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EBA62" w14:textId="77777777" w:rsidR="00747181" w:rsidRDefault="00747181" w:rsidP="00747181">
      <w:pPr>
        <w:spacing w:line="480" w:lineRule="auto"/>
        <w:rPr>
          <w:rFonts w:ascii="Times New Roman" w:hAnsi="Times New Roman" w:cs="Times New Roman"/>
          <w:b/>
          <w:bCs/>
          <w:sz w:val="24"/>
          <w:szCs w:val="24"/>
          <w:shd w:val="clear" w:color="auto" w:fill="FFFFFF"/>
        </w:rPr>
      </w:pPr>
      <w:r>
        <w:rPr>
          <w:rFonts w:ascii="Times New Roman" w:hAnsi="Times New Roman" w:cs="Times New Roman" w:hint="eastAsia"/>
          <w:b/>
          <w:bCs/>
          <w:sz w:val="24"/>
          <w:szCs w:val="24"/>
          <w:shd w:val="clear" w:color="auto" w:fill="FFFFFF"/>
        </w:rPr>
        <w:t>P</w:t>
      </w:r>
      <w:r>
        <w:rPr>
          <w:rFonts w:ascii="Times New Roman" w:hAnsi="Times New Roman" w:cs="Times New Roman"/>
          <w:b/>
          <w:bCs/>
          <w:sz w:val="24"/>
          <w:szCs w:val="24"/>
          <w:shd w:val="clear" w:color="auto" w:fill="FFFFFF"/>
        </w:rPr>
        <w:t xml:space="preserve">art 1 </w:t>
      </w:r>
      <w:r>
        <w:rPr>
          <w:rFonts w:ascii="Times New Roman" w:hAnsi="Times New Roman" w:cs="Times New Roman" w:hint="eastAsia"/>
          <w:b/>
          <w:bCs/>
          <w:sz w:val="24"/>
          <w:szCs w:val="24"/>
          <w:shd w:val="clear" w:color="auto" w:fill="FFFFFF"/>
        </w:rPr>
        <w:t>Data</w:t>
      </w:r>
      <w:r>
        <w:rPr>
          <w:rFonts w:ascii="Times New Roman" w:hAnsi="Times New Roman" w:cs="Times New Roman"/>
          <w:b/>
          <w:bCs/>
          <w:sz w:val="24"/>
          <w:szCs w:val="24"/>
          <w:shd w:val="clear" w:color="auto" w:fill="FFFFFF"/>
        </w:rPr>
        <w:t xml:space="preserve"> for </w:t>
      </w:r>
      <w:r>
        <w:rPr>
          <w:rFonts w:ascii="Times New Roman" w:hAnsi="Times New Roman" w:cs="Times New Roman" w:hint="eastAsia"/>
          <w:b/>
          <w:bCs/>
          <w:sz w:val="24"/>
          <w:szCs w:val="24"/>
          <w:shd w:val="clear" w:color="auto" w:fill="FFFFFF"/>
        </w:rPr>
        <w:t>very preterm patients without BPD</w:t>
      </w:r>
      <w:r>
        <w:rPr>
          <w:rFonts w:ascii="Times New Roman" w:hAnsi="Times New Roman" w:cs="Times New Roman"/>
          <w:b/>
          <w:bCs/>
          <w:sz w:val="24"/>
          <w:szCs w:val="24"/>
          <w:shd w:val="clear" w:color="auto" w:fill="FFFFFF"/>
        </w:rPr>
        <w:t>.</w:t>
      </w:r>
    </w:p>
    <w:p w14:paraId="61D11316" w14:textId="77777777" w:rsidR="00747181" w:rsidRDefault="00747181" w:rsidP="00747181">
      <w:pPr>
        <w:spacing w:line="480" w:lineRule="auto"/>
        <w:rPr>
          <w:rFonts w:ascii="Times New Roman" w:hAnsi="Times New Roman" w:cs="Times New Roman"/>
          <w:b/>
          <w:bCs/>
          <w:sz w:val="24"/>
          <w:szCs w:val="24"/>
          <w:shd w:val="clear" w:color="auto" w:fill="FFFFFF"/>
        </w:rPr>
      </w:pPr>
    </w:p>
    <w:p w14:paraId="10E88C08" w14:textId="77777777" w:rsidR="001D1088" w:rsidRDefault="001D1088" w:rsidP="00747181">
      <w:pPr>
        <w:spacing w:line="480" w:lineRule="auto"/>
        <w:rPr>
          <w:rFonts w:ascii="Times New Roman" w:hAnsi="Times New Roman" w:cs="Times New Roman"/>
          <w:b/>
          <w:bCs/>
          <w:sz w:val="24"/>
          <w:szCs w:val="24"/>
          <w:shd w:val="clear" w:color="auto" w:fill="FFFFFF"/>
        </w:rPr>
      </w:pPr>
    </w:p>
    <w:p w14:paraId="2CD60E1B" w14:textId="77777777" w:rsidR="00747181" w:rsidRDefault="00747181" w:rsidP="00747181">
      <w:pPr>
        <w:rPr>
          <w:rFonts w:ascii="Times New Roman" w:hAnsi="Times New Roman" w:cs="Times New Roman"/>
          <w:b/>
          <w:bCs/>
          <w:sz w:val="24"/>
          <w:szCs w:val="24"/>
          <w:shd w:val="clear" w:color="auto" w:fill="FFFFFF"/>
        </w:rPr>
      </w:pPr>
      <w:r>
        <w:rPr>
          <w:rFonts w:ascii="Times New Roman" w:eastAsia="SimSun" w:hAnsi="Times New Roman" w:cs="Times New Roman"/>
          <w:b/>
          <w:bCs/>
          <w:kern w:val="0"/>
          <w:sz w:val="24"/>
          <w:szCs w:val="24"/>
        </w:rPr>
        <w:t xml:space="preserve">Supple. Table 1 </w:t>
      </w:r>
      <w:r>
        <w:rPr>
          <w:rFonts w:ascii="Times New Roman" w:eastAsia="SimSun" w:hAnsi="Times New Roman" w:cs="Times New Roman" w:hint="eastAsia"/>
          <w:b/>
          <w:bCs/>
          <w:kern w:val="0"/>
          <w:sz w:val="24"/>
          <w:szCs w:val="24"/>
        </w:rPr>
        <w:t>Characteristics</w:t>
      </w:r>
      <w:r>
        <w:rPr>
          <w:rFonts w:ascii="Times New Roman" w:eastAsia="SimSun" w:hAnsi="Times New Roman" w:cs="Times New Roman"/>
          <w:b/>
          <w:bCs/>
          <w:kern w:val="0"/>
          <w:sz w:val="24"/>
          <w:szCs w:val="24"/>
        </w:rPr>
        <w:t xml:space="preserve"> </w:t>
      </w:r>
      <w:r>
        <w:rPr>
          <w:rFonts w:ascii="Times New Roman" w:eastAsia="SimSun" w:hAnsi="Times New Roman" w:cs="Times New Roman" w:hint="eastAsia"/>
          <w:b/>
          <w:bCs/>
          <w:kern w:val="0"/>
          <w:sz w:val="24"/>
          <w:szCs w:val="24"/>
        </w:rPr>
        <w:t>comparison between patients with BPD and without BPD.</w:t>
      </w:r>
    </w:p>
    <w:tbl>
      <w:tblPr>
        <w:tblStyle w:val="LightShading-Accent1"/>
        <w:tblW w:w="4861" w:type="pct"/>
        <w:tblInd w:w="0" w:type="dxa"/>
        <w:tblBorders>
          <w:top w:val="single" w:sz="8" w:space="0" w:color="4472C4" w:themeColor="accent1"/>
          <w:bottom w:val="single" w:sz="8" w:space="0" w:color="4472C4" w:themeColor="accent1"/>
        </w:tblBorders>
        <w:tblLayout w:type="fixed"/>
        <w:tblCellMar>
          <w:left w:w="108" w:type="dxa"/>
          <w:right w:w="108" w:type="dxa"/>
        </w:tblCellMar>
        <w:tblLook w:val="04A0" w:firstRow="1" w:lastRow="0" w:firstColumn="1" w:lastColumn="0" w:noHBand="0" w:noVBand="1"/>
      </w:tblPr>
      <w:tblGrid>
        <w:gridCol w:w="3413"/>
        <w:gridCol w:w="1437"/>
        <w:gridCol w:w="1712"/>
        <w:gridCol w:w="1723"/>
      </w:tblGrid>
      <w:tr w:rsidR="00747181" w14:paraId="25C0A4C3" w14:textId="77777777" w:rsidTr="00BB299B">
        <w:trPr>
          <w:cnfStyle w:val="100000000000" w:firstRow="1" w:lastRow="0" w:firstColumn="0" w:lastColumn="0" w:oddVBand="0" w:evenVBand="0" w:oddHBand="0" w:evenHBand="0" w:firstRowFirstColumn="0" w:firstRowLastColumn="0" w:lastRowFirstColumn="0" w:lastRowLastColumn="0"/>
          <w:trHeight w:val="1268"/>
        </w:trPr>
        <w:tc>
          <w:tcPr>
            <w:cnfStyle w:val="001000000000" w:firstRow="0" w:lastRow="0" w:firstColumn="1" w:lastColumn="0" w:oddVBand="0" w:evenVBand="0" w:oddHBand="0" w:evenHBand="0" w:firstRowFirstColumn="0" w:firstRowLastColumn="0" w:lastRowFirstColumn="0" w:lastRowLastColumn="0"/>
            <w:tcW w:w="2060" w:type="pct"/>
            <w:tcBorders>
              <w:top w:val="single" w:sz="12" w:space="0" w:color="auto"/>
            </w:tcBorders>
            <w:noWrap/>
          </w:tcPr>
          <w:p w14:paraId="2AE7F6DB" w14:textId="77777777" w:rsidR="00747181" w:rsidRDefault="00747181" w:rsidP="00B73578">
            <w:pPr>
              <w:jc w:val="left"/>
              <w:rPr>
                <w:rFonts w:ascii="Times New Roman" w:hAnsi="Times New Roman" w:cs="Times New Roman"/>
                <w:b w:val="0"/>
                <w:bCs w:val="0"/>
                <w:color w:val="auto"/>
                <w:kern w:val="0"/>
                <w:sz w:val="24"/>
                <w:szCs w:val="24"/>
              </w:rPr>
            </w:pPr>
          </w:p>
        </w:tc>
        <w:tc>
          <w:tcPr>
            <w:tcW w:w="867" w:type="pct"/>
            <w:tcBorders>
              <w:top w:val="single" w:sz="12" w:space="0" w:color="auto"/>
            </w:tcBorders>
          </w:tcPr>
          <w:p w14:paraId="1FF5E941" w14:textId="77777777" w:rsidR="00747181" w:rsidRDefault="00747181" w:rsidP="00B7357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kern w:val="0"/>
                <w:sz w:val="24"/>
                <w:szCs w:val="24"/>
              </w:rPr>
            </w:pPr>
          </w:p>
          <w:p w14:paraId="38023735" w14:textId="77777777" w:rsidR="00747181" w:rsidRDefault="00747181" w:rsidP="00B735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kern w:val="0"/>
                <w:sz w:val="24"/>
                <w:szCs w:val="24"/>
              </w:rPr>
            </w:pPr>
            <w:r>
              <w:rPr>
                <w:rFonts w:ascii="Times New Roman" w:hAnsi="Times New Roman" w:cs="Times New Roman" w:hint="eastAsia"/>
                <w:color w:val="auto"/>
                <w:kern w:val="0"/>
                <w:sz w:val="24"/>
                <w:szCs w:val="24"/>
              </w:rPr>
              <w:t>Non-BPD</w:t>
            </w:r>
          </w:p>
          <w:p w14:paraId="480CC8DD" w14:textId="77777777" w:rsidR="00747181" w:rsidRDefault="00747181" w:rsidP="00B735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kern w:val="0"/>
                <w:sz w:val="24"/>
                <w:szCs w:val="24"/>
              </w:rPr>
            </w:pPr>
            <w:r>
              <w:rPr>
                <w:rFonts w:ascii="Times New Roman" w:hAnsi="Times New Roman" w:cs="Times New Roman" w:hint="eastAsia"/>
                <w:color w:val="auto"/>
                <w:kern w:val="0"/>
                <w:sz w:val="24"/>
                <w:szCs w:val="24"/>
              </w:rPr>
              <w:t>n=1032</w:t>
            </w:r>
          </w:p>
        </w:tc>
        <w:tc>
          <w:tcPr>
            <w:tcW w:w="1033" w:type="pct"/>
            <w:tcBorders>
              <w:top w:val="single" w:sz="12" w:space="0" w:color="auto"/>
              <w:bottom w:val="single" w:sz="4" w:space="0" w:color="auto"/>
            </w:tcBorders>
          </w:tcPr>
          <w:p w14:paraId="2D82B39B" w14:textId="77777777" w:rsidR="00747181" w:rsidRDefault="00747181" w:rsidP="00B735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kern w:val="0"/>
                <w:sz w:val="24"/>
                <w:szCs w:val="24"/>
              </w:rPr>
            </w:pPr>
          </w:p>
          <w:p w14:paraId="0A311BAD" w14:textId="77777777" w:rsidR="00747181" w:rsidRDefault="00747181" w:rsidP="00B735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kern w:val="0"/>
                <w:sz w:val="24"/>
                <w:szCs w:val="24"/>
              </w:rPr>
            </w:pPr>
            <w:r>
              <w:rPr>
                <w:rFonts w:ascii="Times New Roman" w:hAnsi="Times New Roman" w:cs="Times New Roman" w:hint="eastAsia"/>
                <w:color w:val="auto"/>
                <w:kern w:val="0"/>
                <w:sz w:val="24"/>
                <w:szCs w:val="24"/>
              </w:rPr>
              <w:t>BPD</w:t>
            </w:r>
          </w:p>
          <w:p w14:paraId="18FF7193" w14:textId="77777777" w:rsidR="00747181" w:rsidRDefault="00747181" w:rsidP="00B735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kern w:val="0"/>
                <w:sz w:val="24"/>
                <w:szCs w:val="24"/>
              </w:rPr>
            </w:pPr>
            <w:r>
              <w:rPr>
                <w:rFonts w:ascii="Times New Roman" w:hAnsi="Times New Roman" w:cs="Times New Roman" w:hint="eastAsia"/>
                <w:color w:val="auto"/>
                <w:kern w:val="0"/>
                <w:sz w:val="24"/>
                <w:szCs w:val="24"/>
              </w:rPr>
              <w:t>N=471</w:t>
            </w:r>
          </w:p>
        </w:tc>
        <w:tc>
          <w:tcPr>
            <w:tcW w:w="1040" w:type="pct"/>
            <w:tcBorders>
              <w:top w:val="single" w:sz="12" w:space="0" w:color="auto"/>
            </w:tcBorders>
          </w:tcPr>
          <w:p w14:paraId="1AB4D0F2" w14:textId="77777777" w:rsidR="00747181" w:rsidRDefault="00747181" w:rsidP="00B73578">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kern w:val="0"/>
                <w:sz w:val="24"/>
                <w:szCs w:val="24"/>
                <w:lang w:val="zh-CN"/>
              </w:rPr>
            </w:pPr>
            <w:r>
              <w:rPr>
                <w:rFonts w:ascii="Times New Roman" w:hAnsi="Times New Roman"/>
                <w:i/>
                <w:iCs/>
                <w:color w:val="auto"/>
                <w:kern w:val="0"/>
                <w:sz w:val="24"/>
                <w:szCs w:val="24"/>
              </w:rPr>
              <w:t>P</w:t>
            </w:r>
          </w:p>
        </w:tc>
      </w:tr>
      <w:tr w:rsidR="00BB299B" w14:paraId="7A952FE7"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single" w:sz="12" w:space="0" w:color="auto"/>
              <w:bottom w:val="nil"/>
            </w:tcBorders>
            <w:noWrap/>
          </w:tcPr>
          <w:p w14:paraId="6A7DA64D" w14:textId="002B1954"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GA, w, mean (SD)</w:t>
            </w:r>
          </w:p>
        </w:tc>
        <w:tc>
          <w:tcPr>
            <w:tcW w:w="867" w:type="pct"/>
            <w:tcBorders>
              <w:top w:val="single" w:sz="12" w:space="0" w:color="auto"/>
              <w:bottom w:val="nil"/>
            </w:tcBorders>
          </w:tcPr>
          <w:p w14:paraId="7161D387"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29.7(1.8)</w:t>
            </w:r>
          </w:p>
        </w:tc>
        <w:tc>
          <w:tcPr>
            <w:tcW w:w="1033" w:type="pct"/>
            <w:tcBorders>
              <w:top w:val="single" w:sz="12" w:space="0" w:color="auto"/>
              <w:bottom w:val="nil"/>
            </w:tcBorders>
          </w:tcPr>
          <w:p w14:paraId="50FCD009"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28.</w:t>
            </w:r>
            <w:r w:rsidRPr="00BB299B">
              <w:rPr>
                <w:rFonts w:ascii="Times New Roman" w:hAnsi="Times New Roman" w:hint="eastAsia"/>
                <w:color w:val="auto"/>
                <w:sz w:val="24"/>
                <w:szCs w:val="24"/>
              </w:rPr>
              <w:t>3</w:t>
            </w:r>
            <w:r w:rsidRPr="00BB299B">
              <w:rPr>
                <w:rFonts w:ascii="Times New Roman" w:hAnsi="Times New Roman"/>
                <w:color w:val="auto"/>
                <w:sz w:val="24"/>
                <w:szCs w:val="24"/>
              </w:rPr>
              <w:t xml:space="preserve"> (1.</w:t>
            </w:r>
            <w:r w:rsidRPr="00BB299B">
              <w:rPr>
                <w:rFonts w:ascii="Times New Roman" w:hAnsi="Times New Roman" w:hint="eastAsia"/>
                <w:color w:val="auto"/>
                <w:sz w:val="24"/>
                <w:szCs w:val="24"/>
              </w:rPr>
              <w:t>6</w:t>
            </w:r>
            <w:r w:rsidRPr="00BB299B">
              <w:rPr>
                <w:rFonts w:ascii="Times New Roman" w:hAnsi="Times New Roman"/>
                <w:color w:val="auto"/>
                <w:sz w:val="24"/>
                <w:szCs w:val="24"/>
              </w:rPr>
              <w:t>)</w:t>
            </w:r>
            <w:r w:rsidRPr="00BB299B">
              <w:rPr>
                <w:rFonts w:ascii="Times New Roman" w:hAnsi="Times New Roman"/>
                <w:color w:val="auto"/>
                <w:sz w:val="24"/>
                <w:szCs w:val="24"/>
                <w:vertAlign w:val="superscript"/>
              </w:rPr>
              <w:t xml:space="preserve"> </w:t>
            </w:r>
          </w:p>
        </w:tc>
        <w:tc>
          <w:tcPr>
            <w:tcW w:w="1040" w:type="pct"/>
            <w:tcBorders>
              <w:top w:val="single" w:sz="12" w:space="0" w:color="auto"/>
              <w:bottom w:val="nil"/>
            </w:tcBorders>
          </w:tcPr>
          <w:p w14:paraId="0DC5DBFD"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zh-CN"/>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BB299B" w14:paraId="026B7078"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tcBorders>
            <w:noWrap/>
          </w:tcPr>
          <w:p w14:paraId="485BBD8F" w14:textId="4E1F6C79"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BW, g, mean (SD)</w:t>
            </w:r>
          </w:p>
        </w:tc>
        <w:tc>
          <w:tcPr>
            <w:tcW w:w="867" w:type="pct"/>
            <w:tcBorders>
              <w:top w:val="nil"/>
            </w:tcBorders>
          </w:tcPr>
          <w:p w14:paraId="0283EE8B"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1390(329)</w:t>
            </w:r>
          </w:p>
        </w:tc>
        <w:tc>
          <w:tcPr>
            <w:tcW w:w="1033" w:type="pct"/>
            <w:tcBorders>
              <w:top w:val="nil"/>
            </w:tcBorders>
          </w:tcPr>
          <w:p w14:paraId="1A630AF0"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1146(216)</w:t>
            </w:r>
            <w:r w:rsidRPr="00BB299B">
              <w:rPr>
                <w:rFonts w:ascii="Times New Roman" w:hAnsi="Times New Roman"/>
                <w:color w:val="auto"/>
                <w:sz w:val="24"/>
                <w:szCs w:val="24"/>
                <w:vertAlign w:val="superscript"/>
              </w:rPr>
              <w:t xml:space="preserve"> </w:t>
            </w:r>
          </w:p>
        </w:tc>
        <w:tc>
          <w:tcPr>
            <w:tcW w:w="1040" w:type="pct"/>
            <w:tcBorders>
              <w:top w:val="nil"/>
            </w:tcBorders>
          </w:tcPr>
          <w:p w14:paraId="64A754C2"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zh-CN"/>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BB299B" w14:paraId="3899EE3D" w14:textId="77777777" w:rsidTr="00BB299B">
        <w:tc>
          <w:tcPr>
            <w:cnfStyle w:val="001000000000" w:firstRow="0" w:lastRow="0" w:firstColumn="1" w:lastColumn="0" w:oddVBand="0" w:evenVBand="0" w:oddHBand="0" w:evenHBand="0" w:firstRowFirstColumn="0" w:firstRowLastColumn="0" w:lastRowFirstColumn="0" w:lastRowLastColumn="0"/>
            <w:tcW w:w="2060" w:type="pct"/>
            <w:noWrap/>
          </w:tcPr>
          <w:p w14:paraId="6EC664D6" w14:textId="2CCABEB0"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Male, n (%)</w:t>
            </w:r>
          </w:p>
        </w:tc>
        <w:tc>
          <w:tcPr>
            <w:tcW w:w="867" w:type="pct"/>
          </w:tcPr>
          <w:p w14:paraId="4C175D41"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570(55.2)</w:t>
            </w:r>
          </w:p>
        </w:tc>
        <w:tc>
          <w:tcPr>
            <w:tcW w:w="1033" w:type="pct"/>
          </w:tcPr>
          <w:p w14:paraId="37616C97"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286</w:t>
            </w:r>
            <w:r w:rsidRPr="00BB299B">
              <w:rPr>
                <w:rFonts w:ascii="Times New Roman" w:hAnsi="Times New Roman"/>
                <w:color w:val="auto"/>
                <w:sz w:val="24"/>
                <w:szCs w:val="24"/>
              </w:rPr>
              <w:t>(</w:t>
            </w:r>
            <w:r w:rsidRPr="00BB299B">
              <w:rPr>
                <w:rFonts w:ascii="Times New Roman" w:hAnsi="Times New Roman" w:hint="eastAsia"/>
                <w:color w:val="auto"/>
                <w:sz w:val="24"/>
                <w:szCs w:val="24"/>
              </w:rPr>
              <w:t>60.7</w:t>
            </w:r>
            <w:r w:rsidRPr="00BB299B">
              <w:rPr>
                <w:rFonts w:ascii="Times New Roman" w:hAnsi="Times New Roman"/>
                <w:color w:val="auto"/>
                <w:sz w:val="24"/>
                <w:szCs w:val="24"/>
              </w:rPr>
              <w:t>)</w:t>
            </w:r>
          </w:p>
        </w:tc>
        <w:tc>
          <w:tcPr>
            <w:tcW w:w="1040" w:type="pct"/>
          </w:tcPr>
          <w:p w14:paraId="2F8FBEDD"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0.049</w:t>
            </w:r>
          </w:p>
        </w:tc>
      </w:tr>
      <w:tr w:rsidR="00BB299B" w14:paraId="3F9C508A" w14:textId="77777777" w:rsidTr="00BB299B">
        <w:tc>
          <w:tcPr>
            <w:cnfStyle w:val="001000000000" w:firstRow="0" w:lastRow="0" w:firstColumn="1" w:lastColumn="0" w:oddVBand="0" w:evenVBand="0" w:oddHBand="0" w:evenHBand="0" w:firstRowFirstColumn="0" w:firstRowLastColumn="0" w:lastRowFirstColumn="0" w:lastRowLastColumn="0"/>
            <w:tcW w:w="2060" w:type="pct"/>
            <w:noWrap/>
          </w:tcPr>
          <w:p w14:paraId="04557EB8" w14:textId="6244F5C7"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SGA (&lt; P10), n (%)</w:t>
            </w:r>
          </w:p>
        </w:tc>
        <w:tc>
          <w:tcPr>
            <w:tcW w:w="867" w:type="pct"/>
          </w:tcPr>
          <w:p w14:paraId="5EEB032D"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40(3.9)</w:t>
            </w:r>
          </w:p>
        </w:tc>
        <w:tc>
          <w:tcPr>
            <w:tcW w:w="1033" w:type="pct"/>
          </w:tcPr>
          <w:p w14:paraId="78E5C73C"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15</w:t>
            </w:r>
            <w:r w:rsidRPr="00BB299B">
              <w:rPr>
                <w:rFonts w:ascii="Times New Roman" w:hAnsi="Times New Roman"/>
                <w:color w:val="auto"/>
                <w:sz w:val="24"/>
                <w:szCs w:val="24"/>
              </w:rPr>
              <w:t xml:space="preserve"> (</w:t>
            </w:r>
            <w:r w:rsidRPr="00BB299B">
              <w:rPr>
                <w:rFonts w:ascii="Times New Roman" w:hAnsi="Times New Roman" w:hint="eastAsia"/>
                <w:color w:val="auto"/>
                <w:sz w:val="24"/>
                <w:szCs w:val="24"/>
              </w:rPr>
              <w:t>3.2</w:t>
            </w:r>
            <w:r w:rsidRPr="00BB299B">
              <w:rPr>
                <w:rFonts w:ascii="Times New Roman" w:hAnsi="Times New Roman"/>
                <w:color w:val="auto"/>
                <w:sz w:val="24"/>
                <w:szCs w:val="24"/>
              </w:rPr>
              <w:t>)</w:t>
            </w:r>
          </w:p>
        </w:tc>
        <w:tc>
          <w:tcPr>
            <w:tcW w:w="1040" w:type="pct"/>
          </w:tcPr>
          <w:p w14:paraId="22194C99"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0.</w:t>
            </w:r>
            <w:r w:rsidRPr="00BB299B">
              <w:rPr>
                <w:rFonts w:ascii="Times New Roman" w:hAnsi="Times New Roman" w:hint="eastAsia"/>
                <w:color w:val="auto"/>
                <w:sz w:val="24"/>
                <w:szCs w:val="24"/>
              </w:rPr>
              <w:t>308</w:t>
            </w:r>
          </w:p>
        </w:tc>
      </w:tr>
      <w:tr w:rsidR="00747181" w14:paraId="432EBD54"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6ACA987E" w14:textId="77777777" w:rsidR="00747181" w:rsidRPr="00BB299B" w:rsidRDefault="00747181" w:rsidP="00B73578">
            <w:pPr>
              <w:spacing w:line="360" w:lineRule="auto"/>
              <w:jc w:val="left"/>
              <w:rPr>
                <w:rFonts w:ascii="Times New Roman" w:hAnsi="Times New Roman" w:cs="Times New Roman"/>
                <w:b w:val="0"/>
                <w:bCs w:val="0"/>
                <w:color w:val="00B050"/>
                <w:kern w:val="0"/>
                <w:sz w:val="24"/>
                <w:szCs w:val="24"/>
              </w:rPr>
            </w:pPr>
            <w:r w:rsidRPr="00BB299B">
              <w:rPr>
                <w:rFonts w:ascii="Times New Roman" w:hAnsi="Times New Roman" w:cs="Times New Roman"/>
                <w:b w:val="0"/>
                <w:bCs w:val="0"/>
                <w:color w:val="auto"/>
                <w:kern w:val="0"/>
                <w:sz w:val="24"/>
                <w:szCs w:val="24"/>
              </w:rPr>
              <w:t xml:space="preserve">Antenatal Corticosteroid Treatment,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79491C38"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hint="eastAsia"/>
                <w:color w:val="auto"/>
                <w:sz w:val="24"/>
                <w:szCs w:val="24"/>
              </w:rPr>
              <w:t>801(77.6)</w:t>
            </w:r>
          </w:p>
        </w:tc>
        <w:tc>
          <w:tcPr>
            <w:tcW w:w="1033" w:type="pct"/>
            <w:tcBorders>
              <w:top w:val="nil"/>
              <w:bottom w:val="nil"/>
              <w:right w:val="nil"/>
            </w:tcBorders>
          </w:tcPr>
          <w:p w14:paraId="04CC99B1"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hint="eastAsia"/>
                <w:color w:val="auto"/>
                <w:sz w:val="24"/>
                <w:szCs w:val="24"/>
              </w:rPr>
              <w:t>282</w:t>
            </w:r>
            <w:r w:rsidRPr="00BB299B">
              <w:rPr>
                <w:rFonts w:ascii="Times New Roman" w:hAnsi="Times New Roman"/>
                <w:color w:val="auto"/>
                <w:sz w:val="24"/>
                <w:szCs w:val="24"/>
              </w:rPr>
              <w:t>(</w:t>
            </w:r>
            <w:r w:rsidRPr="00BB299B">
              <w:rPr>
                <w:rFonts w:ascii="Times New Roman" w:hAnsi="Times New Roman" w:hint="eastAsia"/>
                <w:color w:val="auto"/>
                <w:sz w:val="24"/>
                <w:szCs w:val="24"/>
              </w:rPr>
              <w:t>59.9</w:t>
            </w:r>
            <w:r w:rsidRPr="00BB299B">
              <w:rPr>
                <w:rFonts w:ascii="Times New Roman" w:hAnsi="Times New Roman"/>
                <w:color w:val="auto"/>
                <w:sz w:val="24"/>
                <w:szCs w:val="24"/>
              </w:rPr>
              <w:t xml:space="preserve">) </w:t>
            </w:r>
          </w:p>
        </w:tc>
        <w:tc>
          <w:tcPr>
            <w:tcW w:w="1040" w:type="pct"/>
            <w:tcBorders>
              <w:top w:val="nil"/>
              <w:bottom w:val="nil"/>
              <w:right w:val="nil"/>
            </w:tcBorders>
          </w:tcPr>
          <w:p w14:paraId="3830CCD4"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747181" w14:paraId="2E701951"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732210F6" w14:textId="77777777" w:rsidR="00747181" w:rsidRPr="00BB299B" w:rsidRDefault="00747181" w:rsidP="00B73578">
            <w:pPr>
              <w:spacing w:line="360" w:lineRule="auto"/>
              <w:rPr>
                <w:rFonts w:ascii="Times New Roman" w:hAnsi="Times New Roman" w:cs="Times New Roman"/>
                <w:b w:val="0"/>
                <w:bCs w:val="0"/>
                <w:color w:val="00B050"/>
                <w:kern w:val="0"/>
                <w:sz w:val="24"/>
                <w:szCs w:val="24"/>
              </w:rPr>
            </w:pPr>
            <w:r w:rsidRPr="00BB299B">
              <w:rPr>
                <w:rFonts w:ascii="Times New Roman" w:hAnsi="Times New Roman" w:cs="Times New Roman"/>
                <w:b w:val="0"/>
                <w:bCs w:val="0"/>
                <w:color w:val="auto"/>
                <w:kern w:val="0"/>
                <w:sz w:val="24"/>
                <w:szCs w:val="24"/>
              </w:rPr>
              <w:t xml:space="preserve">GDM,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7CF19836"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hint="eastAsia"/>
                <w:color w:val="auto"/>
                <w:sz w:val="24"/>
                <w:szCs w:val="24"/>
              </w:rPr>
              <w:t>112(10.9)</w:t>
            </w:r>
          </w:p>
        </w:tc>
        <w:tc>
          <w:tcPr>
            <w:tcW w:w="1033" w:type="pct"/>
            <w:tcBorders>
              <w:top w:val="nil"/>
              <w:bottom w:val="nil"/>
              <w:right w:val="nil"/>
            </w:tcBorders>
          </w:tcPr>
          <w:p w14:paraId="5B6950B8"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hint="eastAsia"/>
                <w:color w:val="auto"/>
                <w:sz w:val="24"/>
                <w:szCs w:val="24"/>
              </w:rPr>
              <w:t>73</w:t>
            </w:r>
            <w:r w:rsidRPr="00BB299B">
              <w:rPr>
                <w:rFonts w:ascii="Times New Roman" w:hAnsi="Times New Roman"/>
                <w:color w:val="auto"/>
                <w:sz w:val="24"/>
                <w:szCs w:val="24"/>
              </w:rPr>
              <w:t>(1</w:t>
            </w:r>
            <w:r w:rsidRPr="00BB299B">
              <w:rPr>
                <w:rFonts w:ascii="Times New Roman" w:hAnsi="Times New Roman" w:hint="eastAsia"/>
                <w:color w:val="auto"/>
                <w:sz w:val="24"/>
                <w:szCs w:val="24"/>
              </w:rPr>
              <w:t>5.5</w:t>
            </w:r>
            <w:r w:rsidRPr="00BB299B">
              <w:rPr>
                <w:rFonts w:ascii="Times New Roman" w:hAnsi="Times New Roman"/>
                <w:color w:val="auto"/>
                <w:sz w:val="24"/>
                <w:szCs w:val="24"/>
              </w:rPr>
              <w:t xml:space="preserve">) </w:t>
            </w:r>
          </w:p>
        </w:tc>
        <w:tc>
          <w:tcPr>
            <w:tcW w:w="1040" w:type="pct"/>
            <w:tcBorders>
              <w:top w:val="nil"/>
              <w:bottom w:val="nil"/>
              <w:right w:val="nil"/>
            </w:tcBorders>
          </w:tcPr>
          <w:p w14:paraId="724A7B7B"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color w:val="auto"/>
                <w:sz w:val="24"/>
                <w:szCs w:val="24"/>
              </w:rPr>
              <w:t>0.0</w:t>
            </w:r>
            <w:r w:rsidRPr="00BB299B">
              <w:rPr>
                <w:rFonts w:ascii="Times New Roman" w:hAnsi="Times New Roman" w:hint="eastAsia"/>
                <w:color w:val="auto"/>
                <w:sz w:val="24"/>
                <w:szCs w:val="24"/>
              </w:rPr>
              <w:t>14</w:t>
            </w:r>
          </w:p>
        </w:tc>
      </w:tr>
      <w:tr w:rsidR="00747181" w14:paraId="71481199"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1D88072E" w14:textId="77777777" w:rsidR="00747181" w:rsidRPr="00BB299B" w:rsidRDefault="00747181" w:rsidP="00B73578">
            <w:pPr>
              <w:spacing w:line="360" w:lineRule="auto"/>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Maternal hypertensive disorder,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06881F85"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hint="eastAsia"/>
                <w:color w:val="auto"/>
                <w:sz w:val="24"/>
                <w:szCs w:val="24"/>
              </w:rPr>
              <w:t>348(33.7)</w:t>
            </w:r>
          </w:p>
        </w:tc>
        <w:tc>
          <w:tcPr>
            <w:tcW w:w="1033" w:type="pct"/>
            <w:tcBorders>
              <w:top w:val="nil"/>
              <w:bottom w:val="nil"/>
              <w:right w:val="nil"/>
            </w:tcBorders>
          </w:tcPr>
          <w:p w14:paraId="2F2DE073"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hint="eastAsia"/>
                <w:color w:val="auto"/>
                <w:sz w:val="24"/>
                <w:szCs w:val="24"/>
              </w:rPr>
              <w:t>148</w:t>
            </w:r>
            <w:r w:rsidRPr="00BB299B">
              <w:rPr>
                <w:rFonts w:ascii="Times New Roman" w:hAnsi="Times New Roman"/>
                <w:color w:val="auto"/>
                <w:sz w:val="24"/>
                <w:szCs w:val="24"/>
              </w:rPr>
              <w:t>(</w:t>
            </w:r>
            <w:r w:rsidRPr="00BB299B">
              <w:rPr>
                <w:rFonts w:ascii="Times New Roman" w:hAnsi="Times New Roman" w:hint="eastAsia"/>
                <w:color w:val="auto"/>
                <w:sz w:val="24"/>
                <w:szCs w:val="24"/>
              </w:rPr>
              <w:t>31.4</w:t>
            </w:r>
            <w:r w:rsidRPr="00BB299B">
              <w:rPr>
                <w:rFonts w:ascii="Times New Roman" w:hAnsi="Times New Roman"/>
                <w:color w:val="auto"/>
                <w:sz w:val="24"/>
                <w:szCs w:val="24"/>
              </w:rPr>
              <w:t>)</w:t>
            </w:r>
          </w:p>
        </w:tc>
        <w:tc>
          <w:tcPr>
            <w:tcW w:w="1040" w:type="pct"/>
            <w:tcBorders>
              <w:top w:val="nil"/>
              <w:bottom w:val="nil"/>
              <w:right w:val="nil"/>
            </w:tcBorders>
          </w:tcPr>
          <w:p w14:paraId="0E0858EC"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color w:val="auto"/>
                <w:sz w:val="24"/>
                <w:szCs w:val="24"/>
              </w:rPr>
              <w:t>0.</w:t>
            </w:r>
            <w:r w:rsidRPr="00BB299B">
              <w:rPr>
                <w:rFonts w:ascii="Times New Roman" w:hAnsi="Times New Roman" w:hint="eastAsia"/>
                <w:color w:val="auto"/>
                <w:sz w:val="24"/>
                <w:szCs w:val="24"/>
              </w:rPr>
              <w:t>408</w:t>
            </w:r>
          </w:p>
        </w:tc>
      </w:tr>
      <w:tr w:rsidR="00747181" w14:paraId="3E2073D1"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74D81FCD" w14:textId="6216A558" w:rsidR="00747181" w:rsidRPr="00BB299B" w:rsidRDefault="00747181" w:rsidP="00B73578">
            <w:pPr>
              <w:jc w:val="left"/>
              <w:rPr>
                <w:rFonts w:ascii="Times New Roman" w:hAnsi="Times New Roman" w:cs="Times New Roman"/>
                <w:b w:val="0"/>
                <w:bCs w:val="0"/>
                <w:color w:val="00B050"/>
                <w:kern w:val="0"/>
                <w:sz w:val="24"/>
                <w:szCs w:val="24"/>
              </w:rPr>
            </w:pPr>
            <w:r w:rsidRPr="00BB299B">
              <w:rPr>
                <w:rFonts w:ascii="Times New Roman" w:hAnsi="Times New Roman" w:cs="Times New Roman"/>
                <w:b w:val="0"/>
                <w:bCs w:val="0"/>
                <w:color w:val="auto"/>
                <w:kern w:val="0"/>
                <w:sz w:val="24"/>
                <w:szCs w:val="24"/>
              </w:rPr>
              <w:t>Maternal age (yr), mean</w:t>
            </w:r>
            <w:r w:rsidR="002E3331">
              <w:rPr>
                <w:rFonts w:ascii="Times New Roman" w:hAnsi="Times New Roman" w:cs="Times New Roman"/>
                <w:b w:val="0"/>
                <w:bCs w:val="0"/>
                <w:color w:val="auto"/>
                <w:kern w:val="0"/>
                <w:sz w:val="24"/>
                <w:szCs w:val="24"/>
              </w:rPr>
              <w:t xml:space="preserve"> </w:t>
            </w:r>
            <w:r w:rsidR="002E3331">
              <w:rPr>
                <w:rFonts w:ascii="Times New Roman" w:hAnsi="Times New Roman" w:cs="Times New Roman" w:hint="eastAsia"/>
                <w:b w:val="0"/>
                <w:bCs w:val="0"/>
                <w:color w:val="auto"/>
                <w:kern w:val="0"/>
                <w:sz w:val="24"/>
                <w:szCs w:val="24"/>
              </w:rPr>
              <w:t>(</w:t>
            </w:r>
            <w:r w:rsidRPr="00BB299B">
              <w:rPr>
                <w:rFonts w:ascii="Times New Roman" w:hAnsi="Times New Roman" w:cs="Times New Roman"/>
                <w:b w:val="0"/>
                <w:bCs w:val="0"/>
                <w:color w:val="auto"/>
                <w:kern w:val="0"/>
                <w:sz w:val="24"/>
                <w:szCs w:val="24"/>
              </w:rPr>
              <w:t>SD</w:t>
            </w:r>
            <w:r w:rsidR="002E3331">
              <w:rPr>
                <w:rFonts w:ascii="Times New Roman" w:hAnsi="Times New Roman" w:cs="Times New Roman"/>
                <w:b w:val="0"/>
                <w:bCs w:val="0"/>
                <w:color w:val="auto"/>
                <w:kern w:val="0"/>
                <w:sz w:val="24"/>
                <w:szCs w:val="24"/>
              </w:rPr>
              <w:t>)</w:t>
            </w:r>
          </w:p>
        </w:tc>
        <w:tc>
          <w:tcPr>
            <w:tcW w:w="867" w:type="pct"/>
            <w:tcBorders>
              <w:top w:val="nil"/>
              <w:bottom w:val="nil"/>
              <w:right w:val="nil"/>
            </w:tcBorders>
          </w:tcPr>
          <w:p w14:paraId="2248FA2E"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hint="eastAsia"/>
                <w:color w:val="auto"/>
                <w:sz w:val="24"/>
                <w:szCs w:val="24"/>
              </w:rPr>
              <w:t>31.0(5.3)</w:t>
            </w:r>
          </w:p>
        </w:tc>
        <w:tc>
          <w:tcPr>
            <w:tcW w:w="1033" w:type="pct"/>
            <w:tcBorders>
              <w:top w:val="nil"/>
              <w:bottom w:val="nil"/>
              <w:right w:val="nil"/>
            </w:tcBorders>
          </w:tcPr>
          <w:p w14:paraId="64B2702E"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rPr>
            </w:pPr>
            <w:r w:rsidRPr="00BB299B">
              <w:rPr>
                <w:rFonts w:ascii="Times New Roman" w:hAnsi="Times New Roman"/>
                <w:color w:val="auto"/>
                <w:sz w:val="24"/>
                <w:szCs w:val="24"/>
              </w:rPr>
              <w:t>31.6(4.6)</w:t>
            </w:r>
          </w:p>
        </w:tc>
        <w:tc>
          <w:tcPr>
            <w:tcW w:w="1040" w:type="pct"/>
            <w:tcBorders>
              <w:top w:val="nil"/>
              <w:bottom w:val="nil"/>
              <w:right w:val="nil"/>
            </w:tcBorders>
          </w:tcPr>
          <w:p w14:paraId="2C867AC4"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00B050"/>
                <w:sz w:val="24"/>
                <w:szCs w:val="24"/>
                <w:lang w:val="zh-CN"/>
              </w:rPr>
            </w:pPr>
            <w:r w:rsidRPr="00BB299B">
              <w:rPr>
                <w:rFonts w:ascii="Times New Roman" w:hAnsi="Times New Roman" w:hint="eastAsia"/>
                <w:color w:val="auto"/>
                <w:sz w:val="24"/>
                <w:szCs w:val="24"/>
              </w:rPr>
              <w:t>0.019</w:t>
            </w:r>
          </w:p>
        </w:tc>
      </w:tr>
      <w:tr w:rsidR="00747181" w14:paraId="56842715"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7E07DEC1"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Delivery by Cesarean Section</w:t>
            </w:r>
            <w:r w:rsidRPr="00BB299B">
              <w:rPr>
                <w:rFonts w:ascii="Times New Roman" w:hAnsi="Times New Roman" w:cs="Times New Roman" w:hint="eastAsia"/>
                <w:b w:val="0"/>
                <w:bCs w:val="0"/>
                <w:color w:val="auto"/>
                <w:kern w:val="0"/>
                <w:sz w:val="24"/>
                <w:szCs w:val="24"/>
              </w:rPr>
              <w:t>,</w:t>
            </w:r>
            <w:r w:rsidRPr="00BB299B">
              <w:rPr>
                <w:rFonts w:ascii="Times New Roman" w:hAnsi="Times New Roman" w:cs="Times New Roman"/>
                <w:b w:val="0"/>
                <w:bCs w:val="0"/>
                <w:color w:val="auto"/>
                <w:kern w:val="0"/>
                <w:sz w:val="24"/>
                <w:szCs w:val="24"/>
              </w:rPr>
              <w:t xml:space="preserve">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0EF99D69"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494(47.9)</w:t>
            </w:r>
          </w:p>
        </w:tc>
        <w:tc>
          <w:tcPr>
            <w:tcW w:w="1033" w:type="pct"/>
            <w:tcBorders>
              <w:top w:val="nil"/>
              <w:bottom w:val="nil"/>
              <w:right w:val="nil"/>
            </w:tcBorders>
          </w:tcPr>
          <w:p w14:paraId="19186C09"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237</w:t>
            </w:r>
            <w:r w:rsidRPr="00BB299B">
              <w:rPr>
                <w:rFonts w:ascii="Times New Roman" w:hAnsi="Times New Roman"/>
                <w:color w:val="auto"/>
                <w:sz w:val="24"/>
                <w:szCs w:val="24"/>
              </w:rPr>
              <w:t>(</w:t>
            </w:r>
            <w:r w:rsidRPr="00BB299B">
              <w:rPr>
                <w:rFonts w:ascii="Times New Roman" w:hAnsi="Times New Roman" w:hint="eastAsia"/>
                <w:color w:val="auto"/>
                <w:sz w:val="24"/>
                <w:szCs w:val="24"/>
              </w:rPr>
              <w:t>50.3</w:t>
            </w:r>
            <w:r w:rsidRPr="00BB299B">
              <w:rPr>
                <w:rFonts w:ascii="Times New Roman" w:hAnsi="Times New Roman"/>
                <w:color w:val="auto"/>
                <w:sz w:val="24"/>
                <w:szCs w:val="24"/>
              </w:rPr>
              <w:t>)</w:t>
            </w:r>
          </w:p>
        </w:tc>
        <w:tc>
          <w:tcPr>
            <w:tcW w:w="1040" w:type="pct"/>
            <w:tcBorders>
              <w:top w:val="nil"/>
              <w:bottom w:val="nil"/>
              <w:right w:val="nil"/>
            </w:tcBorders>
          </w:tcPr>
          <w:p w14:paraId="58F55329"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zh-CN"/>
              </w:rPr>
            </w:pPr>
            <w:r w:rsidRPr="00BB299B">
              <w:rPr>
                <w:rFonts w:ascii="Times New Roman" w:hAnsi="Times New Roman" w:hint="eastAsia"/>
                <w:color w:val="auto"/>
                <w:sz w:val="24"/>
                <w:szCs w:val="24"/>
              </w:rPr>
              <w:t>0.404</w:t>
            </w:r>
          </w:p>
        </w:tc>
      </w:tr>
      <w:tr w:rsidR="00747181" w14:paraId="7A61A85D"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26DC2CA5" w14:textId="77777777" w:rsidR="00747181" w:rsidRPr="00BB299B" w:rsidRDefault="00747181" w:rsidP="00B73578">
            <w:pPr>
              <w:spacing w:line="360" w:lineRule="auto"/>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1-min Apgar, median(P25-P75) </w:t>
            </w:r>
          </w:p>
        </w:tc>
        <w:tc>
          <w:tcPr>
            <w:tcW w:w="867" w:type="pct"/>
            <w:tcBorders>
              <w:top w:val="nil"/>
              <w:bottom w:val="nil"/>
              <w:right w:val="nil"/>
            </w:tcBorders>
          </w:tcPr>
          <w:p w14:paraId="67A96B83"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8(7-9)</w:t>
            </w:r>
          </w:p>
        </w:tc>
        <w:tc>
          <w:tcPr>
            <w:tcW w:w="1033" w:type="pct"/>
            <w:tcBorders>
              <w:top w:val="nil"/>
              <w:bottom w:val="nil"/>
              <w:right w:val="nil"/>
            </w:tcBorders>
          </w:tcPr>
          <w:p w14:paraId="698E7BEB"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7(5-8)</w:t>
            </w:r>
          </w:p>
        </w:tc>
        <w:tc>
          <w:tcPr>
            <w:tcW w:w="1040" w:type="pct"/>
            <w:tcBorders>
              <w:top w:val="nil"/>
              <w:bottom w:val="nil"/>
              <w:right w:val="nil"/>
            </w:tcBorders>
          </w:tcPr>
          <w:p w14:paraId="1A34E5D4"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747181" w14:paraId="59368B13"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0F84FA63"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5-min Apgar, me</w:t>
            </w:r>
            <w:r w:rsidRPr="00BB299B">
              <w:rPr>
                <w:rFonts w:ascii="Times New Roman" w:hAnsi="Times New Roman" w:cs="Times New Roman" w:hint="eastAsia"/>
                <w:b w:val="0"/>
                <w:bCs w:val="0"/>
                <w:color w:val="auto"/>
                <w:kern w:val="0"/>
                <w:sz w:val="24"/>
                <w:szCs w:val="24"/>
              </w:rPr>
              <w:t>dian</w:t>
            </w:r>
            <w:r w:rsidRPr="00BB299B">
              <w:rPr>
                <w:rFonts w:ascii="Times New Roman" w:hAnsi="Times New Roman" w:cs="Times New Roman"/>
                <w:b w:val="0"/>
                <w:bCs w:val="0"/>
                <w:color w:val="auto"/>
                <w:kern w:val="0"/>
                <w:sz w:val="24"/>
                <w:szCs w:val="24"/>
              </w:rPr>
              <w:t xml:space="preserve">(P25-P75)  </w:t>
            </w:r>
          </w:p>
        </w:tc>
        <w:tc>
          <w:tcPr>
            <w:tcW w:w="867" w:type="pct"/>
            <w:tcBorders>
              <w:top w:val="nil"/>
              <w:bottom w:val="nil"/>
              <w:right w:val="nil"/>
            </w:tcBorders>
          </w:tcPr>
          <w:p w14:paraId="7B867284"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9(8-10)</w:t>
            </w:r>
          </w:p>
        </w:tc>
        <w:tc>
          <w:tcPr>
            <w:tcW w:w="1033" w:type="pct"/>
            <w:tcBorders>
              <w:top w:val="nil"/>
              <w:bottom w:val="nil"/>
              <w:right w:val="nil"/>
            </w:tcBorders>
          </w:tcPr>
          <w:p w14:paraId="6FE427E3"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8(7-9)</w:t>
            </w:r>
          </w:p>
        </w:tc>
        <w:tc>
          <w:tcPr>
            <w:tcW w:w="1040" w:type="pct"/>
            <w:tcBorders>
              <w:top w:val="nil"/>
              <w:bottom w:val="nil"/>
              <w:right w:val="nil"/>
            </w:tcBorders>
          </w:tcPr>
          <w:p w14:paraId="1EDB2C13"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747181" w14:paraId="024EDB71"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1C823E42" w14:textId="77777777" w:rsidR="00747181" w:rsidRPr="00BB299B" w:rsidRDefault="00747181" w:rsidP="00B73578">
            <w:pPr>
              <w:spacing w:line="360" w:lineRule="auto"/>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Intubation in the Delivery Room,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4B9B2219"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257(24.9)</w:t>
            </w:r>
          </w:p>
        </w:tc>
        <w:tc>
          <w:tcPr>
            <w:tcW w:w="1033" w:type="pct"/>
            <w:tcBorders>
              <w:top w:val="nil"/>
              <w:bottom w:val="nil"/>
              <w:right w:val="nil"/>
            </w:tcBorders>
          </w:tcPr>
          <w:p w14:paraId="1977F4CC" w14:textId="77777777" w:rsidR="00747181" w:rsidRPr="00BB299B" w:rsidRDefault="00747181" w:rsidP="00B73578">
            <w:pPr>
              <w:pStyle w:val="DecimalAligned"/>
              <w:tabs>
                <w:tab w:val="clear" w:pos="360"/>
                <w:tab w:val="decimal" w:pos="33"/>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139</w:t>
            </w:r>
            <w:r w:rsidRPr="00BB299B">
              <w:rPr>
                <w:rFonts w:ascii="Times New Roman" w:hAnsi="Times New Roman"/>
                <w:color w:val="auto"/>
                <w:sz w:val="24"/>
                <w:szCs w:val="24"/>
              </w:rPr>
              <w:t xml:space="preserve"> (</w:t>
            </w:r>
            <w:r w:rsidRPr="00BB299B">
              <w:rPr>
                <w:rFonts w:ascii="Times New Roman" w:hAnsi="Times New Roman" w:hint="eastAsia"/>
                <w:color w:val="auto"/>
                <w:sz w:val="24"/>
                <w:szCs w:val="24"/>
              </w:rPr>
              <w:t>29.5</w:t>
            </w:r>
            <w:r w:rsidRPr="00BB299B">
              <w:rPr>
                <w:rFonts w:ascii="Times New Roman" w:hAnsi="Times New Roman"/>
                <w:color w:val="auto"/>
                <w:sz w:val="24"/>
                <w:szCs w:val="24"/>
              </w:rPr>
              <w:t>)</w:t>
            </w:r>
          </w:p>
        </w:tc>
        <w:tc>
          <w:tcPr>
            <w:tcW w:w="1040" w:type="pct"/>
            <w:tcBorders>
              <w:top w:val="nil"/>
              <w:bottom w:val="nil"/>
              <w:right w:val="nil"/>
            </w:tcBorders>
          </w:tcPr>
          <w:p w14:paraId="29F6F62D"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0.0</w:t>
            </w:r>
            <w:r w:rsidRPr="00BB299B">
              <w:rPr>
                <w:rFonts w:ascii="Times New Roman" w:hAnsi="Times New Roman" w:hint="eastAsia"/>
                <w:color w:val="auto"/>
                <w:sz w:val="24"/>
                <w:szCs w:val="24"/>
              </w:rPr>
              <w:t>67</w:t>
            </w:r>
          </w:p>
        </w:tc>
      </w:tr>
      <w:tr w:rsidR="00747181" w14:paraId="49B6CE47"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26452F48"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Laboratory test:</w:t>
            </w:r>
          </w:p>
        </w:tc>
        <w:tc>
          <w:tcPr>
            <w:tcW w:w="867" w:type="pct"/>
            <w:tcBorders>
              <w:top w:val="nil"/>
              <w:bottom w:val="nil"/>
              <w:right w:val="nil"/>
            </w:tcBorders>
          </w:tcPr>
          <w:p w14:paraId="47339D99" w14:textId="77777777" w:rsidR="00747181" w:rsidRPr="00BB299B" w:rsidRDefault="00747181" w:rsidP="00B73578">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p>
        </w:tc>
        <w:tc>
          <w:tcPr>
            <w:tcW w:w="1033" w:type="pct"/>
            <w:tcBorders>
              <w:top w:val="nil"/>
              <w:bottom w:val="nil"/>
              <w:right w:val="nil"/>
            </w:tcBorders>
          </w:tcPr>
          <w:p w14:paraId="2231C928" w14:textId="77777777" w:rsidR="00747181" w:rsidRPr="00BB299B" w:rsidRDefault="00747181" w:rsidP="00B73578">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40" w:type="pct"/>
            <w:tcBorders>
              <w:top w:val="nil"/>
              <w:bottom w:val="nil"/>
              <w:right w:val="nil"/>
            </w:tcBorders>
          </w:tcPr>
          <w:p w14:paraId="6AFEBD73"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r>
      <w:tr w:rsidR="00BB299B" w14:paraId="1869F499"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05144A0C" w14:textId="13075DAA"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WBC-max, ×103/μL, mean (SD)</w:t>
            </w:r>
          </w:p>
        </w:tc>
        <w:tc>
          <w:tcPr>
            <w:tcW w:w="867" w:type="pct"/>
            <w:tcBorders>
              <w:top w:val="nil"/>
              <w:bottom w:val="nil"/>
              <w:right w:val="nil"/>
            </w:tcBorders>
          </w:tcPr>
          <w:p w14:paraId="76695013" w14:textId="77777777" w:rsidR="00BB299B" w:rsidRPr="00BB299B" w:rsidRDefault="00BB299B" w:rsidP="00BB299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r w:rsidRPr="00BB299B">
              <w:rPr>
                <w:rFonts w:ascii="Times New Roman" w:hAnsi="Times New Roman" w:cs="Times New Roman" w:hint="eastAsia"/>
                <w:color w:val="auto"/>
                <w:kern w:val="0"/>
                <w:sz w:val="24"/>
                <w:szCs w:val="24"/>
              </w:rPr>
              <w:t>18.6</w:t>
            </w:r>
            <w:r w:rsidRPr="00BB299B">
              <w:rPr>
                <w:rFonts w:ascii="Times New Roman" w:hAnsi="Times New Roman" w:cs="Times New Roman" w:hint="eastAsia"/>
                <w:color w:val="auto"/>
                <w:kern w:val="0"/>
                <w:sz w:val="24"/>
                <w:szCs w:val="24"/>
              </w:rPr>
              <w:t>±</w:t>
            </w:r>
            <w:r w:rsidRPr="00BB299B">
              <w:rPr>
                <w:rFonts w:ascii="Times New Roman" w:hAnsi="Times New Roman" w:cs="Times New Roman" w:hint="eastAsia"/>
                <w:color w:val="auto"/>
                <w:kern w:val="0"/>
                <w:sz w:val="24"/>
                <w:szCs w:val="24"/>
              </w:rPr>
              <w:t>9.9</w:t>
            </w:r>
          </w:p>
        </w:tc>
        <w:tc>
          <w:tcPr>
            <w:tcW w:w="1033" w:type="pct"/>
            <w:tcBorders>
              <w:top w:val="nil"/>
              <w:bottom w:val="nil"/>
              <w:right w:val="nil"/>
            </w:tcBorders>
          </w:tcPr>
          <w:p w14:paraId="4131DF11" w14:textId="77777777" w:rsidR="00BB299B" w:rsidRPr="00BB299B" w:rsidRDefault="00BB299B" w:rsidP="00BB299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r w:rsidRPr="00BB299B">
              <w:rPr>
                <w:rFonts w:ascii="Times New Roman" w:hAnsi="Times New Roman" w:cs="Times New Roman"/>
                <w:color w:val="auto"/>
                <w:kern w:val="0"/>
                <w:sz w:val="24"/>
                <w:szCs w:val="24"/>
              </w:rPr>
              <w:t>2</w:t>
            </w:r>
            <w:r w:rsidRPr="00BB299B">
              <w:rPr>
                <w:rFonts w:ascii="Times New Roman" w:hAnsi="Times New Roman" w:cs="Times New Roman" w:hint="eastAsia"/>
                <w:color w:val="auto"/>
                <w:kern w:val="0"/>
                <w:sz w:val="24"/>
                <w:szCs w:val="24"/>
              </w:rPr>
              <w:t>6.0</w:t>
            </w:r>
            <w:r w:rsidRPr="00BB299B">
              <w:rPr>
                <w:rFonts w:ascii="Times New Roman" w:hAnsi="Times New Roman" w:cs="Times New Roman" w:hint="eastAsia"/>
                <w:color w:val="auto"/>
                <w:kern w:val="0"/>
                <w:sz w:val="24"/>
                <w:szCs w:val="24"/>
              </w:rPr>
              <w:t>±</w:t>
            </w:r>
            <w:r w:rsidRPr="00BB299B">
              <w:rPr>
                <w:rFonts w:ascii="Times New Roman" w:hAnsi="Times New Roman" w:cs="Times New Roman" w:hint="eastAsia"/>
                <w:color w:val="auto"/>
                <w:kern w:val="0"/>
                <w:sz w:val="24"/>
                <w:szCs w:val="24"/>
              </w:rPr>
              <w:t>13.7</w:t>
            </w:r>
            <w:r w:rsidRPr="00BB299B">
              <w:rPr>
                <w:rFonts w:ascii="Times New Roman" w:hAnsi="Times New Roman" w:cs="Times New Roman"/>
                <w:color w:val="auto"/>
                <w:kern w:val="0"/>
                <w:sz w:val="24"/>
                <w:szCs w:val="24"/>
              </w:rPr>
              <w:t xml:space="preserve"> </w:t>
            </w:r>
          </w:p>
        </w:tc>
        <w:tc>
          <w:tcPr>
            <w:tcW w:w="1040" w:type="pct"/>
            <w:tcBorders>
              <w:top w:val="nil"/>
              <w:bottom w:val="nil"/>
              <w:right w:val="nil"/>
            </w:tcBorders>
          </w:tcPr>
          <w:p w14:paraId="314753E3" w14:textId="77777777" w:rsidR="00BB299B" w:rsidRPr="00BB299B" w:rsidRDefault="00BB299B" w:rsidP="00BB299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r w:rsidRPr="00BB299B">
              <w:rPr>
                <w:rFonts w:ascii="Times New Roman" w:hAnsi="Times New Roman" w:cs="Times New Roman"/>
                <w:color w:val="auto"/>
                <w:kern w:val="0"/>
                <w:sz w:val="24"/>
                <w:szCs w:val="24"/>
              </w:rPr>
              <w:t>0.001</w:t>
            </w:r>
          </w:p>
        </w:tc>
      </w:tr>
      <w:tr w:rsidR="00BB299B" w14:paraId="2B57DE15"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33D94FD9" w14:textId="660D6DBA"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CRP-max, g/L, mean (SD)</w:t>
            </w:r>
          </w:p>
        </w:tc>
        <w:tc>
          <w:tcPr>
            <w:tcW w:w="867" w:type="pct"/>
            <w:tcBorders>
              <w:top w:val="nil"/>
              <w:bottom w:val="nil"/>
              <w:right w:val="nil"/>
            </w:tcBorders>
          </w:tcPr>
          <w:p w14:paraId="32D90F80" w14:textId="77777777" w:rsidR="00BB299B" w:rsidRPr="00BB299B" w:rsidRDefault="00BB299B" w:rsidP="00BB299B">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11.6</w:t>
            </w:r>
            <w:r w:rsidRPr="00BB299B">
              <w:rPr>
                <w:rFonts w:ascii="Times New Roman" w:hAnsi="Times New Roman" w:hint="eastAsia"/>
                <w:color w:val="auto"/>
                <w:sz w:val="24"/>
                <w:szCs w:val="24"/>
              </w:rPr>
              <w:t>±</w:t>
            </w:r>
            <w:r w:rsidRPr="00BB299B">
              <w:rPr>
                <w:rFonts w:ascii="Times New Roman" w:hAnsi="Times New Roman" w:hint="eastAsia"/>
                <w:color w:val="auto"/>
                <w:sz w:val="24"/>
                <w:szCs w:val="24"/>
              </w:rPr>
              <w:t>15.5</w:t>
            </w:r>
          </w:p>
        </w:tc>
        <w:tc>
          <w:tcPr>
            <w:tcW w:w="1033" w:type="pct"/>
            <w:tcBorders>
              <w:top w:val="nil"/>
              <w:bottom w:val="nil"/>
              <w:right w:val="nil"/>
            </w:tcBorders>
          </w:tcPr>
          <w:p w14:paraId="4C3468E8" w14:textId="77777777" w:rsidR="00BB299B" w:rsidRPr="00BB299B" w:rsidRDefault="00BB299B" w:rsidP="00BB299B">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2</w:t>
            </w:r>
            <w:r w:rsidRPr="00BB299B">
              <w:rPr>
                <w:rFonts w:ascii="Times New Roman" w:hAnsi="Times New Roman" w:hint="eastAsia"/>
                <w:color w:val="auto"/>
                <w:sz w:val="24"/>
                <w:szCs w:val="24"/>
              </w:rPr>
              <w:t>6.8</w:t>
            </w:r>
            <w:r w:rsidRPr="00BB299B">
              <w:rPr>
                <w:rFonts w:ascii="Times New Roman" w:hAnsi="Times New Roman" w:hint="eastAsia"/>
                <w:color w:val="auto"/>
                <w:sz w:val="24"/>
                <w:szCs w:val="24"/>
              </w:rPr>
              <w:t>±</w:t>
            </w:r>
            <w:r w:rsidRPr="00BB299B">
              <w:rPr>
                <w:rFonts w:ascii="Times New Roman" w:hAnsi="Times New Roman" w:hint="eastAsia"/>
                <w:color w:val="auto"/>
                <w:sz w:val="24"/>
                <w:szCs w:val="24"/>
              </w:rPr>
              <w:t>34.6</w:t>
            </w:r>
            <w:r w:rsidRPr="00BB299B">
              <w:rPr>
                <w:rFonts w:ascii="Times New Roman" w:hAnsi="Times New Roman"/>
                <w:color w:val="auto"/>
                <w:sz w:val="24"/>
                <w:szCs w:val="24"/>
              </w:rPr>
              <w:t xml:space="preserve"> </w:t>
            </w:r>
          </w:p>
        </w:tc>
        <w:tc>
          <w:tcPr>
            <w:tcW w:w="1040" w:type="pct"/>
            <w:tcBorders>
              <w:top w:val="nil"/>
              <w:bottom w:val="nil"/>
              <w:right w:val="nil"/>
            </w:tcBorders>
          </w:tcPr>
          <w:p w14:paraId="11A96A18" w14:textId="77777777" w:rsidR="00BB299B" w:rsidRPr="00BB299B" w:rsidRDefault="00BB299B" w:rsidP="00BB299B">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BB299B" w14:paraId="45BDF976"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64EF8A6B" w14:textId="628C4A5D"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PH-min, mean (SD)</w:t>
            </w:r>
          </w:p>
        </w:tc>
        <w:tc>
          <w:tcPr>
            <w:tcW w:w="867" w:type="pct"/>
            <w:tcBorders>
              <w:top w:val="nil"/>
              <w:bottom w:val="nil"/>
              <w:right w:val="nil"/>
            </w:tcBorders>
          </w:tcPr>
          <w:p w14:paraId="549E0CF4" w14:textId="77777777" w:rsidR="00BB299B" w:rsidRPr="00BB299B" w:rsidRDefault="00BB299B" w:rsidP="00BB299B">
            <w:pPr>
              <w:pStyle w:val="DecimalAligned"/>
              <w:tabs>
                <w:tab w:val="clear" w:pos="360"/>
                <w:tab w:val="decimal" w:pos="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7.30</w:t>
            </w:r>
            <w:r w:rsidRPr="00BB299B">
              <w:rPr>
                <w:rFonts w:ascii="Times New Roman" w:hAnsi="Times New Roman" w:hint="eastAsia"/>
                <w:color w:val="auto"/>
                <w:sz w:val="24"/>
                <w:szCs w:val="24"/>
              </w:rPr>
              <w:t>±</w:t>
            </w:r>
            <w:r w:rsidRPr="00BB299B">
              <w:rPr>
                <w:rFonts w:ascii="Times New Roman" w:hAnsi="Times New Roman" w:hint="eastAsia"/>
                <w:color w:val="auto"/>
                <w:sz w:val="24"/>
                <w:szCs w:val="24"/>
              </w:rPr>
              <w:t>0.07</w:t>
            </w:r>
          </w:p>
        </w:tc>
        <w:tc>
          <w:tcPr>
            <w:tcW w:w="1033" w:type="pct"/>
            <w:tcBorders>
              <w:top w:val="nil"/>
              <w:bottom w:val="nil"/>
              <w:right w:val="nil"/>
            </w:tcBorders>
          </w:tcPr>
          <w:p w14:paraId="4E63BD90" w14:textId="77777777" w:rsidR="00BB299B" w:rsidRPr="00BB299B" w:rsidRDefault="00BB299B" w:rsidP="00BB299B">
            <w:pPr>
              <w:pStyle w:val="DecimalAligned"/>
              <w:tabs>
                <w:tab w:val="clear" w:pos="360"/>
                <w:tab w:val="decimal" w:pos="0"/>
              </w:tabs>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7.2</w:t>
            </w:r>
            <w:r w:rsidRPr="00BB299B">
              <w:rPr>
                <w:rFonts w:ascii="Times New Roman" w:hAnsi="Times New Roman" w:hint="eastAsia"/>
                <w:color w:val="auto"/>
                <w:sz w:val="24"/>
                <w:szCs w:val="24"/>
              </w:rPr>
              <w:t>1</w:t>
            </w:r>
            <w:r w:rsidRPr="00BB299B">
              <w:rPr>
                <w:rFonts w:ascii="Times New Roman" w:hAnsi="Times New Roman" w:hint="eastAsia"/>
                <w:color w:val="auto"/>
                <w:sz w:val="24"/>
                <w:szCs w:val="24"/>
              </w:rPr>
              <w:t>±</w:t>
            </w:r>
            <w:r w:rsidRPr="00BB299B">
              <w:rPr>
                <w:rFonts w:ascii="Times New Roman" w:hAnsi="Times New Roman"/>
                <w:color w:val="auto"/>
                <w:sz w:val="24"/>
                <w:szCs w:val="24"/>
              </w:rPr>
              <w:t xml:space="preserve">0.08 </w:t>
            </w:r>
          </w:p>
        </w:tc>
        <w:tc>
          <w:tcPr>
            <w:tcW w:w="1040" w:type="pct"/>
            <w:tcBorders>
              <w:top w:val="nil"/>
              <w:bottom w:val="nil"/>
              <w:right w:val="nil"/>
            </w:tcBorders>
          </w:tcPr>
          <w:p w14:paraId="636C1DBE" w14:textId="77777777" w:rsidR="00BB299B" w:rsidRPr="00BB299B" w:rsidRDefault="00BB299B" w:rsidP="00BB299B">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BB299B" w14:paraId="1E9608A6"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2417EBE0" w14:textId="1B2F74BE"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Na-min, mmol/L, mean (SD)</w:t>
            </w:r>
          </w:p>
        </w:tc>
        <w:tc>
          <w:tcPr>
            <w:tcW w:w="867" w:type="pct"/>
            <w:tcBorders>
              <w:top w:val="nil"/>
              <w:left w:val="nil"/>
              <w:bottom w:val="nil"/>
              <w:right w:val="nil"/>
            </w:tcBorders>
            <w:noWrap/>
          </w:tcPr>
          <w:p w14:paraId="44C0B935" w14:textId="77777777" w:rsidR="00BB299B" w:rsidRPr="00BB299B" w:rsidRDefault="00BB299B" w:rsidP="00BB299B">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r w:rsidRPr="00BB299B">
              <w:rPr>
                <w:rFonts w:ascii="Times New Roman" w:hAnsi="Times New Roman" w:cs="Times New Roman" w:hint="eastAsia"/>
                <w:color w:val="auto"/>
                <w:kern w:val="0"/>
                <w:sz w:val="24"/>
                <w:szCs w:val="24"/>
              </w:rPr>
              <w:t>132.1</w:t>
            </w:r>
            <w:r w:rsidRPr="00BB299B">
              <w:rPr>
                <w:rFonts w:ascii="Times New Roman" w:hAnsi="Times New Roman" w:cs="Times New Roman" w:hint="eastAsia"/>
                <w:color w:val="auto"/>
                <w:kern w:val="0"/>
                <w:sz w:val="24"/>
                <w:szCs w:val="24"/>
              </w:rPr>
              <w:t>±</w:t>
            </w:r>
            <w:r w:rsidRPr="00BB299B">
              <w:rPr>
                <w:rFonts w:ascii="Times New Roman" w:hAnsi="Times New Roman" w:cs="Times New Roman" w:hint="eastAsia"/>
                <w:color w:val="auto"/>
                <w:kern w:val="0"/>
                <w:sz w:val="24"/>
                <w:szCs w:val="24"/>
              </w:rPr>
              <w:t>4.0</w:t>
            </w:r>
          </w:p>
        </w:tc>
        <w:tc>
          <w:tcPr>
            <w:tcW w:w="1033" w:type="pct"/>
            <w:tcBorders>
              <w:top w:val="nil"/>
              <w:bottom w:val="nil"/>
              <w:right w:val="nil"/>
            </w:tcBorders>
          </w:tcPr>
          <w:p w14:paraId="308DEF03" w14:textId="77777777" w:rsidR="00BB299B" w:rsidRPr="00BB299B" w:rsidRDefault="00BB299B" w:rsidP="00BB299B">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1</w:t>
            </w:r>
            <w:r w:rsidRPr="00BB299B">
              <w:rPr>
                <w:rFonts w:ascii="Times New Roman" w:hAnsi="Times New Roman" w:hint="eastAsia"/>
                <w:color w:val="auto"/>
                <w:sz w:val="24"/>
                <w:szCs w:val="24"/>
              </w:rPr>
              <w:t>29.9</w:t>
            </w:r>
            <w:r w:rsidRPr="00BB299B">
              <w:rPr>
                <w:rFonts w:ascii="Times New Roman" w:hAnsi="Times New Roman" w:hint="eastAsia"/>
                <w:color w:val="auto"/>
                <w:sz w:val="24"/>
                <w:szCs w:val="24"/>
              </w:rPr>
              <w:t>±</w:t>
            </w:r>
            <w:r w:rsidRPr="00BB299B">
              <w:rPr>
                <w:rFonts w:ascii="Times New Roman" w:hAnsi="Times New Roman"/>
                <w:color w:val="auto"/>
                <w:sz w:val="24"/>
                <w:szCs w:val="24"/>
              </w:rPr>
              <w:t>3.</w:t>
            </w:r>
            <w:r w:rsidRPr="00BB299B">
              <w:rPr>
                <w:rFonts w:ascii="Times New Roman" w:hAnsi="Times New Roman" w:hint="eastAsia"/>
                <w:color w:val="auto"/>
                <w:sz w:val="24"/>
                <w:szCs w:val="24"/>
              </w:rPr>
              <w:t>8</w:t>
            </w:r>
            <w:r w:rsidRPr="00BB299B">
              <w:rPr>
                <w:rFonts w:ascii="Times New Roman" w:hAnsi="Times New Roman"/>
                <w:color w:val="auto"/>
                <w:sz w:val="24"/>
                <w:szCs w:val="24"/>
              </w:rPr>
              <w:t xml:space="preserve"> </w:t>
            </w:r>
          </w:p>
        </w:tc>
        <w:tc>
          <w:tcPr>
            <w:tcW w:w="1040" w:type="pct"/>
            <w:tcBorders>
              <w:top w:val="nil"/>
              <w:bottom w:val="nil"/>
              <w:right w:val="nil"/>
            </w:tcBorders>
          </w:tcPr>
          <w:p w14:paraId="501707E0" w14:textId="77777777" w:rsidR="00BB299B" w:rsidRPr="00BB299B" w:rsidRDefault="00BB299B" w:rsidP="00BB299B">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BB299B" w14:paraId="1FEDFECD"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7CD68DD6" w14:textId="03018A7C" w:rsidR="00BB299B" w:rsidRPr="00BB299B" w:rsidRDefault="00BB299B" w:rsidP="00BB299B">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Cl-min, mmol/L, mean (SD)</w:t>
            </w:r>
          </w:p>
        </w:tc>
        <w:tc>
          <w:tcPr>
            <w:tcW w:w="867" w:type="pct"/>
            <w:tcBorders>
              <w:top w:val="nil"/>
              <w:bottom w:val="nil"/>
              <w:right w:val="nil"/>
            </w:tcBorders>
          </w:tcPr>
          <w:p w14:paraId="4E0C3A29" w14:textId="77777777" w:rsidR="00BB299B" w:rsidRPr="00BB299B" w:rsidRDefault="00BB299B" w:rsidP="00BB299B">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104.5</w:t>
            </w:r>
            <w:r w:rsidRPr="00BB299B">
              <w:rPr>
                <w:rFonts w:ascii="Times New Roman" w:hAnsi="Times New Roman" w:hint="eastAsia"/>
                <w:color w:val="auto"/>
                <w:sz w:val="24"/>
                <w:szCs w:val="24"/>
              </w:rPr>
              <w:t>±</w:t>
            </w:r>
            <w:r w:rsidRPr="00BB299B">
              <w:rPr>
                <w:rFonts w:ascii="Times New Roman" w:hAnsi="Times New Roman" w:hint="eastAsia"/>
                <w:color w:val="auto"/>
                <w:sz w:val="24"/>
                <w:szCs w:val="24"/>
              </w:rPr>
              <w:t>5.0</w:t>
            </w:r>
          </w:p>
        </w:tc>
        <w:tc>
          <w:tcPr>
            <w:tcW w:w="1033" w:type="pct"/>
            <w:tcBorders>
              <w:top w:val="nil"/>
              <w:bottom w:val="nil"/>
              <w:right w:val="nil"/>
            </w:tcBorders>
          </w:tcPr>
          <w:p w14:paraId="462014A1" w14:textId="77777777" w:rsidR="00BB299B" w:rsidRPr="00BB299B" w:rsidRDefault="00BB299B" w:rsidP="00BB299B">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stheme="minorBidi"/>
                <w:i/>
                <w:iCs/>
                <w:color w:val="auto"/>
                <w:sz w:val="24"/>
                <w:szCs w:val="24"/>
              </w:rPr>
            </w:pPr>
            <w:r w:rsidRPr="00BB299B">
              <w:rPr>
                <w:rFonts w:ascii="Times New Roman" w:hAnsi="Times New Roman"/>
                <w:color w:val="auto"/>
                <w:sz w:val="24"/>
                <w:szCs w:val="24"/>
              </w:rPr>
              <w:t>9</w:t>
            </w:r>
            <w:r w:rsidRPr="00BB299B">
              <w:rPr>
                <w:rFonts w:ascii="Times New Roman" w:hAnsi="Times New Roman" w:hint="eastAsia"/>
                <w:color w:val="auto"/>
                <w:sz w:val="24"/>
                <w:szCs w:val="24"/>
              </w:rPr>
              <w:t>7.8</w:t>
            </w:r>
            <w:r w:rsidRPr="00BB299B">
              <w:rPr>
                <w:rFonts w:ascii="Times New Roman" w:hAnsi="Times New Roman" w:hint="eastAsia"/>
                <w:color w:val="auto"/>
                <w:sz w:val="24"/>
                <w:szCs w:val="24"/>
              </w:rPr>
              <w:t>±</w:t>
            </w:r>
            <w:r w:rsidRPr="00BB299B">
              <w:rPr>
                <w:rFonts w:ascii="Times New Roman" w:hAnsi="Times New Roman" w:hint="eastAsia"/>
                <w:color w:val="auto"/>
                <w:sz w:val="24"/>
                <w:szCs w:val="24"/>
              </w:rPr>
              <w:t>6.7</w:t>
            </w:r>
            <w:r w:rsidRPr="00BB299B">
              <w:rPr>
                <w:rFonts w:ascii="Times New Roman" w:hAnsi="Times New Roman"/>
                <w:color w:val="auto"/>
                <w:sz w:val="24"/>
                <w:szCs w:val="24"/>
                <w:vertAlign w:val="superscript"/>
              </w:rPr>
              <w:t xml:space="preserve"> </w:t>
            </w:r>
          </w:p>
        </w:tc>
        <w:tc>
          <w:tcPr>
            <w:tcW w:w="1040" w:type="pct"/>
            <w:tcBorders>
              <w:top w:val="nil"/>
              <w:bottom w:val="nil"/>
              <w:right w:val="nil"/>
            </w:tcBorders>
          </w:tcPr>
          <w:p w14:paraId="57C4473E" w14:textId="77777777" w:rsidR="00BB299B" w:rsidRPr="00BB299B" w:rsidRDefault="00BB299B" w:rsidP="00BB299B">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747181" w14:paraId="38EAB0D4"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0854B9D2" w14:textId="77777777" w:rsidR="00747181" w:rsidRPr="00BB299B" w:rsidRDefault="00747181" w:rsidP="00B73578">
            <w:pPr>
              <w:pStyle w:val="DecimalAligned"/>
              <w:rPr>
                <w:rFonts w:ascii="Times New Roman" w:hAnsi="Times New Roman"/>
                <w:b w:val="0"/>
                <w:bCs w:val="0"/>
                <w:color w:val="auto"/>
                <w:sz w:val="24"/>
                <w:szCs w:val="24"/>
              </w:rPr>
            </w:pPr>
            <w:r w:rsidRPr="00BB299B">
              <w:rPr>
                <w:rFonts w:ascii="Times New Roman" w:hAnsi="Times New Roman"/>
                <w:b w:val="0"/>
                <w:bCs w:val="0"/>
                <w:color w:val="auto"/>
                <w:sz w:val="24"/>
                <w:szCs w:val="24"/>
              </w:rPr>
              <w:t>Complications:</w:t>
            </w:r>
          </w:p>
        </w:tc>
        <w:tc>
          <w:tcPr>
            <w:tcW w:w="867" w:type="pct"/>
            <w:tcBorders>
              <w:top w:val="nil"/>
              <w:bottom w:val="nil"/>
              <w:right w:val="nil"/>
            </w:tcBorders>
          </w:tcPr>
          <w:p w14:paraId="35695B5F" w14:textId="77777777" w:rsidR="00747181" w:rsidRPr="00BB299B" w:rsidRDefault="00747181" w:rsidP="00B73578">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33" w:type="pct"/>
            <w:tcBorders>
              <w:top w:val="nil"/>
              <w:bottom w:val="nil"/>
              <w:right w:val="nil"/>
            </w:tcBorders>
          </w:tcPr>
          <w:p w14:paraId="25E31A30" w14:textId="77777777" w:rsidR="00747181" w:rsidRPr="00BB299B" w:rsidRDefault="00747181" w:rsidP="00B73578">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40" w:type="pct"/>
            <w:tcBorders>
              <w:top w:val="nil"/>
              <w:bottom w:val="nil"/>
              <w:right w:val="nil"/>
            </w:tcBorders>
          </w:tcPr>
          <w:p w14:paraId="147072A4"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zh-CN"/>
              </w:rPr>
            </w:pPr>
          </w:p>
        </w:tc>
      </w:tr>
      <w:tr w:rsidR="00747181" w14:paraId="74F95E3E"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1E8E9826"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PDA,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5F6FA931"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430(41.7)</w:t>
            </w:r>
          </w:p>
        </w:tc>
        <w:tc>
          <w:tcPr>
            <w:tcW w:w="1033" w:type="pct"/>
            <w:tcBorders>
              <w:top w:val="nil"/>
              <w:bottom w:val="nil"/>
              <w:right w:val="nil"/>
            </w:tcBorders>
          </w:tcPr>
          <w:p w14:paraId="59BAB044"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327</w:t>
            </w:r>
            <w:r w:rsidRPr="00BB299B">
              <w:rPr>
                <w:rFonts w:ascii="Times New Roman" w:hAnsi="Times New Roman"/>
                <w:color w:val="auto"/>
                <w:sz w:val="24"/>
                <w:szCs w:val="24"/>
              </w:rPr>
              <w:t>(</w:t>
            </w:r>
            <w:r w:rsidRPr="00BB299B">
              <w:rPr>
                <w:rFonts w:ascii="Times New Roman" w:hAnsi="Times New Roman" w:hint="eastAsia"/>
                <w:color w:val="auto"/>
                <w:sz w:val="24"/>
                <w:szCs w:val="24"/>
              </w:rPr>
              <w:t>69.4</w:t>
            </w:r>
            <w:r w:rsidRPr="00BB299B">
              <w:rPr>
                <w:rFonts w:ascii="Times New Roman" w:hAnsi="Times New Roman"/>
                <w:color w:val="auto"/>
                <w:sz w:val="24"/>
                <w:szCs w:val="24"/>
              </w:rPr>
              <w:t>)</w:t>
            </w:r>
            <w:r w:rsidRPr="00BB299B">
              <w:rPr>
                <w:rFonts w:ascii="Times New Roman" w:hAnsi="Times New Roman"/>
                <w:color w:val="auto"/>
                <w:sz w:val="24"/>
                <w:szCs w:val="24"/>
                <w:vertAlign w:val="superscript"/>
              </w:rPr>
              <w:t xml:space="preserve"> </w:t>
            </w:r>
          </w:p>
        </w:tc>
        <w:tc>
          <w:tcPr>
            <w:tcW w:w="1040" w:type="pct"/>
            <w:tcBorders>
              <w:top w:val="nil"/>
              <w:bottom w:val="nil"/>
              <w:right w:val="nil"/>
            </w:tcBorders>
          </w:tcPr>
          <w:p w14:paraId="6A08F705"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zh-CN"/>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747181" w14:paraId="2E44C8F8"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1DA17227"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NEC,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55A4FEEF"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112(10.9)</w:t>
            </w:r>
          </w:p>
        </w:tc>
        <w:tc>
          <w:tcPr>
            <w:tcW w:w="1033" w:type="pct"/>
            <w:tcBorders>
              <w:top w:val="nil"/>
              <w:bottom w:val="nil"/>
              <w:right w:val="nil"/>
            </w:tcBorders>
          </w:tcPr>
          <w:p w14:paraId="35D4FC94"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48</w:t>
            </w:r>
            <w:r w:rsidRPr="00BB299B">
              <w:rPr>
                <w:rFonts w:ascii="Times New Roman" w:hAnsi="Times New Roman"/>
                <w:color w:val="auto"/>
                <w:sz w:val="24"/>
                <w:szCs w:val="24"/>
              </w:rPr>
              <w:t xml:space="preserve"> (</w:t>
            </w:r>
            <w:r w:rsidRPr="00BB299B">
              <w:rPr>
                <w:rFonts w:ascii="Times New Roman" w:hAnsi="Times New Roman" w:hint="eastAsia"/>
                <w:color w:val="auto"/>
                <w:sz w:val="24"/>
                <w:szCs w:val="24"/>
              </w:rPr>
              <w:t>10.2</w:t>
            </w:r>
            <w:r w:rsidRPr="00BB299B">
              <w:rPr>
                <w:rFonts w:ascii="Times New Roman" w:hAnsi="Times New Roman"/>
                <w:color w:val="auto"/>
                <w:sz w:val="24"/>
                <w:szCs w:val="24"/>
              </w:rPr>
              <w:t>)</w:t>
            </w:r>
            <w:r w:rsidRPr="00BB299B">
              <w:rPr>
                <w:rFonts w:ascii="Times New Roman" w:hAnsi="Times New Roman"/>
                <w:color w:val="auto"/>
                <w:sz w:val="24"/>
                <w:szCs w:val="24"/>
                <w:vertAlign w:val="superscript"/>
              </w:rPr>
              <w:t xml:space="preserve"> </w:t>
            </w:r>
          </w:p>
        </w:tc>
        <w:tc>
          <w:tcPr>
            <w:tcW w:w="1040" w:type="pct"/>
            <w:tcBorders>
              <w:top w:val="nil"/>
              <w:bottom w:val="nil"/>
              <w:right w:val="nil"/>
            </w:tcBorders>
          </w:tcPr>
          <w:p w14:paraId="46EA86DE"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zh-CN"/>
              </w:rPr>
            </w:pPr>
            <w:r w:rsidRPr="00BB299B">
              <w:rPr>
                <w:rFonts w:ascii="Times New Roman" w:hAnsi="Times New Roman" w:hint="eastAsia"/>
                <w:color w:val="auto"/>
                <w:sz w:val="24"/>
                <w:szCs w:val="24"/>
              </w:rPr>
              <w:t>0.787</w:t>
            </w:r>
          </w:p>
        </w:tc>
      </w:tr>
      <w:tr w:rsidR="00747181" w14:paraId="2868C820"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1FDE8F2A"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Neonatal sepsis-</w:t>
            </w:r>
          </w:p>
        </w:tc>
        <w:tc>
          <w:tcPr>
            <w:tcW w:w="867" w:type="pct"/>
            <w:tcBorders>
              <w:top w:val="nil"/>
              <w:bottom w:val="nil"/>
              <w:right w:val="nil"/>
            </w:tcBorders>
          </w:tcPr>
          <w:p w14:paraId="3826F328"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33" w:type="pct"/>
            <w:tcBorders>
              <w:top w:val="nil"/>
              <w:bottom w:val="nil"/>
              <w:right w:val="nil"/>
            </w:tcBorders>
          </w:tcPr>
          <w:p w14:paraId="494B2883"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40" w:type="pct"/>
            <w:tcBorders>
              <w:top w:val="nil"/>
              <w:bottom w:val="nil"/>
              <w:right w:val="nil"/>
            </w:tcBorders>
          </w:tcPr>
          <w:p w14:paraId="635E0167"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r>
      <w:tr w:rsidR="00747181" w14:paraId="37C079D1"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56D24931"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-Early onset, </w:t>
            </w:r>
            <w:r w:rsidRPr="00BB299B">
              <w:rPr>
                <w:rFonts w:ascii="Times New Roman" w:hAnsi="Times New Roman" w:cs="Times New Roman"/>
                <w:b w:val="0"/>
                <w:bCs w:val="0"/>
                <w:i/>
                <w:color w:val="auto"/>
                <w:kern w:val="0"/>
                <w:sz w:val="24"/>
                <w:szCs w:val="24"/>
              </w:rPr>
              <w:t>n (%)</w:t>
            </w:r>
          </w:p>
        </w:tc>
        <w:tc>
          <w:tcPr>
            <w:tcW w:w="867" w:type="pct"/>
            <w:tcBorders>
              <w:top w:val="nil"/>
              <w:left w:val="nil"/>
              <w:bottom w:val="nil"/>
              <w:right w:val="nil"/>
            </w:tcBorders>
            <w:noWrap/>
          </w:tcPr>
          <w:p w14:paraId="5C4EC746" w14:textId="77777777" w:rsidR="00747181" w:rsidRPr="00BB299B" w:rsidRDefault="00747181" w:rsidP="00B73578">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r w:rsidRPr="00BB299B">
              <w:rPr>
                <w:rFonts w:ascii="Times New Roman" w:hAnsi="Times New Roman" w:cs="Times New Roman" w:hint="eastAsia"/>
                <w:color w:val="auto"/>
                <w:kern w:val="0"/>
                <w:sz w:val="24"/>
                <w:szCs w:val="24"/>
              </w:rPr>
              <w:t>38(3.7)</w:t>
            </w:r>
          </w:p>
        </w:tc>
        <w:tc>
          <w:tcPr>
            <w:tcW w:w="1033" w:type="pct"/>
            <w:tcBorders>
              <w:top w:val="nil"/>
              <w:bottom w:val="nil"/>
              <w:right w:val="nil"/>
            </w:tcBorders>
          </w:tcPr>
          <w:p w14:paraId="553FA68A"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36</w:t>
            </w:r>
            <w:r w:rsidRPr="00BB299B">
              <w:rPr>
                <w:rFonts w:ascii="Times New Roman" w:hAnsi="Times New Roman"/>
                <w:color w:val="auto"/>
                <w:sz w:val="24"/>
                <w:szCs w:val="24"/>
              </w:rPr>
              <w:t xml:space="preserve"> (</w:t>
            </w:r>
            <w:r w:rsidRPr="00BB299B">
              <w:rPr>
                <w:rFonts w:ascii="Times New Roman" w:hAnsi="Times New Roman" w:hint="eastAsia"/>
                <w:color w:val="auto"/>
                <w:sz w:val="24"/>
                <w:szCs w:val="24"/>
              </w:rPr>
              <w:t>7.6</w:t>
            </w:r>
            <w:r w:rsidRPr="00BB299B">
              <w:rPr>
                <w:rFonts w:ascii="Times New Roman" w:hAnsi="Times New Roman"/>
                <w:color w:val="auto"/>
                <w:sz w:val="24"/>
                <w:szCs w:val="24"/>
              </w:rPr>
              <w:t>)</w:t>
            </w:r>
          </w:p>
        </w:tc>
        <w:tc>
          <w:tcPr>
            <w:tcW w:w="1040" w:type="pct"/>
            <w:tcBorders>
              <w:top w:val="nil"/>
              <w:bottom w:val="nil"/>
              <w:right w:val="nil"/>
            </w:tcBorders>
          </w:tcPr>
          <w:p w14:paraId="05E4DB5F"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0.002</w:t>
            </w:r>
          </w:p>
        </w:tc>
      </w:tr>
      <w:tr w:rsidR="00747181" w14:paraId="613948D5"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6E0E2A81" w14:textId="77777777" w:rsidR="00747181" w:rsidRPr="00BB299B" w:rsidRDefault="00747181" w:rsidP="00B73578">
            <w:pPr>
              <w:jc w:val="left"/>
              <w:rPr>
                <w:rFonts w:ascii="Times New Roman" w:hAnsi="Times New Roman" w:cs="Times New Roman"/>
                <w:b w:val="0"/>
                <w:bCs w:val="0"/>
                <w:color w:val="auto"/>
                <w:kern w:val="0"/>
                <w:sz w:val="24"/>
                <w:szCs w:val="24"/>
                <w:highlight w:val="green"/>
              </w:rPr>
            </w:pPr>
            <w:r w:rsidRPr="00BB299B">
              <w:rPr>
                <w:rFonts w:ascii="Times New Roman" w:hAnsi="Times New Roman" w:cs="Times New Roman"/>
                <w:b w:val="0"/>
                <w:bCs w:val="0"/>
                <w:color w:val="auto"/>
                <w:kern w:val="0"/>
                <w:sz w:val="24"/>
                <w:szCs w:val="24"/>
              </w:rPr>
              <w:t xml:space="preserve">-Late onset,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30818010" w14:textId="77777777" w:rsidR="00747181" w:rsidRPr="00BB299B" w:rsidRDefault="00747181" w:rsidP="00B73578">
            <w:pPr>
              <w:widowControl/>
              <w:tabs>
                <w:tab w:val="decimal" w:pos="0"/>
              </w:tabs>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highlight w:val="green"/>
              </w:rPr>
            </w:pPr>
            <w:r w:rsidRPr="00BB299B">
              <w:rPr>
                <w:rFonts w:ascii="Times New Roman" w:hAnsi="Times New Roman" w:cs="Times New Roman" w:hint="eastAsia"/>
                <w:color w:val="auto"/>
                <w:kern w:val="0"/>
                <w:sz w:val="24"/>
                <w:szCs w:val="24"/>
              </w:rPr>
              <w:t>47(4.6)</w:t>
            </w:r>
          </w:p>
        </w:tc>
        <w:tc>
          <w:tcPr>
            <w:tcW w:w="1033" w:type="pct"/>
            <w:tcBorders>
              <w:top w:val="nil"/>
              <w:bottom w:val="nil"/>
              <w:right w:val="nil"/>
            </w:tcBorders>
          </w:tcPr>
          <w:p w14:paraId="731AC08C" w14:textId="77777777" w:rsidR="00747181" w:rsidRPr="00BB299B" w:rsidRDefault="00747181" w:rsidP="00B73578">
            <w:pPr>
              <w:widowControl/>
              <w:tabs>
                <w:tab w:val="decimal" w:pos="0"/>
              </w:tabs>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highlight w:val="green"/>
              </w:rPr>
            </w:pPr>
            <w:r w:rsidRPr="00BB299B">
              <w:rPr>
                <w:rFonts w:ascii="Times New Roman" w:hAnsi="Times New Roman" w:cs="Times New Roman" w:hint="eastAsia"/>
                <w:color w:val="auto"/>
                <w:kern w:val="0"/>
                <w:sz w:val="24"/>
                <w:szCs w:val="24"/>
              </w:rPr>
              <w:t>144</w:t>
            </w:r>
            <w:r w:rsidRPr="00BB299B">
              <w:rPr>
                <w:rFonts w:ascii="Times New Roman" w:hAnsi="Times New Roman" w:cs="Times New Roman"/>
                <w:color w:val="auto"/>
                <w:kern w:val="0"/>
                <w:sz w:val="24"/>
                <w:szCs w:val="24"/>
              </w:rPr>
              <w:t xml:space="preserve"> (</w:t>
            </w:r>
            <w:r w:rsidRPr="00BB299B">
              <w:rPr>
                <w:rFonts w:ascii="Times New Roman" w:hAnsi="Times New Roman" w:cs="Times New Roman" w:hint="eastAsia"/>
                <w:color w:val="auto"/>
                <w:kern w:val="0"/>
                <w:sz w:val="24"/>
                <w:szCs w:val="24"/>
              </w:rPr>
              <w:t>30.6</w:t>
            </w:r>
            <w:r w:rsidRPr="00BB299B">
              <w:rPr>
                <w:rFonts w:ascii="Times New Roman" w:hAnsi="Times New Roman" w:cs="Times New Roman"/>
                <w:color w:val="auto"/>
                <w:kern w:val="0"/>
                <w:sz w:val="24"/>
                <w:szCs w:val="24"/>
              </w:rPr>
              <w:t>)</w:t>
            </w:r>
          </w:p>
        </w:tc>
        <w:tc>
          <w:tcPr>
            <w:tcW w:w="1040" w:type="pct"/>
            <w:tcBorders>
              <w:top w:val="nil"/>
              <w:bottom w:val="nil"/>
              <w:right w:val="nil"/>
            </w:tcBorders>
          </w:tcPr>
          <w:p w14:paraId="6459B9C9" w14:textId="77777777" w:rsidR="00747181" w:rsidRPr="00BB299B" w:rsidRDefault="00747181" w:rsidP="00B73578">
            <w:pPr>
              <w:widowControl/>
              <w:tabs>
                <w:tab w:val="decimal" w:pos="0"/>
              </w:tabs>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highlight w:val="green"/>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747181" w14:paraId="229859C2"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6DABF409" w14:textId="77777777" w:rsidR="00747181" w:rsidRPr="00BB299B" w:rsidRDefault="00747181" w:rsidP="00B73578">
            <w:pPr>
              <w:spacing w:line="276" w:lineRule="auto"/>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Respiratory Specimen Culture</w:t>
            </w:r>
          </w:p>
        </w:tc>
        <w:tc>
          <w:tcPr>
            <w:tcW w:w="867" w:type="pct"/>
            <w:tcBorders>
              <w:top w:val="nil"/>
              <w:bottom w:val="nil"/>
              <w:right w:val="nil"/>
            </w:tcBorders>
          </w:tcPr>
          <w:p w14:paraId="78BDE33E" w14:textId="77777777" w:rsidR="00747181" w:rsidRPr="00BB299B" w:rsidRDefault="00747181" w:rsidP="00B73578">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33" w:type="pct"/>
            <w:tcBorders>
              <w:top w:val="nil"/>
              <w:bottom w:val="nil"/>
              <w:right w:val="nil"/>
            </w:tcBorders>
          </w:tcPr>
          <w:p w14:paraId="27C3C9F8" w14:textId="77777777" w:rsidR="00747181" w:rsidRPr="00BB299B" w:rsidRDefault="00747181" w:rsidP="00B73578">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40" w:type="pct"/>
            <w:tcBorders>
              <w:top w:val="nil"/>
              <w:bottom w:val="nil"/>
              <w:right w:val="nil"/>
            </w:tcBorders>
          </w:tcPr>
          <w:p w14:paraId="1D280018"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r>
      <w:tr w:rsidR="00747181" w14:paraId="6898855B"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49B8346D"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Gram +,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3AC02858"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14(1.4)</w:t>
            </w:r>
          </w:p>
        </w:tc>
        <w:tc>
          <w:tcPr>
            <w:tcW w:w="1033" w:type="pct"/>
            <w:tcBorders>
              <w:top w:val="nil"/>
              <w:bottom w:val="nil"/>
              <w:right w:val="nil"/>
            </w:tcBorders>
          </w:tcPr>
          <w:p w14:paraId="78D87D46"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166</w:t>
            </w:r>
            <w:r w:rsidRPr="00BB299B">
              <w:rPr>
                <w:rFonts w:ascii="Times New Roman" w:hAnsi="Times New Roman"/>
                <w:color w:val="auto"/>
                <w:sz w:val="24"/>
                <w:szCs w:val="24"/>
              </w:rPr>
              <w:t>(</w:t>
            </w:r>
            <w:r w:rsidRPr="00BB299B">
              <w:rPr>
                <w:rFonts w:ascii="Times New Roman" w:hAnsi="Times New Roman" w:hint="eastAsia"/>
                <w:color w:val="auto"/>
                <w:sz w:val="24"/>
                <w:szCs w:val="24"/>
              </w:rPr>
              <w:t>35.2</w:t>
            </w:r>
            <w:r w:rsidRPr="00BB299B">
              <w:rPr>
                <w:rFonts w:ascii="Times New Roman" w:hAnsi="Times New Roman"/>
                <w:color w:val="auto"/>
                <w:sz w:val="24"/>
                <w:szCs w:val="24"/>
              </w:rPr>
              <w:t>)</w:t>
            </w:r>
            <w:r w:rsidRPr="00BB299B">
              <w:rPr>
                <w:rFonts w:ascii="Times New Roman" w:hAnsi="Times New Roman"/>
                <w:color w:val="auto"/>
                <w:sz w:val="24"/>
                <w:szCs w:val="24"/>
                <w:vertAlign w:val="superscript"/>
              </w:rPr>
              <w:t xml:space="preserve"> </w:t>
            </w:r>
          </w:p>
        </w:tc>
        <w:tc>
          <w:tcPr>
            <w:tcW w:w="1040" w:type="pct"/>
            <w:tcBorders>
              <w:top w:val="nil"/>
              <w:bottom w:val="nil"/>
              <w:right w:val="nil"/>
            </w:tcBorders>
          </w:tcPr>
          <w:p w14:paraId="244AE74F"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w:t>
            </w:r>
            <w:r w:rsidRPr="00BB299B">
              <w:rPr>
                <w:rFonts w:ascii="Times New Roman" w:hAnsi="Times New Roman"/>
                <w:color w:val="auto"/>
                <w:sz w:val="24"/>
                <w:szCs w:val="24"/>
              </w:rPr>
              <w:t>0.001</w:t>
            </w:r>
          </w:p>
        </w:tc>
      </w:tr>
      <w:tr w:rsidR="00747181" w14:paraId="506BEF88"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top w:val="nil"/>
              <w:left w:val="nil"/>
              <w:bottom w:val="nil"/>
              <w:right w:val="nil"/>
            </w:tcBorders>
            <w:noWrap/>
          </w:tcPr>
          <w:p w14:paraId="3E40F516"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Gram -, </w:t>
            </w:r>
            <w:r w:rsidRPr="00BB299B">
              <w:rPr>
                <w:rFonts w:ascii="Times New Roman" w:hAnsi="Times New Roman" w:cs="Times New Roman"/>
                <w:b w:val="0"/>
                <w:bCs w:val="0"/>
                <w:i/>
                <w:color w:val="auto"/>
                <w:kern w:val="0"/>
                <w:sz w:val="24"/>
                <w:szCs w:val="24"/>
              </w:rPr>
              <w:t>n (%)</w:t>
            </w:r>
          </w:p>
        </w:tc>
        <w:tc>
          <w:tcPr>
            <w:tcW w:w="867" w:type="pct"/>
            <w:tcBorders>
              <w:top w:val="nil"/>
              <w:bottom w:val="nil"/>
              <w:right w:val="nil"/>
            </w:tcBorders>
          </w:tcPr>
          <w:p w14:paraId="5D071E96"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35(3.4)</w:t>
            </w:r>
          </w:p>
        </w:tc>
        <w:tc>
          <w:tcPr>
            <w:tcW w:w="1033" w:type="pct"/>
            <w:tcBorders>
              <w:top w:val="nil"/>
              <w:bottom w:val="nil"/>
              <w:right w:val="nil"/>
            </w:tcBorders>
          </w:tcPr>
          <w:p w14:paraId="752D5946"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207</w:t>
            </w:r>
            <w:r w:rsidRPr="00BB299B">
              <w:rPr>
                <w:rFonts w:ascii="Times New Roman" w:hAnsi="Times New Roman"/>
                <w:color w:val="auto"/>
                <w:sz w:val="24"/>
                <w:szCs w:val="24"/>
              </w:rPr>
              <w:t>(</w:t>
            </w:r>
            <w:r w:rsidRPr="00BB299B">
              <w:rPr>
                <w:rFonts w:ascii="Times New Roman" w:hAnsi="Times New Roman" w:hint="eastAsia"/>
                <w:color w:val="auto"/>
                <w:sz w:val="24"/>
                <w:szCs w:val="24"/>
              </w:rPr>
              <w:t>43.9</w:t>
            </w:r>
            <w:r w:rsidRPr="00BB299B">
              <w:rPr>
                <w:rFonts w:ascii="Times New Roman" w:hAnsi="Times New Roman"/>
                <w:color w:val="auto"/>
                <w:sz w:val="24"/>
                <w:szCs w:val="24"/>
              </w:rPr>
              <w:t>)</w:t>
            </w:r>
          </w:p>
        </w:tc>
        <w:tc>
          <w:tcPr>
            <w:tcW w:w="1040" w:type="pct"/>
            <w:tcBorders>
              <w:top w:val="nil"/>
              <w:bottom w:val="nil"/>
              <w:right w:val="nil"/>
            </w:tcBorders>
          </w:tcPr>
          <w:p w14:paraId="67C6CB23"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w:t>
            </w:r>
            <w:r w:rsidRPr="00BB299B">
              <w:rPr>
                <w:rFonts w:ascii="Times New Roman" w:hAnsi="Times New Roman"/>
                <w:color w:val="auto"/>
                <w:sz w:val="24"/>
                <w:szCs w:val="24"/>
              </w:rPr>
              <w:t>0.001</w:t>
            </w:r>
          </w:p>
        </w:tc>
      </w:tr>
      <w:tr w:rsidR="00747181" w14:paraId="7DE6A1B4" w14:textId="77777777" w:rsidTr="00BB299B">
        <w:tc>
          <w:tcPr>
            <w:cnfStyle w:val="001000000000" w:firstRow="0" w:lastRow="0" w:firstColumn="1" w:lastColumn="0" w:oddVBand="0" w:evenVBand="0" w:oddHBand="0" w:evenHBand="0" w:firstRowFirstColumn="0" w:firstRowLastColumn="0" w:lastRowFirstColumn="0" w:lastRowLastColumn="0"/>
            <w:tcW w:w="2927" w:type="pct"/>
            <w:gridSpan w:val="2"/>
            <w:tcBorders>
              <w:top w:val="nil"/>
            </w:tcBorders>
          </w:tcPr>
          <w:p w14:paraId="57D10ADF" w14:textId="77777777" w:rsidR="00747181" w:rsidRPr="00BB299B" w:rsidRDefault="00747181" w:rsidP="00B73578">
            <w:pPr>
              <w:pStyle w:val="DecimalAligned"/>
              <w:tabs>
                <w:tab w:val="clear" w:pos="360"/>
                <w:tab w:val="decimal" w:pos="0"/>
              </w:tabs>
              <w:rPr>
                <w:rFonts w:ascii="Times New Roman" w:hAnsi="Times New Roman"/>
                <w:b w:val="0"/>
                <w:bCs w:val="0"/>
                <w:color w:val="auto"/>
                <w:sz w:val="24"/>
                <w:szCs w:val="24"/>
              </w:rPr>
            </w:pPr>
            <w:r w:rsidRPr="00BB299B">
              <w:rPr>
                <w:rFonts w:ascii="Times New Roman" w:hAnsi="Times New Roman" w:hint="eastAsia"/>
                <w:b w:val="0"/>
                <w:bCs w:val="0"/>
                <w:color w:val="auto"/>
                <w:sz w:val="24"/>
                <w:szCs w:val="24"/>
              </w:rPr>
              <w:t>E</w:t>
            </w:r>
            <w:r w:rsidRPr="00BB299B">
              <w:rPr>
                <w:rFonts w:ascii="Times New Roman" w:hAnsi="Times New Roman"/>
                <w:b w:val="0"/>
                <w:bCs w:val="0"/>
                <w:color w:val="auto"/>
                <w:sz w:val="24"/>
                <w:szCs w:val="24"/>
              </w:rPr>
              <w:t>arly Treatment:</w:t>
            </w:r>
          </w:p>
        </w:tc>
        <w:tc>
          <w:tcPr>
            <w:tcW w:w="1033" w:type="pct"/>
            <w:tcBorders>
              <w:top w:val="nil"/>
            </w:tcBorders>
          </w:tcPr>
          <w:p w14:paraId="099AFE62" w14:textId="77777777" w:rsidR="00747181" w:rsidRPr="00BB299B" w:rsidRDefault="00747181" w:rsidP="00B73578">
            <w:pPr>
              <w:pStyle w:val="DecimalAligned"/>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40" w:type="pct"/>
            <w:tcBorders>
              <w:top w:val="nil"/>
              <w:bottom w:val="nil"/>
              <w:right w:val="nil"/>
            </w:tcBorders>
          </w:tcPr>
          <w:p w14:paraId="1A1DA243" w14:textId="77777777" w:rsidR="00747181" w:rsidRPr="00BB299B" w:rsidRDefault="00747181" w:rsidP="00B73578">
            <w:pPr>
              <w:widowControl/>
              <w:tabs>
                <w:tab w:val="decimal" w:pos="0"/>
              </w:tabs>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p>
        </w:tc>
      </w:tr>
      <w:tr w:rsidR="00747181" w14:paraId="5FB51D8C" w14:textId="77777777" w:rsidTr="00BB299B">
        <w:tc>
          <w:tcPr>
            <w:cnfStyle w:val="001000000000" w:firstRow="0" w:lastRow="0" w:firstColumn="1" w:lastColumn="0" w:oddVBand="0" w:evenVBand="0" w:oddHBand="0" w:evenHBand="0" w:firstRowFirstColumn="0" w:firstRowLastColumn="0" w:lastRowFirstColumn="0" w:lastRowLastColumn="0"/>
            <w:tcW w:w="2060" w:type="pct"/>
          </w:tcPr>
          <w:p w14:paraId="13D66D88" w14:textId="77777777" w:rsidR="00747181" w:rsidRPr="00BB299B" w:rsidRDefault="00747181" w:rsidP="00B73578">
            <w:pPr>
              <w:jc w:val="left"/>
              <w:rPr>
                <w:b w:val="0"/>
                <w:bCs w:val="0"/>
                <w:color w:val="auto"/>
                <w:kern w:val="0"/>
                <w:sz w:val="22"/>
              </w:rPr>
            </w:pPr>
            <w:r w:rsidRPr="00BB299B">
              <w:rPr>
                <w:rFonts w:ascii="Times New Roman" w:hAnsi="Times New Roman" w:cs="Times New Roman"/>
                <w:b w:val="0"/>
                <w:bCs w:val="0"/>
                <w:color w:val="auto"/>
                <w:kern w:val="0"/>
                <w:sz w:val="24"/>
                <w:szCs w:val="24"/>
              </w:rPr>
              <w:t xml:space="preserve">Caffeine, </w:t>
            </w:r>
            <w:r w:rsidRPr="00BB299B">
              <w:rPr>
                <w:rFonts w:ascii="Times New Roman" w:hAnsi="Times New Roman" w:cs="Times New Roman"/>
                <w:b w:val="0"/>
                <w:bCs w:val="0"/>
                <w:i/>
                <w:color w:val="auto"/>
                <w:kern w:val="0"/>
                <w:sz w:val="24"/>
                <w:szCs w:val="24"/>
              </w:rPr>
              <w:t>n (%)</w:t>
            </w:r>
          </w:p>
        </w:tc>
        <w:tc>
          <w:tcPr>
            <w:tcW w:w="867" w:type="pct"/>
          </w:tcPr>
          <w:p w14:paraId="2434A6B1" w14:textId="77777777" w:rsidR="00747181" w:rsidRPr="00BB299B" w:rsidRDefault="00747181" w:rsidP="00B73578">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r w:rsidRPr="00BB299B">
              <w:rPr>
                <w:rFonts w:ascii="Times New Roman" w:hAnsi="Times New Roman" w:cs="Times New Roman" w:hint="eastAsia"/>
                <w:color w:val="auto"/>
                <w:kern w:val="0"/>
                <w:sz w:val="24"/>
                <w:szCs w:val="24"/>
              </w:rPr>
              <w:t>737(71.4)</w:t>
            </w:r>
          </w:p>
        </w:tc>
        <w:tc>
          <w:tcPr>
            <w:tcW w:w="1033" w:type="pct"/>
          </w:tcPr>
          <w:p w14:paraId="12EB9531"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453</w:t>
            </w:r>
            <w:r w:rsidRPr="00BB299B">
              <w:rPr>
                <w:rFonts w:ascii="Times New Roman" w:hAnsi="Times New Roman"/>
                <w:color w:val="auto"/>
                <w:sz w:val="24"/>
                <w:szCs w:val="24"/>
              </w:rPr>
              <w:t xml:space="preserve"> (9</w:t>
            </w:r>
            <w:r w:rsidRPr="00BB299B">
              <w:rPr>
                <w:rFonts w:ascii="Times New Roman" w:hAnsi="Times New Roman" w:hint="eastAsia"/>
                <w:color w:val="auto"/>
                <w:sz w:val="24"/>
                <w:szCs w:val="24"/>
              </w:rPr>
              <w:t>6.2</w:t>
            </w:r>
            <w:r w:rsidRPr="00BB299B">
              <w:rPr>
                <w:rFonts w:ascii="Times New Roman" w:hAnsi="Times New Roman"/>
                <w:color w:val="auto"/>
                <w:sz w:val="24"/>
                <w:szCs w:val="24"/>
              </w:rPr>
              <w:t>)</w:t>
            </w:r>
          </w:p>
        </w:tc>
        <w:tc>
          <w:tcPr>
            <w:tcW w:w="1040" w:type="pct"/>
          </w:tcPr>
          <w:p w14:paraId="72C737D0"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w:t>
            </w:r>
            <w:r w:rsidRPr="00BB299B">
              <w:rPr>
                <w:rFonts w:ascii="Times New Roman" w:hAnsi="Times New Roman"/>
                <w:color w:val="auto"/>
                <w:sz w:val="24"/>
                <w:szCs w:val="24"/>
              </w:rPr>
              <w:t>0.001</w:t>
            </w:r>
          </w:p>
        </w:tc>
      </w:tr>
      <w:tr w:rsidR="00747181" w14:paraId="54A182D6" w14:textId="77777777" w:rsidTr="00BB299B">
        <w:tc>
          <w:tcPr>
            <w:cnfStyle w:val="001000000000" w:firstRow="0" w:lastRow="0" w:firstColumn="1" w:lastColumn="0" w:oddVBand="0" w:evenVBand="0" w:oddHBand="0" w:evenHBand="0" w:firstRowFirstColumn="0" w:firstRowLastColumn="0" w:lastRowFirstColumn="0" w:lastRowLastColumn="0"/>
            <w:tcW w:w="2060" w:type="pct"/>
          </w:tcPr>
          <w:p w14:paraId="423B6EC8"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Postnatal Corticosteroid Treatment, </w:t>
            </w:r>
            <w:r w:rsidRPr="00BB299B">
              <w:rPr>
                <w:rFonts w:ascii="Times New Roman" w:hAnsi="Times New Roman" w:cs="Times New Roman"/>
                <w:b w:val="0"/>
                <w:bCs w:val="0"/>
                <w:i/>
                <w:color w:val="auto"/>
                <w:kern w:val="0"/>
                <w:sz w:val="24"/>
                <w:szCs w:val="24"/>
              </w:rPr>
              <w:t>n (%)</w:t>
            </w:r>
          </w:p>
        </w:tc>
        <w:tc>
          <w:tcPr>
            <w:tcW w:w="867" w:type="pct"/>
          </w:tcPr>
          <w:p w14:paraId="7D15D036"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10(1)</w:t>
            </w:r>
          </w:p>
        </w:tc>
        <w:tc>
          <w:tcPr>
            <w:tcW w:w="1033" w:type="pct"/>
          </w:tcPr>
          <w:p w14:paraId="48E1947D"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70</w:t>
            </w:r>
            <w:r w:rsidRPr="00BB299B">
              <w:rPr>
                <w:rFonts w:ascii="Times New Roman" w:hAnsi="Times New Roman"/>
                <w:color w:val="auto"/>
                <w:sz w:val="24"/>
                <w:szCs w:val="24"/>
              </w:rPr>
              <w:t>(1</w:t>
            </w:r>
            <w:r w:rsidRPr="00BB299B">
              <w:rPr>
                <w:rFonts w:ascii="Times New Roman" w:hAnsi="Times New Roman" w:hint="eastAsia"/>
                <w:color w:val="auto"/>
                <w:sz w:val="24"/>
                <w:szCs w:val="24"/>
              </w:rPr>
              <w:t>4.9</w:t>
            </w:r>
            <w:r w:rsidRPr="00BB299B">
              <w:rPr>
                <w:rFonts w:ascii="Times New Roman" w:hAnsi="Times New Roman"/>
                <w:color w:val="auto"/>
                <w:sz w:val="24"/>
                <w:szCs w:val="24"/>
              </w:rPr>
              <w:t>)</w:t>
            </w:r>
            <w:r w:rsidRPr="00BB299B">
              <w:rPr>
                <w:rFonts w:ascii="Times New Roman" w:eastAsia="SimSun" w:hAnsi="Times New Roman"/>
                <w:color w:val="auto"/>
                <w:sz w:val="24"/>
                <w:vertAlign w:val="superscript"/>
              </w:rPr>
              <w:t xml:space="preserve"> </w:t>
            </w:r>
          </w:p>
        </w:tc>
        <w:tc>
          <w:tcPr>
            <w:tcW w:w="1040" w:type="pct"/>
          </w:tcPr>
          <w:p w14:paraId="110A5668"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lang w:val="zh-CN"/>
              </w:rPr>
            </w:pPr>
            <w:r w:rsidRPr="00BB299B">
              <w:rPr>
                <w:rFonts w:ascii="Times New Roman" w:hAnsi="Times New Roman" w:hint="eastAsia"/>
                <w:color w:val="auto"/>
                <w:sz w:val="24"/>
                <w:szCs w:val="24"/>
              </w:rPr>
              <w:t>＜</w:t>
            </w:r>
            <w:r w:rsidRPr="00BB299B">
              <w:rPr>
                <w:rFonts w:ascii="Times New Roman" w:hAnsi="Times New Roman"/>
                <w:color w:val="auto"/>
                <w:sz w:val="24"/>
                <w:szCs w:val="24"/>
              </w:rPr>
              <w:t>0.001</w:t>
            </w:r>
          </w:p>
        </w:tc>
      </w:tr>
      <w:tr w:rsidR="00747181" w14:paraId="578539A0" w14:textId="77777777" w:rsidTr="00BB299B">
        <w:trPr>
          <w:trHeight w:val="740"/>
        </w:trPr>
        <w:tc>
          <w:tcPr>
            <w:cnfStyle w:val="001000000000" w:firstRow="0" w:lastRow="0" w:firstColumn="1" w:lastColumn="0" w:oddVBand="0" w:evenVBand="0" w:oddHBand="0" w:evenHBand="0" w:firstRowFirstColumn="0" w:firstRowLastColumn="0" w:lastRowFirstColumn="0" w:lastRowLastColumn="0"/>
            <w:tcW w:w="2060" w:type="pct"/>
          </w:tcPr>
          <w:p w14:paraId="53252847" w14:textId="77777777" w:rsidR="00747181" w:rsidRPr="00BB299B" w:rsidRDefault="00747181" w:rsidP="00B73578">
            <w:pPr>
              <w:spacing w:line="360" w:lineRule="auto"/>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Antibiotics Exposure without culture, </w:t>
            </w:r>
            <w:r w:rsidRPr="00BB299B">
              <w:rPr>
                <w:rFonts w:ascii="Times New Roman" w:hAnsi="Times New Roman" w:cs="Times New Roman"/>
                <w:b w:val="0"/>
                <w:bCs w:val="0"/>
                <w:i/>
                <w:color w:val="auto"/>
                <w:kern w:val="0"/>
                <w:sz w:val="24"/>
                <w:szCs w:val="24"/>
              </w:rPr>
              <w:t>n (%)</w:t>
            </w:r>
          </w:p>
        </w:tc>
        <w:tc>
          <w:tcPr>
            <w:tcW w:w="867" w:type="pct"/>
          </w:tcPr>
          <w:p w14:paraId="53871225"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959(92.9)</w:t>
            </w:r>
          </w:p>
        </w:tc>
        <w:tc>
          <w:tcPr>
            <w:tcW w:w="1033" w:type="pct"/>
          </w:tcPr>
          <w:p w14:paraId="7FCFF3EC"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410</w:t>
            </w:r>
            <w:r w:rsidRPr="00BB299B">
              <w:rPr>
                <w:rFonts w:ascii="Times New Roman" w:hAnsi="Times New Roman"/>
                <w:color w:val="auto"/>
                <w:sz w:val="24"/>
                <w:szCs w:val="24"/>
              </w:rPr>
              <w:t>(</w:t>
            </w:r>
            <w:r w:rsidRPr="00BB299B">
              <w:rPr>
                <w:rFonts w:ascii="Times New Roman" w:hAnsi="Times New Roman" w:hint="eastAsia"/>
                <w:color w:val="auto"/>
                <w:sz w:val="24"/>
                <w:szCs w:val="24"/>
              </w:rPr>
              <w:t>87.0</w:t>
            </w:r>
            <w:r w:rsidRPr="00BB299B">
              <w:rPr>
                <w:rFonts w:ascii="Times New Roman" w:hAnsi="Times New Roman"/>
                <w:color w:val="auto"/>
                <w:sz w:val="24"/>
                <w:szCs w:val="24"/>
              </w:rPr>
              <w:t>)</w:t>
            </w:r>
            <w:r w:rsidRPr="00BB299B">
              <w:rPr>
                <w:rFonts w:ascii="Times New Roman" w:hAnsi="Times New Roman"/>
                <w:color w:val="auto"/>
                <w:sz w:val="24"/>
                <w:szCs w:val="24"/>
                <w:vertAlign w:val="superscript"/>
              </w:rPr>
              <w:t xml:space="preserve"> </w:t>
            </w:r>
          </w:p>
        </w:tc>
        <w:tc>
          <w:tcPr>
            <w:tcW w:w="1040" w:type="pct"/>
          </w:tcPr>
          <w:p w14:paraId="67CDA6CF"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w:t>
            </w:r>
            <w:r w:rsidRPr="00BB299B">
              <w:rPr>
                <w:rFonts w:ascii="Times New Roman" w:hAnsi="Times New Roman"/>
                <w:color w:val="auto"/>
                <w:sz w:val="24"/>
                <w:szCs w:val="24"/>
              </w:rPr>
              <w:t>0.001</w:t>
            </w:r>
          </w:p>
        </w:tc>
      </w:tr>
      <w:tr w:rsidR="00747181" w14:paraId="5AA1E78B" w14:textId="77777777" w:rsidTr="00BB299B">
        <w:tc>
          <w:tcPr>
            <w:cnfStyle w:val="001000000000" w:firstRow="0" w:lastRow="0" w:firstColumn="1" w:lastColumn="0" w:oddVBand="0" w:evenVBand="0" w:oddHBand="0" w:evenHBand="0" w:firstRowFirstColumn="0" w:firstRowLastColumn="0" w:lastRowFirstColumn="0" w:lastRowLastColumn="0"/>
            <w:tcW w:w="2060" w:type="pct"/>
          </w:tcPr>
          <w:p w14:paraId="2D009494" w14:textId="77777777" w:rsidR="00747181" w:rsidRPr="00BB299B" w:rsidRDefault="00747181" w:rsidP="00B73578">
            <w:pPr>
              <w:spacing w:line="360" w:lineRule="auto"/>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Prolonged Antibiotics Exposure, </w:t>
            </w:r>
            <w:r w:rsidRPr="00BB299B">
              <w:rPr>
                <w:rFonts w:ascii="Times New Roman" w:hAnsi="Times New Roman" w:cs="Times New Roman"/>
                <w:b w:val="0"/>
                <w:bCs w:val="0"/>
                <w:i/>
                <w:color w:val="auto"/>
                <w:kern w:val="0"/>
                <w:sz w:val="24"/>
                <w:szCs w:val="24"/>
              </w:rPr>
              <w:t>n (%)</w:t>
            </w:r>
          </w:p>
        </w:tc>
        <w:tc>
          <w:tcPr>
            <w:tcW w:w="867" w:type="pct"/>
          </w:tcPr>
          <w:p w14:paraId="0A50C95C" w14:textId="77777777" w:rsidR="00747181" w:rsidRPr="00BB299B" w:rsidRDefault="00747181" w:rsidP="00B73578">
            <w:pPr>
              <w:spacing w:line="36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r w:rsidRPr="00BB299B">
              <w:rPr>
                <w:rFonts w:ascii="Times New Roman" w:hAnsi="Times New Roman" w:cs="Times New Roman" w:hint="eastAsia"/>
                <w:color w:val="auto"/>
                <w:kern w:val="0"/>
                <w:sz w:val="24"/>
                <w:szCs w:val="24"/>
              </w:rPr>
              <w:t>492(47.7)</w:t>
            </w:r>
          </w:p>
        </w:tc>
        <w:tc>
          <w:tcPr>
            <w:tcW w:w="1033" w:type="pct"/>
          </w:tcPr>
          <w:p w14:paraId="58498EDC"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239</w:t>
            </w:r>
            <w:r w:rsidRPr="00BB299B">
              <w:rPr>
                <w:rFonts w:ascii="Times New Roman" w:hAnsi="Times New Roman"/>
                <w:color w:val="auto"/>
                <w:sz w:val="24"/>
                <w:szCs w:val="24"/>
              </w:rPr>
              <w:t>(</w:t>
            </w:r>
            <w:r w:rsidRPr="00BB299B">
              <w:rPr>
                <w:rFonts w:ascii="Times New Roman" w:hAnsi="Times New Roman" w:hint="eastAsia"/>
                <w:color w:val="auto"/>
                <w:sz w:val="24"/>
                <w:szCs w:val="24"/>
              </w:rPr>
              <w:t>50.7</w:t>
            </w:r>
            <w:r w:rsidRPr="00BB299B">
              <w:rPr>
                <w:rFonts w:ascii="Times New Roman" w:hAnsi="Times New Roman"/>
                <w:color w:val="auto"/>
                <w:sz w:val="24"/>
                <w:szCs w:val="24"/>
              </w:rPr>
              <w:t>)</w:t>
            </w:r>
          </w:p>
        </w:tc>
        <w:tc>
          <w:tcPr>
            <w:tcW w:w="1040" w:type="pct"/>
          </w:tcPr>
          <w:p w14:paraId="18FA6FDB"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color w:val="auto"/>
                <w:sz w:val="24"/>
                <w:szCs w:val="24"/>
              </w:rPr>
              <w:t>0.</w:t>
            </w:r>
            <w:r w:rsidRPr="00BB299B">
              <w:rPr>
                <w:rFonts w:ascii="Times New Roman" w:hAnsi="Times New Roman" w:hint="eastAsia"/>
                <w:color w:val="auto"/>
                <w:sz w:val="24"/>
                <w:szCs w:val="24"/>
              </w:rPr>
              <w:t>441</w:t>
            </w:r>
          </w:p>
        </w:tc>
      </w:tr>
      <w:tr w:rsidR="00747181" w14:paraId="760F726D" w14:textId="77777777" w:rsidTr="00BB299B">
        <w:tc>
          <w:tcPr>
            <w:cnfStyle w:val="001000000000" w:firstRow="0" w:lastRow="0" w:firstColumn="1" w:lastColumn="0" w:oddVBand="0" w:evenVBand="0" w:oddHBand="0" w:evenHBand="0" w:firstRowFirstColumn="0" w:firstRowLastColumn="0" w:lastRowFirstColumn="0" w:lastRowLastColumn="0"/>
            <w:tcW w:w="2927" w:type="pct"/>
            <w:gridSpan w:val="2"/>
          </w:tcPr>
          <w:p w14:paraId="103CA82D" w14:textId="77777777" w:rsidR="00747181" w:rsidRPr="00BB299B" w:rsidRDefault="00747181" w:rsidP="00B73578">
            <w:pPr>
              <w:pStyle w:val="DecimalAligned"/>
              <w:tabs>
                <w:tab w:val="clear" w:pos="360"/>
                <w:tab w:val="decimal" w:pos="0"/>
              </w:tabs>
              <w:rPr>
                <w:rFonts w:ascii="Times New Roman" w:hAnsi="Times New Roman"/>
                <w:b w:val="0"/>
                <w:bCs w:val="0"/>
                <w:color w:val="auto"/>
                <w:sz w:val="24"/>
                <w:szCs w:val="24"/>
              </w:rPr>
            </w:pPr>
            <w:r w:rsidRPr="00BB299B">
              <w:rPr>
                <w:rFonts w:ascii="Times New Roman" w:hAnsi="Times New Roman"/>
                <w:b w:val="0"/>
                <w:bCs w:val="0"/>
                <w:color w:val="auto"/>
                <w:sz w:val="24"/>
                <w:szCs w:val="24"/>
              </w:rPr>
              <w:t>Respiratory Support:</w:t>
            </w:r>
          </w:p>
        </w:tc>
        <w:tc>
          <w:tcPr>
            <w:tcW w:w="1033" w:type="pct"/>
          </w:tcPr>
          <w:p w14:paraId="020C7050"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040" w:type="pct"/>
          </w:tcPr>
          <w:p w14:paraId="323D55C0"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r>
      <w:tr w:rsidR="00747181" w14:paraId="492F8581" w14:textId="77777777" w:rsidTr="00BB299B">
        <w:tc>
          <w:tcPr>
            <w:cnfStyle w:val="001000000000" w:firstRow="0" w:lastRow="0" w:firstColumn="1" w:lastColumn="0" w:oddVBand="0" w:evenVBand="0" w:oddHBand="0" w:evenHBand="0" w:firstRowFirstColumn="0" w:firstRowLastColumn="0" w:lastRowFirstColumn="0" w:lastRowLastColumn="0"/>
            <w:tcW w:w="2060" w:type="pct"/>
          </w:tcPr>
          <w:p w14:paraId="49A5C1F9" w14:textId="53185177" w:rsidR="00747181" w:rsidRPr="00BB299B" w:rsidRDefault="00BB299B"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Initial FiO2 , %, mean (SD)</w:t>
            </w:r>
          </w:p>
        </w:tc>
        <w:tc>
          <w:tcPr>
            <w:tcW w:w="867" w:type="pct"/>
          </w:tcPr>
          <w:p w14:paraId="770F4964"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eastAsia="SimSun" w:hAnsi="Times New Roman" w:hint="eastAsia"/>
                <w:color w:val="auto"/>
                <w:sz w:val="24"/>
              </w:rPr>
              <w:t>24.77</w:t>
            </w:r>
            <w:r w:rsidRPr="00694892">
              <w:rPr>
                <w:rFonts w:ascii="Times New Roman" w:eastAsia="SimSun" w:hAnsi="Times New Roman"/>
                <w:color w:val="auto"/>
                <w:sz w:val="24"/>
              </w:rPr>
              <w:t>±</w:t>
            </w:r>
            <w:r w:rsidRPr="00BB299B">
              <w:rPr>
                <w:rFonts w:ascii="Times New Roman" w:eastAsia="SimSun" w:hAnsi="Times New Roman" w:hint="eastAsia"/>
                <w:color w:val="auto"/>
                <w:sz w:val="24"/>
              </w:rPr>
              <w:t>7.7</w:t>
            </w:r>
          </w:p>
        </w:tc>
        <w:tc>
          <w:tcPr>
            <w:tcW w:w="1033" w:type="pct"/>
          </w:tcPr>
          <w:p w14:paraId="207F7CAA"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eastAsia="SimSun" w:hAnsi="Times New Roman" w:hint="eastAsia"/>
                <w:color w:val="auto"/>
                <w:sz w:val="24"/>
              </w:rPr>
              <w:t>31.72</w:t>
            </w:r>
            <w:r w:rsidRPr="00694892">
              <w:rPr>
                <w:rFonts w:ascii="Times New Roman" w:hAnsi="Times New Roman"/>
                <w:color w:val="auto"/>
                <w:sz w:val="24"/>
                <w:szCs w:val="24"/>
              </w:rPr>
              <w:t>±</w:t>
            </w:r>
            <w:r w:rsidRPr="00BB299B">
              <w:rPr>
                <w:rFonts w:ascii="Times New Roman" w:eastAsia="SimSun" w:hAnsi="Times New Roman"/>
                <w:color w:val="auto"/>
                <w:sz w:val="24"/>
              </w:rPr>
              <w:t>1</w:t>
            </w:r>
            <w:r w:rsidRPr="00BB299B">
              <w:rPr>
                <w:rFonts w:ascii="Times New Roman" w:eastAsia="SimSun" w:hAnsi="Times New Roman" w:hint="eastAsia"/>
                <w:color w:val="auto"/>
                <w:sz w:val="24"/>
              </w:rPr>
              <w:t>4.3</w:t>
            </w:r>
          </w:p>
        </w:tc>
        <w:tc>
          <w:tcPr>
            <w:tcW w:w="1040" w:type="pct"/>
          </w:tcPr>
          <w:p w14:paraId="55DE38A2"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eastAsia="SimSun" w:hAnsi="Times New Roman"/>
                <w:color w:val="auto"/>
                <w:sz w:val="24"/>
              </w:rPr>
              <w:t>＜</w:t>
            </w:r>
            <w:r w:rsidRPr="00BB299B">
              <w:rPr>
                <w:rFonts w:ascii="Times New Roman" w:eastAsia="SimSun" w:hAnsi="Times New Roman"/>
                <w:color w:val="auto"/>
                <w:sz w:val="24"/>
              </w:rPr>
              <w:t>0.001</w:t>
            </w:r>
          </w:p>
        </w:tc>
      </w:tr>
      <w:tr w:rsidR="00747181" w14:paraId="508D74DF" w14:textId="77777777" w:rsidTr="00BB299B">
        <w:tc>
          <w:tcPr>
            <w:cnfStyle w:val="001000000000" w:firstRow="0" w:lastRow="0" w:firstColumn="1" w:lastColumn="0" w:oddVBand="0" w:evenVBand="0" w:oddHBand="0" w:evenHBand="0" w:firstRowFirstColumn="0" w:firstRowLastColumn="0" w:lastRowFirstColumn="0" w:lastRowLastColumn="0"/>
            <w:tcW w:w="2060" w:type="pct"/>
          </w:tcPr>
          <w:p w14:paraId="3F2179DC" w14:textId="77777777" w:rsidR="00747181" w:rsidRPr="00BB299B" w:rsidRDefault="00747181" w:rsidP="00B73578">
            <w:pPr>
              <w:jc w:val="left"/>
              <w:rPr>
                <w:rFonts w:ascii="Times New Roman" w:hAnsi="Times New Roman" w:cs="Times New Roman"/>
                <w:b w:val="0"/>
                <w:bCs w:val="0"/>
                <w:color w:val="auto"/>
                <w:kern w:val="0"/>
                <w:sz w:val="24"/>
                <w:szCs w:val="24"/>
                <w:highlight w:val="yellow"/>
              </w:rPr>
            </w:pPr>
            <w:r w:rsidRPr="00BB299B">
              <w:rPr>
                <w:rFonts w:ascii="Times New Roman" w:hAnsi="Times New Roman" w:cs="Times New Roman" w:hint="eastAsia"/>
                <w:b w:val="0"/>
                <w:bCs w:val="0"/>
                <w:color w:val="auto"/>
                <w:kern w:val="0"/>
                <w:sz w:val="24"/>
                <w:szCs w:val="24"/>
              </w:rPr>
              <w:t>I</w:t>
            </w:r>
            <w:r w:rsidRPr="00BB299B">
              <w:rPr>
                <w:rFonts w:ascii="Times New Roman" w:hAnsi="Times New Roman" w:cs="Times New Roman"/>
                <w:b w:val="0"/>
                <w:bCs w:val="0"/>
                <w:color w:val="auto"/>
                <w:kern w:val="0"/>
                <w:sz w:val="24"/>
                <w:szCs w:val="24"/>
              </w:rPr>
              <w:t xml:space="preserve">nitial CPAP, </w:t>
            </w:r>
            <w:r w:rsidRPr="00BB299B">
              <w:rPr>
                <w:rFonts w:ascii="Times New Roman" w:hAnsi="Times New Roman" w:cs="Times New Roman"/>
                <w:b w:val="0"/>
                <w:bCs w:val="0"/>
                <w:i/>
                <w:color w:val="auto"/>
                <w:kern w:val="0"/>
                <w:sz w:val="24"/>
                <w:szCs w:val="24"/>
              </w:rPr>
              <w:t>n (%)</w:t>
            </w:r>
          </w:p>
        </w:tc>
        <w:tc>
          <w:tcPr>
            <w:tcW w:w="867" w:type="pct"/>
          </w:tcPr>
          <w:p w14:paraId="024CB827"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highlight w:val="yellow"/>
              </w:rPr>
            </w:pPr>
            <w:r w:rsidRPr="00BB299B">
              <w:rPr>
                <w:rFonts w:ascii="Times New Roman" w:hAnsi="Times New Roman" w:hint="eastAsia"/>
                <w:color w:val="auto"/>
                <w:sz w:val="24"/>
                <w:szCs w:val="24"/>
              </w:rPr>
              <w:t>341(33)</w:t>
            </w:r>
          </w:p>
        </w:tc>
        <w:tc>
          <w:tcPr>
            <w:tcW w:w="1033" w:type="pct"/>
          </w:tcPr>
          <w:p w14:paraId="544171BB"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highlight w:val="yellow"/>
              </w:rPr>
            </w:pPr>
            <w:r w:rsidRPr="00BB299B">
              <w:rPr>
                <w:rFonts w:ascii="Times New Roman" w:hAnsi="Times New Roman" w:hint="eastAsia"/>
                <w:color w:val="auto"/>
                <w:sz w:val="24"/>
                <w:szCs w:val="24"/>
              </w:rPr>
              <w:t>114</w:t>
            </w:r>
            <w:r w:rsidRPr="00BB299B">
              <w:rPr>
                <w:rFonts w:ascii="Times New Roman" w:hAnsi="Times New Roman"/>
                <w:color w:val="auto"/>
                <w:sz w:val="24"/>
                <w:szCs w:val="24"/>
              </w:rPr>
              <w:t xml:space="preserve"> (</w:t>
            </w:r>
            <w:r w:rsidRPr="00BB299B">
              <w:rPr>
                <w:rFonts w:ascii="Times New Roman" w:hAnsi="Times New Roman" w:hint="eastAsia"/>
                <w:color w:val="auto"/>
                <w:sz w:val="24"/>
                <w:szCs w:val="24"/>
              </w:rPr>
              <w:t>24.2</w:t>
            </w:r>
            <w:r w:rsidRPr="00BB299B">
              <w:rPr>
                <w:rFonts w:ascii="Times New Roman" w:hAnsi="Times New Roman"/>
                <w:color w:val="auto"/>
                <w:sz w:val="24"/>
                <w:szCs w:val="24"/>
              </w:rPr>
              <w:t>)</w:t>
            </w:r>
          </w:p>
        </w:tc>
        <w:tc>
          <w:tcPr>
            <w:tcW w:w="1040" w:type="pct"/>
          </w:tcPr>
          <w:p w14:paraId="6DB4EA4D" w14:textId="77777777" w:rsidR="00747181" w:rsidRPr="00BB299B" w:rsidRDefault="00747181" w:rsidP="00B73578">
            <w:pPr>
              <w:widowControl/>
              <w:tabs>
                <w:tab w:val="decimal" w:pos="0"/>
              </w:tabs>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highlight w:val="yellow"/>
              </w:rPr>
            </w:pPr>
            <w:r w:rsidRPr="00BB299B">
              <w:rPr>
                <w:rFonts w:ascii="Times New Roman" w:eastAsia="SimSun" w:hAnsi="Times New Roman"/>
                <w:color w:val="auto"/>
                <w:sz w:val="24"/>
              </w:rPr>
              <w:t>0.001</w:t>
            </w:r>
          </w:p>
        </w:tc>
      </w:tr>
      <w:tr w:rsidR="00747181" w14:paraId="34B5D89B" w14:textId="77777777" w:rsidTr="00BB299B">
        <w:tc>
          <w:tcPr>
            <w:cnfStyle w:val="001000000000" w:firstRow="0" w:lastRow="0" w:firstColumn="1" w:lastColumn="0" w:oddVBand="0" w:evenVBand="0" w:oddHBand="0" w:evenHBand="0" w:firstRowFirstColumn="0" w:firstRowLastColumn="0" w:lastRowFirstColumn="0" w:lastRowLastColumn="0"/>
            <w:tcW w:w="2060" w:type="pct"/>
            <w:tcBorders>
              <w:bottom w:val="single" w:sz="4" w:space="0" w:color="auto"/>
            </w:tcBorders>
          </w:tcPr>
          <w:p w14:paraId="5DC9743D"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color w:val="auto"/>
                <w:kern w:val="0"/>
                <w:sz w:val="24"/>
                <w:szCs w:val="24"/>
              </w:rPr>
              <w:t xml:space="preserve">Invasive ventilation, </w:t>
            </w:r>
          </w:p>
          <w:p w14:paraId="147D3136" w14:textId="77777777" w:rsidR="00747181" w:rsidRPr="00BB299B" w:rsidRDefault="00747181" w:rsidP="00B73578">
            <w:pPr>
              <w:jc w:val="left"/>
              <w:rPr>
                <w:rFonts w:ascii="Times New Roman" w:hAnsi="Times New Roman" w:cs="Times New Roman"/>
                <w:b w:val="0"/>
                <w:bCs w:val="0"/>
                <w:color w:val="auto"/>
                <w:kern w:val="0"/>
                <w:sz w:val="24"/>
                <w:szCs w:val="24"/>
              </w:rPr>
            </w:pPr>
            <w:r w:rsidRPr="00BB299B">
              <w:rPr>
                <w:rFonts w:ascii="Times New Roman" w:hAnsi="Times New Roman" w:cs="Times New Roman"/>
                <w:b w:val="0"/>
                <w:bCs w:val="0"/>
                <w:i/>
                <w:color w:val="auto"/>
                <w:kern w:val="0"/>
                <w:sz w:val="24"/>
                <w:szCs w:val="24"/>
              </w:rPr>
              <w:t>n (%)</w:t>
            </w:r>
          </w:p>
        </w:tc>
        <w:tc>
          <w:tcPr>
            <w:tcW w:w="867" w:type="pct"/>
            <w:tcBorders>
              <w:bottom w:val="single" w:sz="4" w:space="0" w:color="auto"/>
            </w:tcBorders>
          </w:tcPr>
          <w:p w14:paraId="21D5B16C"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358(34.7)</w:t>
            </w:r>
          </w:p>
        </w:tc>
        <w:tc>
          <w:tcPr>
            <w:tcW w:w="1033" w:type="pct"/>
            <w:tcBorders>
              <w:bottom w:val="single" w:sz="4" w:space="0" w:color="auto"/>
            </w:tcBorders>
          </w:tcPr>
          <w:p w14:paraId="1E0436AE" w14:textId="77777777" w:rsidR="00747181" w:rsidRPr="00BB299B" w:rsidRDefault="00747181" w:rsidP="00B73578">
            <w:pPr>
              <w:pStyle w:val="DecimalAligned"/>
              <w:tabs>
                <w:tab w:val="clear" w:pos="360"/>
                <w:tab w:val="decimal" w:pos="0"/>
              </w:tabs>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BB299B">
              <w:rPr>
                <w:rFonts w:ascii="Times New Roman" w:hAnsi="Times New Roman" w:hint="eastAsia"/>
                <w:color w:val="auto"/>
                <w:sz w:val="24"/>
                <w:szCs w:val="24"/>
              </w:rPr>
              <w:t>273</w:t>
            </w:r>
            <w:r w:rsidRPr="00BB299B">
              <w:rPr>
                <w:rFonts w:ascii="Times New Roman" w:hAnsi="Times New Roman"/>
                <w:color w:val="auto"/>
                <w:sz w:val="24"/>
                <w:szCs w:val="24"/>
              </w:rPr>
              <w:t>(5</w:t>
            </w:r>
            <w:r w:rsidRPr="00BB299B">
              <w:rPr>
                <w:rFonts w:ascii="Times New Roman" w:hAnsi="Times New Roman" w:hint="eastAsia"/>
                <w:color w:val="auto"/>
                <w:sz w:val="24"/>
                <w:szCs w:val="24"/>
              </w:rPr>
              <w:t>8.0</w:t>
            </w:r>
            <w:r w:rsidRPr="00BB299B">
              <w:rPr>
                <w:rFonts w:ascii="Times New Roman" w:hAnsi="Times New Roman"/>
                <w:color w:val="auto"/>
                <w:sz w:val="24"/>
                <w:szCs w:val="24"/>
              </w:rPr>
              <w:t>)</w:t>
            </w:r>
            <w:r w:rsidRPr="00BB299B">
              <w:rPr>
                <w:rFonts w:ascii="Times New Roman" w:hAnsi="Times New Roman"/>
                <w:color w:val="auto"/>
                <w:sz w:val="24"/>
                <w:szCs w:val="24"/>
                <w:vertAlign w:val="superscript"/>
              </w:rPr>
              <w:t xml:space="preserve"> </w:t>
            </w:r>
          </w:p>
        </w:tc>
        <w:tc>
          <w:tcPr>
            <w:tcW w:w="1040" w:type="pct"/>
            <w:tcBorders>
              <w:bottom w:val="single" w:sz="4" w:space="0" w:color="auto"/>
            </w:tcBorders>
          </w:tcPr>
          <w:p w14:paraId="22B27EC4" w14:textId="77777777" w:rsidR="00747181" w:rsidRPr="00BB299B" w:rsidRDefault="00747181" w:rsidP="00B73578">
            <w:pPr>
              <w:widowControl/>
              <w:tabs>
                <w:tab w:val="decimal" w:pos="0"/>
              </w:tabs>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kern w:val="0"/>
                <w:sz w:val="24"/>
                <w:szCs w:val="24"/>
              </w:rPr>
            </w:pPr>
            <w:r w:rsidRPr="00BB299B">
              <w:rPr>
                <w:rFonts w:ascii="Times New Roman" w:eastAsia="SimSun" w:hAnsi="Times New Roman"/>
                <w:color w:val="auto"/>
                <w:sz w:val="24"/>
              </w:rPr>
              <w:t>＜</w:t>
            </w:r>
            <w:r w:rsidRPr="00BB299B">
              <w:rPr>
                <w:rFonts w:ascii="Times New Roman" w:eastAsia="SimSun" w:hAnsi="Times New Roman"/>
                <w:color w:val="auto"/>
                <w:sz w:val="24"/>
              </w:rPr>
              <w:t>0.001</w:t>
            </w:r>
          </w:p>
        </w:tc>
      </w:tr>
    </w:tbl>
    <w:p w14:paraId="3F437D03" w14:textId="405A428F" w:rsidR="00747181" w:rsidRDefault="00747181" w:rsidP="00747181">
      <w:pPr>
        <w:pStyle w:val="FootnoteText"/>
        <w:ind w:firstLineChars="200" w:firstLine="480"/>
        <w:rPr>
          <w:rFonts w:ascii="Times New Roman" w:hAnsi="Times New Roman"/>
          <w:sz w:val="24"/>
          <w:szCs w:val="24"/>
        </w:rPr>
      </w:pPr>
      <w:r>
        <w:rPr>
          <w:rFonts w:ascii="Times New Roman" w:hAnsi="Times New Roman" w:hint="eastAsia"/>
          <w:i/>
          <w:iCs/>
          <w:sz w:val="24"/>
          <w:szCs w:val="24"/>
        </w:rPr>
        <w:t>G</w:t>
      </w:r>
      <w:r>
        <w:rPr>
          <w:rFonts w:ascii="Times New Roman" w:hAnsi="Times New Roman"/>
          <w:i/>
          <w:iCs/>
          <w:sz w:val="24"/>
          <w:szCs w:val="24"/>
        </w:rPr>
        <w:t>A</w:t>
      </w:r>
      <w:r>
        <w:rPr>
          <w:rFonts w:ascii="Times New Roman" w:hAnsi="Times New Roman"/>
          <w:sz w:val="24"/>
          <w:szCs w:val="24"/>
        </w:rPr>
        <w:t xml:space="preserve">, gestational age; </w:t>
      </w:r>
      <w:r>
        <w:rPr>
          <w:rFonts w:ascii="Times New Roman" w:hAnsi="Times New Roman" w:hint="eastAsia"/>
          <w:i/>
          <w:iCs/>
          <w:sz w:val="24"/>
          <w:szCs w:val="24"/>
        </w:rPr>
        <w:t>B</w:t>
      </w:r>
      <w:r>
        <w:rPr>
          <w:rFonts w:ascii="Times New Roman" w:hAnsi="Times New Roman"/>
          <w:i/>
          <w:iCs/>
          <w:sz w:val="24"/>
          <w:szCs w:val="24"/>
        </w:rPr>
        <w:t>W</w:t>
      </w:r>
      <w:r>
        <w:rPr>
          <w:rFonts w:ascii="Times New Roman" w:hAnsi="Times New Roman"/>
          <w:sz w:val="24"/>
          <w:szCs w:val="24"/>
        </w:rPr>
        <w:t xml:space="preserve">, birth weight; </w:t>
      </w:r>
      <w:r>
        <w:rPr>
          <w:rFonts w:ascii="Times New Roman" w:hAnsi="Times New Roman"/>
          <w:i/>
          <w:iCs/>
          <w:sz w:val="24"/>
          <w:szCs w:val="24"/>
        </w:rPr>
        <w:t>SGA</w:t>
      </w:r>
      <w:r>
        <w:rPr>
          <w:rFonts w:ascii="Times New Roman" w:hAnsi="Times New Roman"/>
          <w:sz w:val="24"/>
          <w:szCs w:val="24"/>
        </w:rPr>
        <w:t xml:space="preserve">, small-for-gestational-age; </w:t>
      </w:r>
      <w:r>
        <w:rPr>
          <w:rFonts w:ascii="Times New Roman" w:hAnsi="Times New Roman"/>
          <w:i/>
          <w:iCs/>
          <w:sz w:val="24"/>
          <w:szCs w:val="24"/>
        </w:rPr>
        <w:t>w</w:t>
      </w:r>
      <w:r>
        <w:rPr>
          <w:rFonts w:ascii="Times New Roman" w:hAnsi="Times New Roman"/>
          <w:sz w:val="24"/>
          <w:szCs w:val="24"/>
        </w:rPr>
        <w:t xml:space="preserve">, weeks; </w:t>
      </w:r>
      <w:r>
        <w:rPr>
          <w:rFonts w:ascii="Times New Roman" w:hAnsi="Times New Roman" w:hint="eastAsia"/>
          <w:i/>
          <w:iCs/>
          <w:sz w:val="24"/>
          <w:szCs w:val="24"/>
        </w:rPr>
        <w:t>d</w:t>
      </w:r>
      <w:r>
        <w:rPr>
          <w:rFonts w:ascii="Times New Roman" w:hAnsi="Times New Roman"/>
          <w:sz w:val="24"/>
          <w:szCs w:val="24"/>
        </w:rPr>
        <w:t>, days;</w:t>
      </w:r>
      <w:r>
        <w:rPr>
          <w:rFonts w:ascii="Times New Roman" w:hAnsi="Times New Roman"/>
          <w:i/>
          <w:iCs/>
          <w:sz w:val="24"/>
          <w:szCs w:val="24"/>
        </w:rPr>
        <w:t xml:space="preserve"> SD</w:t>
      </w:r>
      <w:r>
        <w:rPr>
          <w:rFonts w:ascii="Times New Roman" w:hAnsi="Times New Roman" w:hint="eastAsia"/>
          <w:sz w:val="24"/>
          <w:szCs w:val="24"/>
        </w:rPr>
        <w:t>,</w:t>
      </w:r>
      <w:r>
        <w:rPr>
          <w:rFonts w:ascii="Times New Roman" w:hAnsi="Times New Roman"/>
          <w:sz w:val="24"/>
          <w:szCs w:val="24"/>
        </w:rPr>
        <w:t xml:space="preserve"> standard deviatio</w:t>
      </w:r>
      <w:r>
        <w:rPr>
          <w:rFonts w:ascii="Times New Roman" w:hAnsi="Times New Roman" w:hint="eastAsia"/>
          <w:sz w:val="24"/>
          <w:szCs w:val="24"/>
        </w:rPr>
        <w:t>n;</w:t>
      </w:r>
      <w:r>
        <w:rPr>
          <w:rFonts w:ascii="Times New Roman" w:hAnsi="Times New Roman"/>
          <w:sz w:val="24"/>
          <w:szCs w:val="24"/>
        </w:rPr>
        <w:t xml:space="preserve"> </w:t>
      </w:r>
      <w:r>
        <w:rPr>
          <w:rFonts w:ascii="Times New Roman" w:hAnsi="Times New Roman"/>
          <w:i/>
          <w:iCs/>
          <w:sz w:val="24"/>
          <w:szCs w:val="24"/>
        </w:rPr>
        <w:t>GDM</w:t>
      </w:r>
      <w:r>
        <w:rPr>
          <w:rFonts w:ascii="Times New Roman" w:hAnsi="Times New Roman"/>
          <w:sz w:val="24"/>
          <w:szCs w:val="24"/>
        </w:rPr>
        <w:t xml:space="preserve">, gestational diabetes mellitus; </w:t>
      </w:r>
      <w:r>
        <w:rPr>
          <w:rFonts w:ascii="Times New Roman" w:hAnsi="Times New Roman"/>
          <w:i/>
          <w:iCs/>
          <w:sz w:val="24"/>
          <w:szCs w:val="24"/>
        </w:rPr>
        <w:t>yr</w:t>
      </w:r>
      <w:r>
        <w:rPr>
          <w:rFonts w:ascii="Times New Roman" w:hAnsi="Times New Roman"/>
          <w:sz w:val="24"/>
          <w:szCs w:val="24"/>
        </w:rPr>
        <w:t>, years</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i/>
          <w:iCs/>
          <w:sz w:val="24"/>
          <w:szCs w:val="24"/>
        </w:rPr>
        <w:t>WBC</w:t>
      </w:r>
      <w:r>
        <w:rPr>
          <w:rFonts w:ascii="Times New Roman" w:hAnsi="Times New Roman"/>
          <w:sz w:val="24"/>
          <w:szCs w:val="24"/>
        </w:rPr>
        <w:t xml:space="preserve">, white blood cell counts; </w:t>
      </w:r>
      <w:r>
        <w:rPr>
          <w:rFonts w:ascii="Times New Roman" w:hAnsi="Times New Roman"/>
          <w:i/>
          <w:iCs/>
          <w:sz w:val="24"/>
          <w:szCs w:val="24"/>
        </w:rPr>
        <w:t>max</w:t>
      </w:r>
      <w:r>
        <w:rPr>
          <w:rFonts w:ascii="Times New Roman" w:hAnsi="Times New Roman"/>
          <w:sz w:val="24"/>
          <w:szCs w:val="24"/>
        </w:rPr>
        <w:t xml:space="preserve">, maximum; </w:t>
      </w:r>
      <w:r>
        <w:rPr>
          <w:rFonts w:ascii="Times New Roman" w:hAnsi="Times New Roman" w:hint="eastAsia"/>
          <w:i/>
          <w:iCs/>
          <w:sz w:val="24"/>
          <w:szCs w:val="24"/>
        </w:rPr>
        <w:t>m</w:t>
      </w:r>
      <w:r>
        <w:rPr>
          <w:rFonts w:ascii="Times New Roman" w:hAnsi="Times New Roman"/>
          <w:i/>
          <w:iCs/>
          <w:sz w:val="24"/>
          <w:szCs w:val="24"/>
        </w:rPr>
        <w:t>in</w:t>
      </w:r>
      <w:r>
        <w:rPr>
          <w:rFonts w:ascii="Times New Roman" w:hAnsi="Times New Roman"/>
          <w:sz w:val="24"/>
          <w:szCs w:val="24"/>
        </w:rPr>
        <w:t xml:space="preserve">, minimum; </w:t>
      </w:r>
      <w:r>
        <w:rPr>
          <w:rFonts w:ascii="Times New Roman" w:hAnsi="Times New Roman"/>
          <w:i/>
          <w:iCs/>
          <w:sz w:val="24"/>
          <w:szCs w:val="24"/>
        </w:rPr>
        <w:t>CRP</w:t>
      </w:r>
      <w:r>
        <w:rPr>
          <w:rFonts w:ascii="Times New Roman" w:hAnsi="Times New Roman"/>
          <w:sz w:val="24"/>
          <w:szCs w:val="24"/>
        </w:rPr>
        <w:t xml:space="preserve">, C-reactive protein; </w:t>
      </w:r>
      <w:r>
        <w:rPr>
          <w:rFonts w:ascii="Times New Roman" w:hAnsi="Times New Roman"/>
          <w:i/>
          <w:iCs/>
          <w:sz w:val="24"/>
          <w:szCs w:val="24"/>
        </w:rPr>
        <w:t>PH</w:t>
      </w:r>
      <w:r>
        <w:rPr>
          <w:rFonts w:ascii="Times New Roman" w:hAnsi="Times New Roman"/>
          <w:sz w:val="24"/>
          <w:szCs w:val="24"/>
        </w:rPr>
        <w:t xml:space="preserve">, pH value; </w:t>
      </w:r>
      <w:r>
        <w:rPr>
          <w:rFonts w:ascii="Times New Roman" w:hAnsi="Times New Roman"/>
          <w:i/>
          <w:iCs/>
          <w:sz w:val="24"/>
          <w:szCs w:val="24"/>
        </w:rPr>
        <w:t>Na</w:t>
      </w:r>
      <w:r>
        <w:rPr>
          <w:rFonts w:ascii="Times New Roman" w:hAnsi="Times New Roman"/>
          <w:sz w:val="24"/>
          <w:szCs w:val="24"/>
        </w:rPr>
        <w:t xml:space="preserve">, sodium concentration; </w:t>
      </w:r>
      <w:r>
        <w:rPr>
          <w:rFonts w:ascii="Times New Roman" w:hAnsi="Times New Roman"/>
          <w:i/>
          <w:iCs/>
          <w:sz w:val="24"/>
          <w:szCs w:val="24"/>
        </w:rPr>
        <w:t>Cl</w:t>
      </w:r>
      <w:r>
        <w:rPr>
          <w:rFonts w:ascii="Times New Roman" w:hAnsi="Times New Roman"/>
          <w:sz w:val="24"/>
          <w:szCs w:val="24"/>
        </w:rPr>
        <w:t xml:space="preserve">, chloride concentration; </w:t>
      </w:r>
      <w:r>
        <w:rPr>
          <w:rFonts w:ascii="Times New Roman" w:hAnsi="Times New Roman"/>
          <w:i/>
          <w:iCs/>
          <w:sz w:val="24"/>
          <w:szCs w:val="24"/>
        </w:rPr>
        <w:t>PDA</w:t>
      </w:r>
      <w:r>
        <w:rPr>
          <w:rFonts w:ascii="Times New Roman" w:hAnsi="Times New Roman"/>
          <w:sz w:val="24"/>
          <w:szCs w:val="24"/>
        </w:rPr>
        <w:t xml:space="preserve">, patent ductus arteriosus; </w:t>
      </w:r>
      <w:r>
        <w:rPr>
          <w:rFonts w:ascii="Times New Roman" w:hAnsi="Times New Roman"/>
          <w:i/>
          <w:iCs/>
          <w:sz w:val="24"/>
          <w:szCs w:val="24"/>
        </w:rPr>
        <w:t>NEC</w:t>
      </w:r>
      <w:r>
        <w:rPr>
          <w:rFonts w:ascii="Times New Roman" w:hAnsi="Times New Roman"/>
          <w:sz w:val="24"/>
          <w:szCs w:val="24"/>
        </w:rPr>
        <w:t>, necrotizing enterocolitis;</w:t>
      </w:r>
      <w:r>
        <w:t xml:space="preserve"> </w:t>
      </w:r>
      <w:r>
        <w:rPr>
          <w:rFonts w:ascii="Times New Roman" w:hAnsi="Times New Roman"/>
          <w:i/>
          <w:iCs/>
          <w:sz w:val="24"/>
          <w:szCs w:val="24"/>
        </w:rPr>
        <w:t>CPAP</w:t>
      </w:r>
      <w:r>
        <w:rPr>
          <w:rFonts w:ascii="Times New Roman" w:hAnsi="Times New Roman"/>
          <w:sz w:val="24"/>
          <w:szCs w:val="24"/>
        </w:rPr>
        <w:t>,</w:t>
      </w:r>
      <w:r>
        <w:t xml:space="preserve"> </w:t>
      </w:r>
      <w:r>
        <w:rPr>
          <w:rFonts w:ascii="Times New Roman" w:hAnsi="Times New Roman"/>
          <w:sz w:val="24"/>
          <w:szCs w:val="24"/>
        </w:rPr>
        <w:t>continuous positive airway pressure;</w:t>
      </w:r>
      <w:r>
        <w:t xml:space="preserve"> </w:t>
      </w:r>
      <w:r>
        <w:rPr>
          <w:rFonts w:ascii="Times New Roman" w:hAnsi="Times New Roman"/>
          <w:i/>
          <w:iCs/>
          <w:sz w:val="24"/>
          <w:szCs w:val="24"/>
        </w:rPr>
        <w:t>FiO</w:t>
      </w:r>
      <w:r>
        <w:rPr>
          <w:rFonts w:ascii="Times New Roman" w:hAnsi="Times New Roman"/>
          <w:i/>
          <w:iCs/>
          <w:sz w:val="24"/>
          <w:szCs w:val="24"/>
          <w:vertAlign w:val="subscript"/>
        </w:rPr>
        <w:t>2</w:t>
      </w:r>
      <w:r>
        <w:rPr>
          <w:rFonts w:ascii="Times New Roman" w:hAnsi="Times New Roman"/>
          <w:sz w:val="24"/>
          <w:szCs w:val="24"/>
        </w:rPr>
        <w:t>, fraction of inspiration O</w:t>
      </w:r>
      <w:r>
        <w:rPr>
          <w:rFonts w:ascii="Times New Roman" w:hAnsi="Times New Roman"/>
          <w:sz w:val="24"/>
          <w:szCs w:val="24"/>
          <w:vertAlign w:val="subscript"/>
        </w:rPr>
        <w:t>2</w:t>
      </w:r>
      <w:r>
        <w:rPr>
          <w:rFonts w:ascii="Times New Roman" w:hAnsi="Times New Roman"/>
          <w:sz w:val="24"/>
          <w:szCs w:val="24"/>
        </w:rPr>
        <w:t xml:space="preserve">; </w:t>
      </w:r>
      <w:r>
        <w:rPr>
          <w:rFonts w:ascii="Times New Roman" w:hAnsi="Times New Roman"/>
          <w:i/>
          <w:iCs/>
          <w:sz w:val="24"/>
          <w:szCs w:val="24"/>
        </w:rPr>
        <w:t>Gram</w:t>
      </w:r>
      <w:r>
        <w:rPr>
          <w:rFonts w:ascii="Times New Roman" w:hAnsi="Times New Roman" w:hint="eastAsia"/>
          <w:i/>
          <w:iCs/>
          <w:sz w:val="24"/>
          <w:szCs w:val="24"/>
        </w:rPr>
        <w:t xml:space="preserve"> </w:t>
      </w:r>
      <w:r>
        <w:rPr>
          <w:rFonts w:ascii="Times New Roman" w:hAnsi="Times New Roman"/>
          <w:i/>
          <w:iCs/>
          <w:sz w:val="24"/>
          <w:szCs w:val="24"/>
        </w:rPr>
        <w:t>+</w:t>
      </w:r>
      <w:r>
        <w:rPr>
          <w:rFonts w:ascii="Times New Roman" w:hAnsi="Times New Roman"/>
          <w:sz w:val="24"/>
          <w:szCs w:val="24"/>
        </w:rPr>
        <w:t>, gram-positive bacteria;</w:t>
      </w:r>
      <w:r>
        <w:rPr>
          <w:rFonts w:ascii="Times New Roman" w:hAnsi="Times New Roman"/>
          <w:i/>
          <w:iCs/>
          <w:sz w:val="24"/>
          <w:szCs w:val="24"/>
        </w:rPr>
        <w:t xml:space="preserve"> Gram</w:t>
      </w:r>
      <w:r>
        <w:rPr>
          <w:rFonts w:ascii="Times New Roman" w:hAnsi="Times New Roman" w:hint="eastAsia"/>
          <w:i/>
          <w:iCs/>
          <w:sz w:val="24"/>
          <w:szCs w:val="24"/>
        </w:rPr>
        <w:t xml:space="preserve"> </w:t>
      </w:r>
      <w:r>
        <w:rPr>
          <w:rFonts w:ascii="Times New Roman" w:hAnsi="Times New Roman"/>
          <w:i/>
          <w:iCs/>
          <w:sz w:val="24"/>
          <w:szCs w:val="24"/>
        </w:rPr>
        <w:t>-,</w:t>
      </w:r>
      <w:r>
        <w:rPr>
          <w:rFonts w:ascii="Times New Roman" w:hAnsi="Times New Roman"/>
          <w:sz w:val="24"/>
          <w:szCs w:val="24"/>
        </w:rPr>
        <w:t xml:space="preserve"> gram-negative bacteria</w:t>
      </w:r>
    </w:p>
    <w:p w14:paraId="61B83A4B" w14:textId="29606D93" w:rsidR="00747181" w:rsidRDefault="00747181" w:rsidP="00747181">
      <w:pPr>
        <w:pStyle w:val="FootnoteText"/>
        <w:ind w:firstLineChars="200" w:firstLine="480"/>
        <w:rPr>
          <w:rFonts w:ascii="Times New Roman" w:hAnsi="Times New Roman"/>
          <w:sz w:val="24"/>
          <w:szCs w:val="24"/>
        </w:rPr>
      </w:pPr>
    </w:p>
    <w:p w14:paraId="73586230" w14:textId="1BF3D298" w:rsidR="00747181" w:rsidRDefault="00747181" w:rsidP="00747181">
      <w:pPr>
        <w:pStyle w:val="FootnoteText"/>
        <w:ind w:firstLineChars="200" w:firstLine="480"/>
        <w:rPr>
          <w:rFonts w:ascii="Times New Roman" w:hAnsi="Times New Roman"/>
          <w:sz w:val="24"/>
          <w:szCs w:val="24"/>
        </w:rPr>
      </w:pPr>
    </w:p>
    <w:p w14:paraId="73E2C4C4" w14:textId="77777777" w:rsidR="00747181" w:rsidRDefault="00747181" w:rsidP="00747181">
      <w:pPr>
        <w:pStyle w:val="FootnoteText"/>
        <w:ind w:firstLineChars="200" w:firstLine="480"/>
        <w:rPr>
          <w:rFonts w:ascii="Times New Roman" w:hAnsi="Times New Roman"/>
          <w:sz w:val="24"/>
          <w:szCs w:val="24"/>
        </w:rPr>
      </w:pPr>
    </w:p>
    <w:p w14:paraId="1A600A05" w14:textId="77777777" w:rsidR="004B555E" w:rsidRDefault="00441279">
      <w:pPr>
        <w:spacing w:line="480" w:lineRule="auto"/>
        <w:rPr>
          <w:rFonts w:ascii="Times New Roman" w:hAnsi="Times New Roman" w:cs="Times New Roman"/>
          <w:b/>
          <w:bCs/>
          <w:sz w:val="22"/>
          <w:szCs w:val="24"/>
        </w:rPr>
      </w:pPr>
      <w:r>
        <w:rPr>
          <w:rFonts w:ascii="Times New Roman" w:hAnsi="Times New Roman" w:cs="Times New Roman"/>
          <w:b/>
          <w:bCs/>
          <w:sz w:val="22"/>
          <w:szCs w:val="24"/>
        </w:rPr>
        <w:t>Part 2 The model development based on 2018 NICHD criteria.</w:t>
      </w:r>
    </w:p>
    <w:p w14:paraId="716D222D" w14:textId="77777777" w:rsidR="004B555E" w:rsidRDefault="00441279">
      <w:pPr>
        <w:spacing w:line="480" w:lineRule="auto"/>
        <w:ind w:firstLine="420"/>
        <w:rPr>
          <w:rFonts w:ascii="Times New Roman" w:hAnsi="Times New Roman" w:cs="Times New Roman"/>
        </w:rPr>
      </w:pPr>
      <w:r>
        <w:rPr>
          <w:rFonts w:ascii="Times New Roman" w:hAnsi="Times New Roman" w:cs="Times New Roman"/>
        </w:rPr>
        <w:t xml:space="preserve">In this part, we diagnosed and classified BPD according to the 2018 NICHD suggested redefinition: A premature infant (&lt;32 weeks’ gestational age) with BPD has persistent parenchymal lung disease, radiographic confirmation of parenchymal lung disease, and at 36 weeks PMA requires 1 of the following FiO2 ranges/oxygen levels/O2 concentrations for ≥3 consecutive days to maintain arterial oxygen saturation in the 90%–95% range, the classification were shown in the follow chart </w:t>
      </w:r>
      <w:r>
        <w:rPr>
          <w:rFonts w:ascii="Times New Roman" w:hAnsi="Times New Roman" w:cs="Times New Roman" w:hint="eastAsia"/>
        </w:rPr>
        <w:t>[</w:t>
      </w:r>
      <w:r>
        <w:rPr>
          <w:rFonts w:ascii="Times New Roman" w:hAnsi="Times New Roman" w:cs="Times New Roman"/>
        </w:rPr>
        <w:t>1].</w:t>
      </w:r>
    </w:p>
    <w:p w14:paraId="02C519AE" w14:textId="77777777" w:rsidR="004B555E" w:rsidRDefault="004B555E">
      <w:pPr>
        <w:spacing w:line="480" w:lineRule="auto"/>
        <w:ind w:firstLine="420"/>
        <w:rPr>
          <w:rFonts w:ascii="Times New Roman" w:hAnsi="Times New Roman" w:cs="Times New Roman"/>
        </w:rPr>
      </w:pPr>
    </w:p>
    <w:tbl>
      <w:tblPr>
        <w:tblStyle w:val="TableGrid"/>
        <w:tblW w:w="0" w:type="auto"/>
        <w:tblLook w:val="04A0" w:firstRow="1" w:lastRow="0" w:firstColumn="1" w:lastColumn="0" w:noHBand="0" w:noVBand="1"/>
      </w:tblPr>
      <w:tblGrid>
        <w:gridCol w:w="1402"/>
        <w:gridCol w:w="1425"/>
        <w:gridCol w:w="1422"/>
        <w:gridCol w:w="1422"/>
        <w:gridCol w:w="1423"/>
        <w:gridCol w:w="1202"/>
      </w:tblGrid>
      <w:tr w:rsidR="004B555E" w14:paraId="11259C6A" w14:textId="77777777">
        <w:tc>
          <w:tcPr>
            <w:tcW w:w="1402" w:type="dxa"/>
          </w:tcPr>
          <w:p w14:paraId="5E76C91A" w14:textId="77777777" w:rsidR="004B555E" w:rsidRDefault="00441279">
            <w:pPr>
              <w:spacing w:line="480" w:lineRule="auto"/>
              <w:rPr>
                <w:rFonts w:ascii="Times New Roman" w:hAnsi="Times New Roman" w:cs="Times New Roman"/>
              </w:rPr>
            </w:pPr>
            <w:r>
              <w:rPr>
                <w:rFonts w:ascii="Times New Roman" w:hAnsi="Times New Roman" w:cs="Times New Roman"/>
              </w:rPr>
              <w:t>Grades</w:t>
            </w:r>
          </w:p>
        </w:tc>
        <w:tc>
          <w:tcPr>
            <w:tcW w:w="1425" w:type="dxa"/>
          </w:tcPr>
          <w:p w14:paraId="0E0DE0B0" w14:textId="77777777" w:rsidR="004B555E" w:rsidRDefault="00441279">
            <w:pPr>
              <w:spacing w:line="480" w:lineRule="auto"/>
              <w:rPr>
                <w:rFonts w:ascii="Times New Roman" w:hAnsi="Times New Roman" w:cs="Times New Roman"/>
              </w:rPr>
            </w:pPr>
            <w:r>
              <w:rPr>
                <w:rFonts w:ascii="Times New Roman" w:hAnsi="Times New Roman" w:cs="Times New Roman"/>
              </w:rPr>
              <w:t>Invasive IPPV</w:t>
            </w:r>
          </w:p>
        </w:tc>
        <w:tc>
          <w:tcPr>
            <w:tcW w:w="1422" w:type="dxa"/>
          </w:tcPr>
          <w:p w14:paraId="45717C2E" w14:textId="77777777" w:rsidR="004B555E" w:rsidRDefault="00441279">
            <w:pPr>
              <w:spacing w:line="480" w:lineRule="auto"/>
              <w:rPr>
                <w:rFonts w:ascii="Times New Roman" w:hAnsi="Times New Roman" w:cs="Times New Roman"/>
              </w:rPr>
            </w:pPr>
            <w:r>
              <w:rPr>
                <w:rFonts w:ascii="Times New Roman" w:hAnsi="Times New Roman" w:cs="Times New Roman"/>
              </w:rPr>
              <w:t>N-CPAP, NIPPV, or nasal cannula ≥ 3 L/min</w:t>
            </w:r>
          </w:p>
        </w:tc>
        <w:tc>
          <w:tcPr>
            <w:tcW w:w="1422" w:type="dxa"/>
          </w:tcPr>
          <w:p w14:paraId="2DB5CC0D" w14:textId="77777777" w:rsidR="004B555E" w:rsidRDefault="00441279">
            <w:pPr>
              <w:spacing w:line="480" w:lineRule="auto"/>
              <w:rPr>
                <w:rFonts w:ascii="Times New Roman" w:hAnsi="Times New Roman" w:cs="Times New Roman"/>
              </w:rPr>
            </w:pPr>
            <w:r>
              <w:rPr>
                <w:rFonts w:ascii="Times New Roman" w:hAnsi="Times New Roman" w:cs="Times New Roman"/>
              </w:rPr>
              <w:t>Nasal cannula flow of 1–&lt;3 L/min</w:t>
            </w:r>
          </w:p>
        </w:tc>
        <w:tc>
          <w:tcPr>
            <w:tcW w:w="1423" w:type="dxa"/>
          </w:tcPr>
          <w:p w14:paraId="3261D24F" w14:textId="77777777" w:rsidR="004B555E" w:rsidRDefault="00441279">
            <w:pPr>
              <w:spacing w:line="480" w:lineRule="auto"/>
              <w:rPr>
                <w:rFonts w:ascii="Times New Roman" w:hAnsi="Times New Roman" w:cs="Times New Roman"/>
              </w:rPr>
            </w:pPr>
            <w:r>
              <w:rPr>
                <w:rFonts w:ascii="Times New Roman" w:hAnsi="Times New Roman" w:cs="Times New Roman"/>
              </w:rPr>
              <w:t>Hood O2</w:t>
            </w:r>
            <w:r>
              <w:rPr>
                <w:rFonts w:ascii="Times New Roman" w:hAnsi="Times New Roman" w:cs="Times New Roman"/>
              </w:rPr>
              <w:tab/>
            </w:r>
          </w:p>
        </w:tc>
        <w:tc>
          <w:tcPr>
            <w:tcW w:w="1202" w:type="dxa"/>
          </w:tcPr>
          <w:p w14:paraId="6DCDF464" w14:textId="77777777" w:rsidR="004B555E" w:rsidRDefault="00441279">
            <w:pPr>
              <w:spacing w:line="480" w:lineRule="auto"/>
              <w:rPr>
                <w:rFonts w:ascii="Times New Roman" w:hAnsi="Times New Roman" w:cs="Times New Roman"/>
              </w:rPr>
            </w:pPr>
            <w:r>
              <w:rPr>
                <w:rFonts w:ascii="Times New Roman" w:hAnsi="Times New Roman" w:cs="Times New Roman"/>
              </w:rPr>
              <w:t>Nasal cannula flow of &lt;1 L/min</w:t>
            </w:r>
          </w:p>
        </w:tc>
      </w:tr>
      <w:tr w:rsidR="004B555E" w14:paraId="5776B866" w14:textId="77777777">
        <w:tc>
          <w:tcPr>
            <w:tcW w:w="1402" w:type="dxa"/>
          </w:tcPr>
          <w:p w14:paraId="6AEE3A30" w14:textId="77777777" w:rsidR="004B555E" w:rsidRDefault="00441279">
            <w:pPr>
              <w:spacing w:line="480" w:lineRule="auto"/>
              <w:rPr>
                <w:rFonts w:ascii="Times New Roman" w:hAnsi="Times New Roman" w:cs="Times New Roman"/>
              </w:rPr>
            </w:pPr>
            <w:r>
              <w:rPr>
                <w:rFonts w:ascii="Times New Roman" w:hAnsi="Times New Roman" w:cs="Times New Roman"/>
              </w:rPr>
              <w:t>I</w:t>
            </w:r>
          </w:p>
        </w:tc>
        <w:tc>
          <w:tcPr>
            <w:tcW w:w="1425" w:type="dxa"/>
          </w:tcPr>
          <w:p w14:paraId="503B3FAB" w14:textId="77777777" w:rsidR="004B555E" w:rsidRDefault="00441279">
            <w:pPr>
              <w:spacing w:line="480" w:lineRule="auto"/>
              <w:rPr>
                <w:rFonts w:ascii="Times New Roman" w:hAnsi="Times New Roman" w:cs="Times New Roman"/>
              </w:rPr>
            </w:pPr>
            <w:r>
              <w:rPr>
                <w:rFonts w:ascii="Times New Roman" w:hAnsi="Times New Roman" w:cs="Times New Roman"/>
              </w:rPr>
              <w:t>/</w:t>
            </w:r>
          </w:p>
        </w:tc>
        <w:tc>
          <w:tcPr>
            <w:tcW w:w="1422" w:type="dxa"/>
          </w:tcPr>
          <w:p w14:paraId="0C066342" w14:textId="77777777" w:rsidR="004B555E" w:rsidRDefault="00441279">
            <w:pPr>
              <w:spacing w:line="480" w:lineRule="auto"/>
              <w:rPr>
                <w:rFonts w:ascii="Times New Roman" w:hAnsi="Times New Roman" w:cs="Times New Roman"/>
              </w:rPr>
            </w:pPr>
            <w:r>
              <w:rPr>
                <w:rFonts w:ascii="Times New Roman" w:hAnsi="Times New Roman" w:cs="Times New Roman"/>
              </w:rPr>
              <w:t>21</w:t>
            </w:r>
          </w:p>
        </w:tc>
        <w:tc>
          <w:tcPr>
            <w:tcW w:w="1422" w:type="dxa"/>
          </w:tcPr>
          <w:p w14:paraId="6C1A902C" w14:textId="77777777" w:rsidR="004B555E" w:rsidRDefault="00441279">
            <w:pPr>
              <w:spacing w:line="480" w:lineRule="auto"/>
              <w:rPr>
                <w:rFonts w:ascii="Times New Roman" w:hAnsi="Times New Roman" w:cs="Times New Roman"/>
              </w:rPr>
            </w:pPr>
            <w:r>
              <w:rPr>
                <w:rFonts w:ascii="Times New Roman" w:hAnsi="Times New Roman" w:cs="Times New Roman"/>
              </w:rPr>
              <w:t>22-29</w:t>
            </w:r>
          </w:p>
        </w:tc>
        <w:tc>
          <w:tcPr>
            <w:tcW w:w="1423" w:type="dxa"/>
          </w:tcPr>
          <w:p w14:paraId="5219E6D6" w14:textId="77777777" w:rsidR="004B555E" w:rsidRDefault="00441279">
            <w:pPr>
              <w:spacing w:line="480" w:lineRule="auto"/>
              <w:rPr>
                <w:rFonts w:ascii="Times New Roman" w:hAnsi="Times New Roman" w:cs="Times New Roman"/>
              </w:rPr>
            </w:pPr>
            <w:r>
              <w:rPr>
                <w:rFonts w:ascii="Times New Roman" w:hAnsi="Times New Roman" w:cs="Times New Roman"/>
              </w:rPr>
              <w:t>22-29</w:t>
            </w:r>
          </w:p>
        </w:tc>
        <w:tc>
          <w:tcPr>
            <w:tcW w:w="1202" w:type="dxa"/>
          </w:tcPr>
          <w:p w14:paraId="46B98D83" w14:textId="77777777" w:rsidR="004B555E" w:rsidRDefault="00441279">
            <w:pPr>
              <w:spacing w:line="480" w:lineRule="auto"/>
              <w:rPr>
                <w:rFonts w:ascii="Times New Roman" w:hAnsi="Times New Roman" w:cs="Times New Roman"/>
              </w:rPr>
            </w:pPr>
            <w:r>
              <w:rPr>
                <w:rFonts w:ascii="Times New Roman" w:hAnsi="Times New Roman" w:cs="Times New Roman"/>
              </w:rPr>
              <w:t>22-70</w:t>
            </w:r>
          </w:p>
        </w:tc>
      </w:tr>
      <w:tr w:rsidR="004B555E" w14:paraId="0035A862" w14:textId="77777777">
        <w:tc>
          <w:tcPr>
            <w:tcW w:w="1402" w:type="dxa"/>
          </w:tcPr>
          <w:p w14:paraId="008D0AC8" w14:textId="77777777" w:rsidR="004B555E" w:rsidRDefault="00441279">
            <w:pPr>
              <w:spacing w:line="480" w:lineRule="auto"/>
              <w:rPr>
                <w:rFonts w:ascii="Times New Roman" w:hAnsi="Times New Roman" w:cs="Times New Roman"/>
              </w:rPr>
            </w:pPr>
            <w:r>
              <w:rPr>
                <w:rFonts w:ascii="Times New Roman" w:hAnsi="Times New Roman" w:cs="Times New Roman"/>
              </w:rPr>
              <w:t>II</w:t>
            </w:r>
          </w:p>
        </w:tc>
        <w:tc>
          <w:tcPr>
            <w:tcW w:w="1425" w:type="dxa"/>
          </w:tcPr>
          <w:p w14:paraId="3DE35972" w14:textId="77777777" w:rsidR="004B555E" w:rsidRDefault="00441279">
            <w:pPr>
              <w:spacing w:line="480" w:lineRule="auto"/>
              <w:rPr>
                <w:rFonts w:ascii="Times New Roman" w:hAnsi="Times New Roman" w:cs="Times New Roman"/>
              </w:rPr>
            </w:pPr>
            <w:r>
              <w:rPr>
                <w:rFonts w:ascii="Times New Roman" w:hAnsi="Times New Roman" w:cs="Times New Roman"/>
              </w:rPr>
              <w:t>21</w:t>
            </w:r>
          </w:p>
        </w:tc>
        <w:tc>
          <w:tcPr>
            <w:tcW w:w="1422" w:type="dxa"/>
          </w:tcPr>
          <w:p w14:paraId="55EB4C7F" w14:textId="77777777" w:rsidR="004B555E" w:rsidRDefault="00441279">
            <w:pPr>
              <w:spacing w:line="480" w:lineRule="auto"/>
              <w:rPr>
                <w:rFonts w:ascii="Times New Roman" w:hAnsi="Times New Roman" w:cs="Times New Roman"/>
              </w:rPr>
            </w:pPr>
            <w:r>
              <w:rPr>
                <w:rFonts w:ascii="Times New Roman" w:hAnsi="Times New Roman" w:cs="Times New Roman"/>
              </w:rPr>
              <w:t>22-29</w:t>
            </w:r>
          </w:p>
        </w:tc>
        <w:tc>
          <w:tcPr>
            <w:tcW w:w="1422" w:type="dxa"/>
          </w:tcPr>
          <w:p w14:paraId="3EE28086" w14:textId="77777777" w:rsidR="004B555E" w:rsidRDefault="00441279">
            <w:pPr>
              <w:spacing w:line="480" w:lineRule="auto"/>
              <w:rPr>
                <w:rFonts w:ascii="Times New Roman" w:hAnsi="Times New Roman" w:cs="Times New Roman"/>
              </w:rPr>
            </w:pPr>
            <w:r>
              <w:rPr>
                <w:rFonts w:ascii="Times New Roman" w:hAnsi="Times New Roman" w:cs="Times New Roman"/>
              </w:rPr>
              <w:t>≥30</w:t>
            </w:r>
          </w:p>
        </w:tc>
        <w:tc>
          <w:tcPr>
            <w:tcW w:w="1423" w:type="dxa"/>
          </w:tcPr>
          <w:p w14:paraId="12696D19" w14:textId="77777777" w:rsidR="004B555E" w:rsidRDefault="00441279">
            <w:pPr>
              <w:spacing w:line="480" w:lineRule="auto"/>
              <w:rPr>
                <w:rFonts w:ascii="Times New Roman" w:hAnsi="Times New Roman" w:cs="Times New Roman"/>
              </w:rPr>
            </w:pPr>
            <w:r>
              <w:rPr>
                <w:rFonts w:ascii="Times New Roman" w:hAnsi="Times New Roman" w:cs="Times New Roman"/>
              </w:rPr>
              <w:t>≥30</w:t>
            </w:r>
          </w:p>
        </w:tc>
        <w:tc>
          <w:tcPr>
            <w:tcW w:w="1202" w:type="dxa"/>
          </w:tcPr>
          <w:p w14:paraId="718B1871" w14:textId="77777777" w:rsidR="004B555E" w:rsidRDefault="00441279">
            <w:pPr>
              <w:spacing w:line="480" w:lineRule="auto"/>
              <w:rPr>
                <w:rFonts w:ascii="Times New Roman" w:hAnsi="Times New Roman" w:cs="Times New Roman"/>
              </w:rPr>
            </w:pPr>
            <w:r>
              <w:rPr>
                <w:rFonts w:ascii="Times New Roman" w:hAnsi="Times New Roman" w:cs="Times New Roman"/>
              </w:rPr>
              <w:t>&gt;70</w:t>
            </w:r>
          </w:p>
        </w:tc>
      </w:tr>
      <w:tr w:rsidR="004B555E" w14:paraId="4B2CFD9C" w14:textId="77777777">
        <w:tc>
          <w:tcPr>
            <w:tcW w:w="1402" w:type="dxa"/>
          </w:tcPr>
          <w:p w14:paraId="2589587F" w14:textId="77777777" w:rsidR="004B555E" w:rsidRDefault="00441279">
            <w:pPr>
              <w:spacing w:line="480" w:lineRule="auto"/>
              <w:rPr>
                <w:rFonts w:ascii="Times New Roman" w:hAnsi="Times New Roman" w:cs="Times New Roman"/>
              </w:rPr>
            </w:pPr>
            <w:bookmarkStart w:id="0" w:name="OLE_LINK1" w:colFirst="0" w:colLast="5"/>
            <w:r>
              <w:rPr>
                <w:rFonts w:ascii="Times New Roman" w:hAnsi="Times New Roman" w:cs="Times New Roman"/>
              </w:rPr>
              <w:t>III</w:t>
            </w:r>
          </w:p>
        </w:tc>
        <w:tc>
          <w:tcPr>
            <w:tcW w:w="1425" w:type="dxa"/>
          </w:tcPr>
          <w:p w14:paraId="2114D004" w14:textId="77777777" w:rsidR="004B555E" w:rsidRDefault="00441279">
            <w:pPr>
              <w:spacing w:line="480" w:lineRule="auto"/>
              <w:rPr>
                <w:rFonts w:ascii="Times New Roman" w:hAnsi="Times New Roman" w:cs="Times New Roman"/>
              </w:rPr>
            </w:pPr>
            <w:r>
              <w:rPr>
                <w:rFonts w:ascii="Times New Roman" w:hAnsi="Times New Roman" w:cs="Times New Roman"/>
              </w:rPr>
              <w:t>&gt;21</w:t>
            </w:r>
          </w:p>
        </w:tc>
        <w:tc>
          <w:tcPr>
            <w:tcW w:w="1422" w:type="dxa"/>
          </w:tcPr>
          <w:p w14:paraId="367CDD14" w14:textId="77777777" w:rsidR="004B555E" w:rsidRDefault="00441279">
            <w:pPr>
              <w:spacing w:line="480" w:lineRule="auto"/>
              <w:rPr>
                <w:rFonts w:ascii="Times New Roman" w:hAnsi="Times New Roman" w:cs="Times New Roman"/>
              </w:rPr>
            </w:pPr>
            <w:r>
              <w:rPr>
                <w:rFonts w:ascii="Times New Roman" w:hAnsi="Times New Roman" w:cs="Times New Roman"/>
              </w:rPr>
              <w:t>≥30</w:t>
            </w:r>
          </w:p>
        </w:tc>
        <w:tc>
          <w:tcPr>
            <w:tcW w:w="1422" w:type="dxa"/>
          </w:tcPr>
          <w:p w14:paraId="6F3A27DF" w14:textId="77777777" w:rsidR="004B555E" w:rsidRDefault="004B555E">
            <w:pPr>
              <w:spacing w:line="480" w:lineRule="auto"/>
              <w:rPr>
                <w:rFonts w:ascii="Times New Roman" w:hAnsi="Times New Roman" w:cs="Times New Roman"/>
              </w:rPr>
            </w:pPr>
          </w:p>
        </w:tc>
        <w:tc>
          <w:tcPr>
            <w:tcW w:w="1423" w:type="dxa"/>
          </w:tcPr>
          <w:p w14:paraId="25188D86" w14:textId="77777777" w:rsidR="004B555E" w:rsidRDefault="004B555E">
            <w:pPr>
              <w:spacing w:line="480" w:lineRule="auto"/>
              <w:rPr>
                <w:rFonts w:ascii="Times New Roman" w:hAnsi="Times New Roman" w:cs="Times New Roman"/>
              </w:rPr>
            </w:pPr>
          </w:p>
        </w:tc>
        <w:tc>
          <w:tcPr>
            <w:tcW w:w="1202" w:type="dxa"/>
          </w:tcPr>
          <w:p w14:paraId="39FA1CBB" w14:textId="77777777" w:rsidR="004B555E" w:rsidRDefault="004B555E">
            <w:pPr>
              <w:spacing w:line="480" w:lineRule="auto"/>
              <w:rPr>
                <w:rFonts w:ascii="Times New Roman" w:hAnsi="Times New Roman" w:cs="Times New Roman"/>
              </w:rPr>
            </w:pPr>
          </w:p>
        </w:tc>
      </w:tr>
      <w:bookmarkEnd w:id="0"/>
    </w:tbl>
    <w:p w14:paraId="180A350C" w14:textId="77777777" w:rsidR="004B555E" w:rsidRDefault="004B555E">
      <w:pPr>
        <w:spacing w:line="480" w:lineRule="auto"/>
        <w:rPr>
          <w:rFonts w:ascii="Times New Roman" w:hAnsi="Times New Roman" w:cs="Times New Roman"/>
        </w:rPr>
      </w:pPr>
    </w:p>
    <w:p w14:paraId="5AA1CC00" w14:textId="77777777" w:rsidR="004B555E" w:rsidRDefault="00441279">
      <w:pPr>
        <w:spacing w:line="480" w:lineRule="auto"/>
        <w:ind w:firstLineChars="200" w:firstLine="480"/>
        <w:jc w:val="left"/>
        <w:rPr>
          <w:rFonts w:ascii="Times New Roman" w:eastAsia="SimSun" w:hAnsi="Times New Roman" w:cs="Times New Roman"/>
          <w:kern w:val="0"/>
          <w:sz w:val="24"/>
          <w:szCs w:val="24"/>
        </w:rPr>
      </w:pPr>
      <w:r>
        <w:rPr>
          <w:rFonts w:ascii="Times New Roman" w:eastAsia="SimSun" w:hAnsi="Times New Roman" w:cs="Times New Roman"/>
          <w:kern w:val="0"/>
          <w:sz w:val="24"/>
          <w:szCs w:val="24"/>
        </w:rPr>
        <w:t>We analyzed the selected eight risk factors according to the 2018 BPD classification by ordinal logistics regression and the results were shown in Supple. Table 2. We designated I, II, and III BPD as 1, 2, and 3, respectively. W</w:t>
      </w:r>
      <w:r>
        <w:rPr>
          <w:rFonts w:ascii="Times New Roman" w:eastAsia="SimSun" w:hAnsi="Times New Roman" w:cs="Times New Roman" w:hint="eastAsia"/>
          <w:kern w:val="0"/>
          <w:sz w:val="24"/>
          <w:szCs w:val="24"/>
        </w:rPr>
        <w:t>e</w:t>
      </w:r>
      <w:r>
        <w:rPr>
          <w:rFonts w:ascii="Times New Roman" w:eastAsia="SimSun" w:hAnsi="Times New Roman" w:cs="Times New Roman"/>
          <w:kern w:val="0"/>
          <w:sz w:val="24"/>
          <w:szCs w:val="24"/>
        </w:rPr>
        <w:t xml:space="preserve"> can tell from the table that gestational diabetes mellitus (GDM), invasive ventilation, C-reactive protein (CRP) level and patent ductus arteriosus (PDA) was independent risk factors for BPD severity based on 2018 NICHD criteria. </w:t>
      </w:r>
    </w:p>
    <w:p w14:paraId="0C1BF026" w14:textId="77777777" w:rsidR="004B555E" w:rsidRDefault="004B555E">
      <w:pPr>
        <w:spacing w:line="480" w:lineRule="auto"/>
        <w:ind w:firstLineChars="200" w:firstLine="480"/>
        <w:jc w:val="left"/>
        <w:rPr>
          <w:rFonts w:ascii="Times New Roman" w:eastAsia="SimSun" w:hAnsi="Times New Roman" w:cs="Times New Roman"/>
          <w:kern w:val="0"/>
          <w:sz w:val="24"/>
          <w:szCs w:val="24"/>
        </w:rPr>
      </w:pPr>
    </w:p>
    <w:p w14:paraId="26D8949C" w14:textId="77777777" w:rsidR="004B555E" w:rsidRDefault="004B555E">
      <w:pPr>
        <w:spacing w:line="480" w:lineRule="auto"/>
        <w:ind w:firstLineChars="200" w:firstLine="480"/>
        <w:jc w:val="left"/>
        <w:rPr>
          <w:rFonts w:ascii="Times New Roman" w:eastAsia="SimSun" w:hAnsi="Times New Roman" w:cs="Times New Roman"/>
          <w:kern w:val="0"/>
          <w:sz w:val="24"/>
          <w:szCs w:val="24"/>
        </w:rPr>
      </w:pPr>
    </w:p>
    <w:p w14:paraId="5DC9DDFE" w14:textId="77777777" w:rsidR="004B555E" w:rsidRDefault="004B555E">
      <w:pPr>
        <w:spacing w:line="480" w:lineRule="auto"/>
        <w:ind w:firstLineChars="200" w:firstLine="480"/>
        <w:jc w:val="left"/>
        <w:rPr>
          <w:rFonts w:ascii="Times New Roman" w:eastAsia="SimSun" w:hAnsi="Times New Roman" w:cs="Times New Roman"/>
          <w:kern w:val="0"/>
          <w:sz w:val="24"/>
          <w:szCs w:val="24"/>
        </w:rPr>
      </w:pPr>
    </w:p>
    <w:p w14:paraId="24563164" w14:textId="77777777" w:rsidR="004B555E" w:rsidRDefault="00441279">
      <w:pPr>
        <w:jc w:val="center"/>
        <w:rPr>
          <w:rFonts w:ascii="Times New Roman" w:eastAsia="SimSun" w:hAnsi="Times New Roman" w:cs="Times New Roman"/>
          <w:b/>
          <w:bCs/>
          <w:kern w:val="0"/>
          <w:sz w:val="24"/>
          <w:szCs w:val="24"/>
        </w:rPr>
      </w:pPr>
      <w:r>
        <w:rPr>
          <w:rFonts w:ascii="Times New Roman" w:eastAsia="SimSun" w:hAnsi="Times New Roman" w:cs="Times New Roman"/>
          <w:b/>
          <w:bCs/>
          <w:kern w:val="0"/>
          <w:sz w:val="24"/>
          <w:szCs w:val="24"/>
        </w:rPr>
        <w:t>Supple.</w:t>
      </w:r>
      <w:r w:rsidR="005C7B42">
        <w:rPr>
          <w:rFonts w:ascii="Times New Roman" w:eastAsia="SimSun" w:hAnsi="Times New Roman" w:cs="Times New Roman"/>
          <w:b/>
          <w:bCs/>
          <w:kern w:val="0"/>
          <w:sz w:val="24"/>
          <w:szCs w:val="24"/>
        </w:rPr>
        <w:t xml:space="preserve"> </w:t>
      </w:r>
      <w:r>
        <w:rPr>
          <w:rFonts w:ascii="Times New Roman" w:eastAsia="SimSun" w:hAnsi="Times New Roman" w:cs="Times New Roman"/>
          <w:b/>
          <w:bCs/>
          <w:kern w:val="0"/>
          <w:sz w:val="24"/>
          <w:szCs w:val="24"/>
        </w:rPr>
        <w:t>Table 2 Results of odd ratio for BPD severity levels (2018).</w:t>
      </w:r>
    </w:p>
    <w:p w14:paraId="19B1942F" w14:textId="77777777" w:rsidR="004B555E" w:rsidRDefault="004B555E">
      <w:pPr>
        <w:rPr>
          <w:rFonts w:ascii="Times New Roman" w:eastAsia="SimSun" w:hAnsi="Times New Roman" w:cs="Times New Roman"/>
          <w:kern w:val="0"/>
          <w:sz w:val="24"/>
          <w:szCs w:val="24"/>
        </w:rPr>
      </w:pPr>
    </w:p>
    <w:tbl>
      <w:tblPr>
        <w:tblpPr w:leftFromText="180" w:rightFromText="180" w:vertAnchor="text" w:horzAnchor="margin" w:tblpXSpec="center" w:tblpY="209"/>
        <w:tblW w:w="6839" w:type="dxa"/>
        <w:tblLayout w:type="fixed"/>
        <w:tblLook w:val="04A0" w:firstRow="1" w:lastRow="0" w:firstColumn="1" w:lastColumn="0" w:noHBand="0" w:noVBand="1"/>
      </w:tblPr>
      <w:tblGrid>
        <w:gridCol w:w="2093"/>
        <w:gridCol w:w="1134"/>
        <w:gridCol w:w="1417"/>
        <w:gridCol w:w="2195"/>
      </w:tblGrid>
      <w:tr w:rsidR="004B555E" w14:paraId="5CF95286" w14:textId="77777777">
        <w:trPr>
          <w:trHeight w:val="262"/>
        </w:trPr>
        <w:tc>
          <w:tcPr>
            <w:tcW w:w="2093" w:type="dxa"/>
            <w:tcBorders>
              <w:top w:val="single" w:sz="12" w:space="0" w:color="auto"/>
              <w:left w:val="nil"/>
              <w:bottom w:val="single" w:sz="12" w:space="0" w:color="auto"/>
              <w:right w:val="nil"/>
            </w:tcBorders>
          </w:tcPr>
          <w:p w14:paraId="4C8E9428"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Variable</w:t>
            </w:r>
          </w:p>
        </w:tc>
        <w:tc>
          <w:tcPr>
            <w:tcW w:w="1134" w:type="dxa"/>
            <w:tcBorders>
              <w:top w:val="single" w:sz="12" w:space="0" w:color="auto"/>
              <w:left w:val="nil"/>
              <w:bottom w:val="single" w:sz="12" w:space="0" w:color="auto"/>
              <w:right w:val="nil"/>
            </w:tcBorders>
          </w:tcPr>
          <w:p w14:paraId="14D6AE82" w14:textId="77777777" w:rsidR="004B555E" w:rsidRDefault="00441279">
            <w:pPr>
              <w:spacing w:line="360" w:lineRule="auto"/>
              <w:jc w:val="left"/>
              <w:rPr>
                <w:rFonts w:ascii="Times New Roman" w:hAnsi="Times New Roman" w:cs="Times New Roman"/>
                <w:i/>
                <w:iCs/>
                <w:sz w:val="24"/>
                <w:szCs w:val="24"/>
              </w:rPr>
            </w:pPr>
            <w:r>
              <w:rPr>
                <w:rFonts w:ascii="Times New Roman" w:hAnsi="Times New Roman" w:cs="Times New Roman"/>
                <w:i/>
                <w:iCs/>
                <w:sz w:val="24"/>
                <w:szCs w:val="24"/>
              </w:rPr>
              <w:t>P</w:t>
            </w:r>
            <w:r>
              <w:rPr>
                <w:rFonts w:ascii="Times New Roman" w:hAnsi="Times New Roman" w:cs="Times New Roman"/>
                <w:sz w:val="24"/>
                <w:szCs w:val="24"/>
                <w:vertAlign w:val="superscript"/>
              </w:rPr>
              <w:t xml:space="preserve"> a</w:t>
            </w:r>
          </w:p>
        </w:tc>
        <w:tc>
          <w:tcPr>
            <w:tcW w:w="1417" w:type="dxa"/>
            <w:tcBorders>
              <w:top w:val="single" w:sz="12" w:space="0" w:color="auto"/>
              <w:left w:val="nil"/>
              <w:bottom w:val="single" w:sz="12" w:space="0" w:color="auto"/>
              <w:right w:val="nil"/>
            </w:tcBorders>
          </w:tcPr>
          <w:p w14:paraId="0AF15AE4"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hint="eastAsia"/>
                <w:sz w:val="24"/>
                <w:szCs w:val="24"/>
              </w:rPr>
              <w:t>dds</w:t>
            </w:r>
            <w:r>
              <w:rPr>
                <w:rFonts w:ascii="Times New Roman" w:hAnsi="Times New Roman" w:cs="Times New Roman"/>
                <w:sz w:val="24"/>
                <w:szCs w:val="24"/>
              </w:rPr>
              <w:t xml:space="preserve"> R</w:t>
            </w:r>
            <w:r>
              <w:rPr>
                <w:rFonts w:ascii="Times New Roman" w:hAnsi="Times New Roman" w:cs="Times New Roman" w:hint="eastAsia"/>
                <w:sz w:val="24"/>
                <w:szCs w:val="24"/>
              </w:rPr>
              <w:t>atio</w:t>
            </w:r>
            <w:r>
              <w:rPr>
                <w:rFonts w:ascii="Times New Roman" w:hAnsi="Times New Roman" w:cs="Times New Roman"/>
                <w:sz w:val="24"/>
                <w:szCs w:val="24"/>
                <w:vertAlign w:val="superscript"/>
              </w:rPr>
              <w:t xml:space="preserve"> a</w:t>
            </w:r>
          </w:p>
        </w:tc>
        <w:tc>
          <w:tcPr>
            <w:tcW w:w="2195" w:type="dxa"/>
            <w:tcBorders>
              <w:top w:val="single" w:sz="12" w:space="0" w:color="auto"/>
              <w:left w:val="nil"/>
              <w:bottom w:val="single" w:sz="12" w:space="0" w:color="auto"/>
              <w:right w:val="nil"/>
            </w:tcBorders>
          </w:tcPr>
          <w:p w14:paraId="68389001"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hint="eastAsia"/>
                <w:sz w:val="24"/>
                <w:szCs w:val="24"/>
              </w:rPr>
              <w:t>9</w:t>
            </w:r>
            <w:r>
              <w:rPr>
                <w:rFonts w:ascii="Times New Roman" w:hAnsi="Times New Roman" w:cs="Times New Roman"/>
                <w:sz w:val="24"/>
                <w:szCs w:val="24"/>
              </w:rPr>
              <w:t>5%CI</w:t>
            </w:r>
          </w:p>
        </w:tc>
      </w:tr>
      <w:tr w:rsidR="004B555E" w14:paraId="02CB7F40" w14:textId="77777777">
        <w:trPr>
          <w:trHeight w:val="254"/>
        </w:trPr>
        <w:tc>
          <w:tcPr>
            <w:tcW w:w="2093" w:type="dxa"/>
            <w:tcBorders>
              <w:top w:val="nil"/>
              <w:left w:val="nil"/>
              <w:bottom w:val="nil"/>
              <w:right w:val="nil"/>
            </w:tcBorders>
          </w:tcPr>
          <w:p w14:paraId="63DFC88D"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GDM</w:t>
            </w:r>
          </w:p>
        </w:tc>
        <w:tc>
          <w:tcPr>
            <w:tcW w:w="1134" w:type="dxa"/>
            <w:tcBorders>
              <w:top w:val="nil"/>
              <w:left w:val="nil"/>
              <w:bottom w:val="nil"/>
              <w:right w:val="nil"/>
            </w:tcBorders>
          </w:tcPr>
          <w:p w14:paraId="1B1DBC51"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0.037</w:t>
            </w:r>
          </w:p>
        </w:tc>
        <w:tc>
          <w:tcPr>
            <w:tcW w:w="1417" w:type="dxa"/>
            <w:tcBorders>
              <w:top w:val="nil"/>
              <w:left w:val="nil"/>
              <w:bottom w:val="nil"/>
              <w:right w:val="nil"/>
            </w:tcBorders>
          </w:tcPr>
          <w:p w14:paraId="5ECE22E6"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3.463</w:t>
            </w:r>
          </w:p>
        </w:tc>
        <w:tc>
          <w:tcPr>
            <w:tcW w:w="2195" w:type="dxa"/>
            <w:tcBorders>
              <w:top w:val="nil"/>
              <w:left w:val="nil"/>
              <w:bottom w:val="nil"/>
              <w:right w:val="nil"/>
            </w:tcBorders>
          </w:tcPr>
          <w:p w14:paraId="251DC997"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1.081,11.096</w:t>
            </w:r>
          </w:p>
        </w:tc>
      </w:tr>
      <w:tr w:rsidR="004B555E" w14:paraId="6E922FA8" w14:textId="77777777">
        <w:trPr>
          <w:trHeight w:val="254"/>
        </w:trPr>
        <w:tc>
          <w:tcPr>
            <w:tcW w:w="2093" w:type="dxa"/>
            <w:tcBorders>
              <w:top w:val="nil"/>
              <w:left w:val="nil"/>
              <w:bottom w:val="nil"/>
              <w:right w:val="nil"/>
            </w:tcBorders>
          </w:tcPr>
          <w:p w14:paraId="53DD621C"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Initial FiO2</w:t>
            </w:r>
          </w:p>
        </w:tc>
        <w:tc>
          <w:tcPr>
            <w:tcW w:w="1134" w:type="dxa"/>
            <w:tcBorders>
              <w:top w:val="nil"/>
              <w:left w:val="nil"/>
              <w:bottom w:val="nil"/>
              <w:right w:val="nil"/>
            </w:tcBorders>
          </w:tcPr>
          <w:p w14:paraId="6F09BE4A"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.714</w:t>
            </w:r>
          </w:p>
        </w:tc>
        <w:tc>
          <w:tcPr>
            <w:tcW w:w="1417" w:type="dxa"/>
            <w:tcBorders>
              <w:top w:val="nil"/>
              <w:left w:val="nil"/>
              <w:bottom w:val="nil"/>
              <w:right w:val="nil"/>
            </w:tcBorders>
          </w:tcPr>
          <w:p w14:paraId="63D5FFDC"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.006</w:t>
            </w:r>
          </w:p>
        </w:tc>
        <w:tc>
          <w:tcPr>
            <w:tcW w:w="2195" w:type="dxa"/>
            <w:tcBorders>
              <w:top w:val="nil"/>
              <w:left w:val="nil"/>
              <w:bottom w:val="nil"/>
              <w:right w:val="nil"/>
            </w:tcBorders>
          </w:tcPr>
          <w:p w14:paraId="23C5992E"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0.973,1.040</w:t>
            </w:r>
          </w:p>
        </w:tc>
      </w:tr>
      <w:tr w:rsidR="004B555E" w14:paraId="41434452" w14:textId="77777777">
        <w:trPr>
          <w:trHeight w:val="254"/>
        </w:trPr>
        <w:tc>
          <w:tcPr>
            <w:tcW w:w="2093" w:type="dxa"/>
            <w:tcBorders>
              <w:top w:val="nil"/>
              <w:left w:val="nil"/>
              <w:bottom w:val="nil"/>
              <w:right w:val="nil"/>
            </w:tcBorders>
          </w:tcPr>
          <w:p w14:paraId="793B37D7"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Invasive ventilation</w:t>
            </w:r>
          </w:p>
        </w:tc>
        <w:tc>
          <w:tcPr>
            <w:tcW w:w="1134" w:type="dxa"/>
            <w:tcBorders>
              <w:top w:val="nil"/>
              <w:left w:val="nil"/>
              <w:bottom w:val="nil"/>
              <w:right w:val="nil"/>
            </w:tcBorders>
          </w:tcPr>
          <w:p w14:paraId="6FDA1E07"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0.012</w:t>
            </w:r>
          </w:p>
        </w:tc>
        <w:tc>
          <w:tcPr>
            <w:tcW w:w="1417" w:type="dxa"/>
            <w:tcBorders>
              <w:top w:val="nil"/>
              <w:left w:val="nil"/>
              <w:bottom w:val="nil"/>
              <w:right w:val="nil"/>
            </w:tcBorders>
          </w:tcPr>
          <w:p w14:paraId="1DBED42D"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6.391</w:t>
            </w:r>
          </w:p>
        </w:tc>
        <w:tc>
          <w:tcPr>
            <w:tcW w:w="2195" w:type="dxa"/>
            <w:tcBorders>
              <w:top w:val="nil"/>
              <w:left w:val="nil"/>
              <w:bottom w:val="nil"/>
              <w:right w:val="nil"/>
            </w:tcBorders>
          </w:tcPr>
          <w:p w14:paraId="3CDE8FE6"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1.505,27.136</w:t>
            </w:r>
          </w:p>
        </w:tc>
      </w:tr>
      <w:tr w:rsidR="004B555E" w14:paraId="081C2F9B" w14:textId="77777777">
        <w:trPr>
          <w:trHeight w:val="254"/>
        </w:trPr>
        <w:tc>
          <w:tcPr>
            <w:tcW w:w="2093" w:type="dxa"/>
            <w:tcBorders>
              <w:top w:val="nil"/>
              <w:left w:val="nil"/>
              <w:bottom w:val="nil"/>
              <w:right w:val="nil"/>
            </w:tcBorders>
          </w:tcPr>
          <w:p w14:paraId="4CA0C87E"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PH-min</w:t>
            </w:r>
          </w:p>
        </w:tc>
        <w:tc>
          <w:tcPr>
            <w:tcW w:w="1134" w:type="dxa"/>
            <w:tcBorders>
              <w:top w:val="nil"/>
              <w:left w:val="nil"/>
              <w:bottom w:val="nil"/>
              <w:right w:val="nil"/>
            </w:tcBorders>
          </w:tcPr>
          <w:p w14:paraId="4F386749"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0.243</w:t>
            </w:r>
          </w:p>
        </w:tc>
        <w:tc>
          <w:tcPr>
            <w:tcW w:w="1417" w:type="dxa"/>
            <w:tcBorders>
              <w:top w:val="nil"/>
              <w:left w:val="nil"/>
              <w:bottom w:val="nil"/>
              <w:right w:val="nil"/>
            </w:tcBorders>
          </w:tcPr>
          <w:p w14:paraId="41DF295F"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0.033</w:t>
            </w:r>
          </w:p>
        </w:tc>
        <w:tc>
          <w:tcPr>
            <w:tcW w:w="2195" w:type="dxa"/>
            <w:tcBorders>
              <w:top w:val="nil"/>
              <w:left w:val="nil"/>
              <w:bottom w:val="nil"/>
              <w:right w:val="nil"/>
            </w:tcBorders>
          </w:tcPr>
          <w:p w14:paraId="2942F0CA"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0.001,1.029</w:t>
            </w:r>
          </w:p>
        </w:tc>
      </w:tr>
      <w:tr w:rsidR="004B555E" w14:paraId="22EADE42" w14:textId="77777777">
        <w:trPr>
          <w:trHeight w:val="254"/>
        </w:trPr>
        <w:tc>
          <w:tcPr>
            <w:tcW w:w="2093" w:type="dxa"/>
            <w:tcBorders>
              <w:top w:val="nil"/>
              <w:left w:val="nil"/>
              <w:bottom w:val="nil"/>
              <w:right w:val="nil"/>
            </w:tcBorders>
          </w:tcPr>
          <w:p w14:paraId="3C5B05F4"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Cl</w:t>
            </w:r>
            <w:r>
              <w:rPr>
                <w:rFonts w:ascii="Times New Roman" w:hAnsi="Times New Roman" w:cs="Times New Roman"/>
                <w:sz w:val="24"/>
                <w:szCs w:val="24"/>
                <w:vertAlign w:val="superscript"/>
              </w:rPr>
              <w:t>-</w:t>
            </w:r>
            <w:r>
              <w:rPr>
                <w:rFonts w:ascii="Times New Roman" w:hAnsi="Times New Roman" w:cs="Times New Roman"/>
                <w:sz w:val="24"/>
                <w:szCs w:val="24"/>
              </w:rPr>
              <w:t xml:space="preserve">_min </w:t>
            </w:r>
          </w:p>
        </w:tc>
        <w:tc>
          <w:tcPr>
            <w:tcW w:w="1134" w:type="dxa"/>
            <w:tcBorders>
              <w:top w:val="nil"/>
              <w:left w:val="nil"/>
              <w:bottom w:val="nil"/>
              <w:right w:val="nil"/>
            </w:tcBorders>
          </w:tcPr>
          <w:p w14:paraId="0B0047C5"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0.140</w:t>
            </w:r>
          </w:p>
        </w:tc>
        <w:tc>
          <w:tcPr>
            <w:tcW w:w="1417" w:type="dxa"/>
            <w:tcBorders>
              <w:top w:val="nil"/>
              <w:left w:val="nil"/>
              <w:bottom w:val="nil"/>
              <w:right w:val="nil"/>
            </w:tcBorders>
          </w:tcPr>
          <w:p w14:paraId="24CE1A26"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0.971</w:t>
            </w:r>
          </w:p>
        </w:tc>
        <w:tc>
          <w:tcPr>
            <w:tcW w:w="2195" w:type="dxa"/>
            <w:tcBorders>
              <w:top w:val="nil"/>
              <w:left w:val="nil"/>
              <w:bottom w:val="nil"/>
              <w:right w:val="nil"/>
            </w:tcBorders>
          </w:tcPr>
          <w:p w14:paraId="11CDE585"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.933,1.010</w:t>
            </w:r>
          </w:p>
        </w:tc>
      </w:tr>
      <w:tr w:rsidR="004B555E" w14:paraId="39A62BA0" w14:textId="77777777">
        <w:trPr>
          <w:trHeight w:val="254"/>
        </w:trPr>
        <w:tc>
          <w:tcPr>
            <w:tcW w:w="2093" w:type="dxa"/>
            <w:tcBorders>
              <w:top w:val="nil"/>
              <w:left w:val="nil"/>
              <w:bottom w:val="nil"/>
              <w:right w:val="nil"/>
            </w:tcBorders>
          </w:tcPr>
          <w:p w14:paraId="275D53A2"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CRP_max</w:t>
            </w:r>
          </w:p>
        </w:tc>
        <w:tc>
          <w:tcPr>
            <w:tcW w:w="1134" w:type="dxa"/>
            <w:tcBorders>
              <w:top w:val="nil"/>
              <w:left w:val="nil"/>
              <w:bottom w:val="nil"/>
              <w:right w:val="nil"/>
            </w:tcBorders>
          </w:tcPr>
          <w:p w14:paraId="425E3688"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0.002</w:t>
            </w:r>
          </w:p>
        </w:tc>
        <w:tc>
          <w:tcPr>
            <w:tcW w:w="1417" w:type="dxa"/>
            <w:tcBorders>
              <w:top w:val="nil"/>
              <w:left w:val="nil"/>
              <w:bottom w:val="nil"/>
              <w:right w:val="nil"/>
            </w:tcBorders>
          </w:tcPr>
          <w:p w14:paraId="335EE097"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1.018</w:t>
            </w:r>
          </w:p>
        </w:tc>
        <w:tc>
          <w:tcPr>
            <w:tcW w:w="2195" w:type="dxa"/>
            <w:tcBorders>
              <w:top w:val="nil"/>
              <w:left w:val="nil"/>
              <w:bottom w:val="nil"/>
              <w:right w:val="nil"/>
            </w:tcBorders>
          </w:tcPr>
          <w:p w14:paraId="59DACAE2"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hint="eastAsia"/>
                <w:b/>
                <w:bCs/>
                <w:sz w:val="24"/>
                <w:szCs w:val="24"/>
              </w:rPr>
              <w:t>1</w:t>
            </w:r>
            <w:r>
              <w:rPr>
                <w:rFonts w:ascii="Times New Roman" w:hAnsi="Times New Roman" w:cs="Times New Roman"/>
                <w:b/>
                <w:bCs/>
                <w:sz w:val="24"/>
                <w:szCs w:val="24"/>
              </w:rPr>
              <w:t>.007,1.029</w:t>
            </w:r>
          </w:p>
        </w:tc>
      </w:tr>
      <w:tr w:rsidR="004B555E" w14:paraId="4842A31D" w14:textId="77777777">
        <w:trPr>
          <w:trHeight w:val="254"/>
        </w:trPr>
        <w:tc>
          <w:tcPr>
            <w:tcW w:w="2093" w:type="dxa"/>
            <w:tcBorders>
              <w:top w:val="nil"/>
              <w:left w:val="nil"/>
              <w:right w:val="nil"/>
            </w:tcBorders>
          </w:tcPr>
          <w:p w14:paraId="36E465B4"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Gram- in culture</w:t>
            </w:r>
          </w:p>
        </w:tc>
        <w:tc>
          <w:tcPr>
            <w:tcW w:w="1134" w:type="dxa"/>
            <w:tcBorders>
              <w:top w:val="nil"/>
              <w:left w:val="nil"/>
              <w:right w:val="nil"/>
            </w:tcBorders>
          </w:tcPr>
          <w:p w14:paraId="731E764A"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0.219</w:t>
            </w:r>
          </w:p>
        </w:tc>
        <w:tc>
          <w:tcPr>
            <w:tcW w:w="1417" w:type="dxa"/>
            <w:tcBorders>
              <w:top w:val="nil"/>
              <w:left w:val="nil"/>
              <w:right w:val="nil"/>
            </w:tcBorders>
          </w:tcPr>
          <w:p w14:paraId="72ACF528"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2.132</w:t>
            </w:r>
          </w:p>
        </w:tc>
        <w:tc>
          <w:tcPr>
            <w:tcW w:w="2195" w:type="dxa"/>
            <w:tcBorders>
              <w:top w:val="nil"/>
              <w:left w:val="nil"/>
              <w:right w:val="nil"/>
            </w:tcBorders>
          </w:tcPr>
          <w:p w14:paraId="7045FE88" w14:textId="77777777" w:rsidR="004B555E" w:rsidRDefault="00441279">
            <w:pPr>
              <w:spacing w:line="360" w:lineRule="auto"/>
              <w:jc w:val="left"/>
              <w:rPr>
                <w:rFonts w:ascii="Times New Roman" w:hAnsi="Times New Roman" w:cs="Times New Roman"/>
                <w:sz w:val="24"/>
                <w:szCs w:val="24"/>
              </w:rPr>
            </w:pPr>
            <w:r>
              <w:rPr>
                <w:rFonts w:ascii="Times New Roman" w:hAnsi="Times New Roman" w:cs="Times New Roman"/>
                <w:sz w:val="24"/>
                <w:szCs w:val="24"/>
              </w:rPr>
              <w:t>0.638,1.727</w:t>
            </w:r>
          </w:p>
        </w:tc>
      </w:tr>
      <w:tr w:rsidR="004B555E" w14:paraId="4CD8D969" w14:textId="77777777">
        <w:trPr>
          <w:trHeight w:val="254"/>
        </w:trPr>
        <w:tc>
          <w:tcPr>
            <w:tcW w:w="2093" w:type="dxa"/>
            <w:tcBorders>
              <w:top w:val="nil"/>
              <w:left w:val="nil"/>
              <w:bottom w:val="single" w:sz="12" w:space="0" w:color="auto"/>
              <w:right w:val="nil"/>
            </w:tcBorders>
          </w:tcPr>
          <w:p w14:paraId="3F78652E"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hint="eastAsia"/>
                <w:b/>
                <w:bCs/>
                <w:sz w:val="24"/>
                <w:szCs w:val="24"/>
              </w:rPr>
              <w:t>P</w:t>
            </w:r>
            <w:r>
              <w:rPr>
                <w:rFonts w:ascii="Times New Roman" w:hAnsi="Times New Roman" w:cs="Times New Roman"/>
                <w:b/>
                <w:bCs/>
                <w:sz w:val="24"/>
                <w:szCs w:val="24"/>
              </w:rPr>
              <w:t>DA</w:t>
            </w:r>
          </w:p>
        </w:tc>
        <w:tc>
          <w:tcPr>
            <w:tcW w:w="1134" w:type="dxa"/>
            <w:tcBorders>
              <w:top w:val="nil"/>
              <w:left w:val="nil"/>
              <w:bottom w:val="single" w:sz="12" w:space="0" w:color="auto"/>
              <w:right w:val="nil"/>
            </w:tcBorders>
          </w:tcPr>
          <w:p w14:paraId="08CE60CB"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0.034</w:t>
            </w:r>
          </w:p>
        </w:tc>
        <w:tc>
          <w:tcPr>
            <w:tcW w:w="1417" w:type="dxa"/>
            <w:tcBorders>
              <w:top w:val="nil"/>
              <w:left w:val="nil"/>
              <w:bottom w:val="single" w:sz="12" w:space="0" w:color="auto"/>
              <w:right w:val="nil"/>
            </w:tcBorders>
          </w:tcPr>
          <w:p w14:paraId="7063FF5E"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6.291</w:t>
            </w:r>
          </w:p>
        </w:tc>
        <w:tc>
          <w:tcPr>
            <w:tcW w:w="2195" w:type="dxa"/>
            <w:tcBorders>
              <w:top w:val="nil"/>
              <w:left w:val="nil"/>
              <w:bottom w:val="single" w:sz="12" w:space="0" w:color="auto"/>
              <w:right w:val="nil"/>
            </w:tcBorders>
          </w:tcPr>
          <w:p w14:paraId="4748BF1F" w14:textId="77777777" w:rsidR="004B555E" w:rsidRDefault="00441279">
            <w:pPr>
              <w:spacing w:line="360" w:lineRule="auto"/>
              <w:jc w:val="left"/>
              <w:rPr>
                <w:rFonts w:ascii="Times New Roman" w:hAnsi="Times New Roman" w:cs="Times New Roman"/>
                <w:b/>
                <w:bCs/>
                <w:sz w:val="24"/>
                <w:szCs w:val="24"/>
              </w:rPr>
            </w:pPr>
            <w:r>
              <w:rPr>
                <w:rFonts w:ascii="Times New Roman" w:hAnsi="Times New Roman" w:cs="Times New Roman" w:hint="eastAsia"/>
                <w:b/>
                <w:bCs/>
                <w:sz w:val="24"/>
                <w:szCs w:val="24"/>
              </w:rPr>
              <w:t>2</w:t>
            </w:r>
            <w:r>
              <w:rPr>
                <w:rFonts w:ascii="Times New Roman" w:hAnsi="Times New Roman" w:cs="Times New Roman"/>
                <w:b/>
                <w:bCs/>
                <w:sz w:val="24"/>
                <w:szCs w:val="24"/>
              </w:rPr>
              <w:t>.920,13.553</w:t>
            </w:r>
          </w:p>
        </w:tc>
      </w:tr>
    </w:tbl>
    <w:p w14:paraId="3619601F" w14:textId="77777777" w:rsidR="004B555E" w:rsidRDefault="004B555E">
      <w:pPr>
        <w:spacing w:line="480" w:lineRule="auto"/>
        <w:rPr>
          <w:rFonts w:ascii="Times New Roman" w:hAnsi="Times New Roman" w:cs="Times New Roman"/>
        </w:rPr>
      </w:pPr>
    </w:p>
    <w:p w14:paraId="068949FA" w14:textId="77777777" w:rsidR="004B555E" w:rsidRDefault="004B555E">
      <w:pPr>
        <w:spacing w:line="480" w:lineRule="auto"/>
        <w:rPr>
          <w:rFonts w:ascii="Times New Roman" w:hAnsi="Times New Roman" w:cs="Times New Roman"/>
        </w:rPr>
      </w:pPr>
    </w:p>
    <w:p w14:paraId="5BE79E96" w14:textId="77777777" w:rsidR="004B555E" w:rsidRDefault="004B555E">
      <w:pPr>
        <w:spacing w:line="480" w:lineRule="auto"/>
        <w:rPr>
          <w:rFonts w:ascii="Times New Roman" w:hAnsi="Times New Roman" w:cs="Times New Roman"/>
        </w:rPr>
      </w:pPr>
    </w:p>
    <w:p w14:paraId="5FBBC51F" w14:textId="77777777" w:rsidR="004B555E" w:rsidRDefault="004B555E">
      <w:pPr>
        <w:spacing w:line="480" w:lineRule="auto"/>
        <w:rPr>
          <w:rFonts w:ascii="Times New Roman" w:hAnsi="Times New Roman" w:cs="Times New Roman"/>
        </w:rPr>
      </w:pPr>
    </w:p>
    <w:p w14:paraId="41860DEE" w14:textId="77777777" w:rsidR="004B555E" w:rsidRDefault="004B555E">
      <w:pPr>
        <w:spacing w:line="480" w:lineRule="auto"/>
        <w:rPr>
          <w:rFonts w:ascii="Times New Roman" w:hAnsi="Times New Roman" w:cs="Times New Roman"/>
        </w:rPr>
      </w:pPr>
    </w:p>
    <w:p w14:paraId="4ED12ADE" w14:textId="77777777" w:rsidR="004B555E" w:rsidRDefault="00441279">
      <w:pPr>
        <w:ind w:leftChars="50" w:left="105" w:firstLineChars="100" w:firstLine="240"/>
        <w:rPr>
          <w:rFonts w:ascii="Times New Roman" w:hAnsi="Times New Roman" w:cs="Times New Roman"/>
          <w:sz w:val="24"/>
          <w:szCs w:val="24"/>
        </w:rPr>
      </w:pPr>
      <w:r>
        <w:rPr>
          <w:rFonts w:ascii="Times New Roman" w:hAnsi="Times New Roman" w:cs="Times New Roman"/>
          <w:sz w:val="24"/>
          <w:szCs w:val="24"/>
        </w:rPr>
        <w:t>GDM, gestational diabetes mellitus; FiO2, fraction of inspiration O2; PH, pH value; min, minimum; Cl-, blood chloride concentrations; CRP, C-reactive protein; max, maximum; Gram-, gram-negative bacteria; PDA, patent ductus arteriosus; 95% CI, 95% confidence interval</w:t>
      </w:r>
    </w:p>
    <w:p w14:paraId="49666475" w14:textId="77777777" w:rsidR="004B555E" w:rsidRDefault="004B555E">
      <w:pPr>
        <w:rPr>
          <w:rFonts w:ascii="Times New Roman" w:hAnsi="Times New Roman" w:cs="Times New Roman"/>
          <w:sz w:val="24"/>
          <w:szCs w:val="24"/>
          <w:vertAlign w:val="superscript"/>
        </w:rPr>
      </w:pPr>
    </w:p>
    <w:p w14:paraId="7828C63A" w14:textId="77777777" w:rsidR="004B555E" w:rsidRDefault="00441279">
      <w:pPr>
        <w:pStyle w:val="FootnoteText"/>
        <w:rPr>
          <w:rFonts w:ascii="Times New Roman" w:hAnsi="Times New Roman"/>
          <w:sz w:val="24"/>
          <w:szCs w:val="24"/>
        </w:rPr>
      </w:pPr>
      <w:r>
        <w:rPr>
          <w:rFonts w:ascii="Times New Roman" w:hAnsi="Times New Roman"/>
          <w:sz w:val="24"/>
          <w:szCs w:val="24"/>
        </w:rPr>
        <w:t>Words in</w:t>
      </w:r>
      <w:r>
        <w:rPr>
          <w:rFonts w:ascii="Times New Roman" w:hAnsi="Times New Roman"/>
          <w:sz w:val="24"/>
          <w:szCs w:val="24"/>
          <w:vertAlign w:val="superscript"/>
        </w:rPr>
        <w:t xml:space="preserve"> </w:t>
      </w:r>
      <w:r>
        <w:rPr>
          <w:rFonts w:ascii="Times New Roman" w:hAnsi="Times New Roman"/>
          <w:sz w:val="24"/>
          <w:szCs w:val="24"/>
        </w:rPr>
        <w:t>bold font indicating significance between the groups.</w:t>
      </w:r>
    </w:p>
    <w:p w14:paraId="4F498439" w14:textId="77777777" w:rsidR="004B555E" w:rsidRDefault="004B555E">
      <w:pPr>
        <w:rPr>
          <w:rFonts w:ascii="Times New Roman" w:hAnsi="Times New Roman" w:cs="Times New Roman"/>
          <w:sz w:val="24"/>
          <w:szCs w:val="24"/>
          <w:vertAlign w:val="superscript"/>
        </w:rPr>
      </w:pPr>
    </w:p>
    <w:p w14:paraId="526260F0" w14:textId="77777777" w:rsidR="004B555E" w:rsidRDefault="00441279">
      <w:pPr>
        <w:rPr>
          <w:rFonts w:ascii="Times New Roman" w:hAnsi="Times New Roman" w:cs="Times New Roman"/>
          <w:sz w:val="24"/>
          <w:szCs w:val="24"/>
        </w:rPr>
      </w:pPr>
      <w:r>
        <w:rPr>
          <w:rFonts w:ascii="Times New Roman" w:hAnsi="Times New Roman" w:cs="Times New Roman"/>
          <w:sz w:val="24"/>
          <w:szCs w:val="24"/>
          <w:vertAlign w:val="superscript"/>
        </w:rPr>
        <w:t xml:space="preserve">a </w:t>
      </w:r>
      <w:r>
        <w:rPr>
          <w:rFonts w:ascii="Times New Roman" w:hAnsi="Times New Roman" w:cs="Times New Roman" w:hint="eastAsia"/>
          <w:sz w:val="24"/>
          <w:szCs w:val="24"/>
        </w:rPr>
        <w:t>ad</w:t>
      </w:r>
      <w:r>
        <w:rPr>
          <w:rFonts w:ascii="Times New Roman" w:hAnsi="Times New Roman" w:cs="Times New Roman"/>
          <w:sz w:val="24"/>
          <w:szCs w:val="24"/>
        </w:rPr>
        <w:t xml:space="preserve">justed </w:t>
      </w:r>
      <w:r>
        <w:rPr>
          <w:rFonts w:ascii="Times New Roman" w:hAnsi="Times New Roman" w:cs="Times New Roman" w:hint="eastAsia"/>
          <w:sz w:val="24"/>
          <w:szCs w:val="24"/>
        </w:rPr>
        <w:t>o</w:t>
      </w:r>
      <w:r>
        <w:rPr>
          <w:rFonts w:ascii="Times New Roman" w:hAnsi="Times New Roman" w:cs="Times New Roman"/>
          <w:sz w:val="24"/>
          <w:szCs w:val="24"/>
        </w:rPr>
        <w:t>dds ratios and</w:t>
      </w:r>
      <w:r>
        <w:rPr>
          <w:rFonts w:ascii="Times New Roman" w:hAnsi="Times New Roman" w:cs="Times New Roman"/>
          <w:i/>
          <w:iCs/>
          <w:sz w:val="24"/>
          <w:szCs w:val="24"/>
        </w:rPr>
        <w:t xml:space="preserve"> P</w:t>
      </w:r>
      <w:r>
        <w:rPr>
          <w:rFonts w:ascii="Times New Roman" w:hAnsi="Times New Roman" w:cs="Times New Roman"/>
          <w:sz w:val="24"/>
          <w:szCs w:val="24"/>
        </w:rPr>
        <w:t xml:space="preserve"> value for gestational age, gender and birth weight.</w:t>
      </w:r>
    </w:p>
    <w:p w14:paraId="232DB60C" w14:textId="77777777" w:rsidR="004B555E" w:rsidRDefault="004B555E">
      <w:pPr>
        <w:spacing w:line="480" w:lineRule="auto"/>
        <w:rPr>
          <w:rFonts w:ascii="Times New Roman" w:hAnsi="Times New Roman" w:cs="Times New Roman"/>
        </w:rPr>
      </w:pPr>
    </w:p>
    <w:p w14:paraId="2BADC28D" w14:textId="63EEE77C" w:rsidR="004B555E" w:rsidRDefault="00441279">
      <w:pPr>
        <w:spacing w:line="480" w:lineRule="auto"/>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w:t>
      </w:r>
      <w:r>
        <w:rPr>
          <w:rFonts w:ascii="Times New Roman" w:hAnsi="Times New Roman" w:cs="Times New Roman"/>
        </w:rPr>
        <w:br w:type="page"/>
      </w:r>
    </w:p>
    <w:p w14:paraId="5F3376E2" w14:textId="77777777" w:rsidR="000D6EA8" w:rsidRDefault="000D6EA8">
      <w:pPr>
        <w:spacing w:line="480" w:lineRule="auto"/>
        <w:rPr>
          <w:rFonts w:ascii="Times New Roman" w:hAnsi="Times New Roman" w:cs="Times New Roman"/>
        </w:rPr>
      </w:pPr>
    </w:p>
    <w:p w14:paraId="440D6D0B" w14:textId="10C86928" w:rsidR="004B555E" w:rsidRDefault="00441279">
      <w:pPr>
        <w:spacing w:line="480" w:lineRule="auto"/>
        <w:ind w:firstLineChars="150" w:firstLine="315"/>
        <w:rPr>
          <w:rFonts w:ascii="Times New Roman" w:hAnsi="Times New Roman" w:cs="Times New Roman"/>
        </w:rPr>
      </w:pPr>
      <w:r>
        <w:rPr>
          <w:rFonts w:ascii="Times New Roman" w:hAnsi="Times New Roman" w:cs="Times New Roman"/>
        </w:rPr>
        <w:t xml:space="preserve">  </w:t>
      </w:r>
      <w:r>
        <w:rPr>
          <w:rFonts w:ascii="Times New Roman" w:eastAsia="SimSun" w:hAnsi="Times New Roman" w:cs="Times New Roman"/>
          <w:kern w:val="0"/>
          <w:sz w:val="24"/>
          <w:szCs w:val="24"/>
        </w:rPr>
        <w:t xml:space="preserve">All eight selected clinical factors were entered into the LR machine learning model. ROC curves were drawn for the test set. </w:t>
      </w:r>
      <w:r>
        <w:rPr>
          <w:rFonts w:ascii="Times New Roman" w:hAnsi="Times New Roman" w:cs="Times New Roman"/>
          <w:sz w:val="24"/>
          <w:szCs w:val="24"/>
          <w:shd w:val="clear" w:color="auto" w:fill="FFFFFF"/>
        </w:rPr>
        <w:t>The ROC of the models is shown in Supple. Figure 1 and the model-evaluation indexes were shown in Supple. Table 3.</w:t>
      </w:r>
    </w:p>
    <w:p w14:paraId="521D2652" w14:textId="77777777" w:rsidR="004B555E" w:rsidRDefault="00441279">
      <w:pPr>
        <w:spacing w:line="480" w:lineRule="auto"/>
        <w:jc w:val="center"/>
        <w:rPr>
          <w:rFonts w:ascii="Times New Roman" w:hAnsi="Times New Roman" w:cs="Times New Roman"/>
          <w:b/>
          <w:bCs/>
        </w:rPr>
      </w:pPr>
      <w:r>
        <w:rPr>
          <w:rFonts w:ascii="Times New Roman" w:hAnsi="Times New Roman" w:cs="Times New Roman"/>
          <w:b/>
          <w:bCs/>
        </w:rPr>
        <w:t xml:space="preserve">Supple. </w:t>
      </w:r>
      <w:r>
        <w:rPr>
          <w:rFonts w:ascii="Times New Roman" w:hAnsi="Times New Roman" w:cs="Times New Roman" w:hint="eastAsia"/>
          <w:b/>
          <w:bCs/>
        </w:rPr>
        <w:t>F</w:t>
      </w:r>
      <w:r>
        <w:rPr>
          <w:rFonts w:ascii="Times New Roman" w:hAnsi="Times New Roman" w:cs="Times New Roman"/>
          <w:b/>
          <w:bCs/>
        </w:rPr>
        <w:t>igure 1 ROC of logistic regression model for BPD severity(2018)</w:t>
      </w:r>
    </w:p>
    <w:p w14:paraId="43540423" w14:textId="77777777" w:rsidR="004B555E" w:rsidRDefault="00441279">
      <w:pPr>
        <w:spacing w:line="480" w:lineRule="auto"/>
        <w:jc w:val="center"/>
        <w:rPr>
          <w:rFonts w:ascii="Times New Roman" w:hAnsi="Times New Roman" w:cs="Times New Roman"/>
        </w:rPr>
      </w:pPr>
      <w:r>
        <w:rPr>
          <w:rFonts w:ascii="SimSun" w:eastAsia="SimSun" w:hAnsi="SimSun" w:cs="Times New Roman"/>
          <w:bCs/>
          <w:noProof/>
          <w:szCs w:val="24"/>
          <w:lang w:eastAsia="en-US"/>
        </w:rPr>
        <w:drawing>
          <wp:inline distT="0" distB="0" distL="0" distR="0" wp14:anchorId="4767FD82" wp14:editId="7B754E3F">
            <wp:extent cx="4785360" cy="358902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7"/>
                    <a:stretch>
                      <a:fillRect/>
                    </a:stretch>
                  </pic:blipFill>
                  <pic:spPr>
                    <a:xfrm>
                      <a:off x="0" y="0"/>
                      <a:ext cx="4820308" cy="3615523"/>
                    </a:xfrm>
                    <a:prstGeom prst="rect">
                      <a:avLst/>
                    </a:prstGeom>
                  </pic:spPr>
                </pic:pic>
              </a:graphicData>
            </a:graphic>
          </wp:inline>
        </w:drawing>
      </w:r>
    </w:p>
    <w:p w14:paraId="092F7F38" w14:textId="77777777" w:rsidR="004B555E" w:rsidRDefault="00441279">
      <w:pPr>
        <w:jc w:val="left"/>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w:t>
      </w:r>
    </w:p>
    <w:p w14:paraId="7E304C46" w14:textId="77777777" w:rsidR="004B555E" w:rsidRDefault="00441279">
      <w:pPr>
        <w:ind w:firstLineChars="100" w:firstLine="210"/>
        <w:jc w:val="left"/>
        <w:rPr>
          <w:rFonts w:ascii="Times New Roman" w:eastAsia="SimSun" w:hAnsi="Times New Roman" w:cs="Times New Roman"/>
          <w:kern w:val="0"/>
          <w:sz w:val="24"/>
          <w:szCs w:val="24"/>
        </w:rPr>
      </w:pPr>
      <w:r>
        <w:rPr>
          <w:rFonts w:ascii="Times New Roman" w:hAnsi="Times New Roman" w:cs="Times New Roman"/>
        </w:rPr>
        <w:t xml:space="preserve"> </w:t>
      </w:r>
      <w:r>
        <w:rPr>
          <w:rFonts w:ascii="Times New Roman" w:eastAsia="SimSun" w:hAnsi="Times New Roman" w:cs="Times New Roman"/>
          <w:kern w:val="0"/>
          <w:sz w:val="24"/>
          <w:szCs w:val="24"/>
        </w:rPr>
        <w:t>Fig.1 shows the performance for LR algorithm on test sets. Class 1 represents the mild BPD, Class 2 represents the moderate BPD and Class 3 represents severe.</w:t>
      </w:r>
    </w:p>
    <w:p w14:paraId="1DEB1DD5" w14:textId="77777777" w:rsidR="004B555E" w:rsidRDefault="00441279">
      <w:pPr>
        <w:ind w:firstLineChars="100" w:firstLine="240"/>
        <w:rPr>
          <w:rFonts w:ascii="Times New Roman" w:eastAsia="SimSun" w:hAnsi="Times New Roman" w:cs="Times New Roman"/>
          <w:kern w:val="0"/>
          <w:sz w:val="24"/>
          <w:szCs w:val="24"/>
        </w:rPr>
      </w:pPr>
      <w:r>
        <w:rPr>
          <w:rFonts w:ascii="Times New Roman" w:eastAsia="SimSun" w:hAnsi="Times New Roman" w:cs="Times New Roman"/>
          <w:kern w:val="0"/>
          <w:sz w:val="24"/>
          <w:szCs w:val="24"/>
        </w:rPr>
        <w:t xml:space="preserve">LR, logistic regression; ROC, receiver operating curve; AUC, area under the receiver operating characteristic curve. </w:t>
      </w:r>
    </w:p>
    <w:p w14:paraId="5FE4265B" w14:textId="77777777" w:rsidR="004B555E" w:rsidRDefault="004B555E">
      <w:pPr>
        <w:ind w:firstLineChars="100" w:firstLine="240"/>
        <w:rPr>
          <w:rFonts w:ascii="Times New Roman" w:eastAsia="SimSun" w:hAnsi="Times New Roman" w:cs="Times New Roman"/>
          <w:kern w:val="0"/>
          <w:sz w:val="24"/>
          <w:szCs w:val="24"/>
        </w:rPr>
      </w:pPr>
    </w:p>
    <w:p w14:paraId="4EA050D1" w14:textId="77777777" w:rsidR="004B555E" w:rsidRDefault="004B555E">
      <w:pPr>
        <w:ind w:firstLineChars="100" w:firstLine="240"/>
        <w:rPr>
          <w:rFonts w:ascii="Times New Roman" w:eastAsia="SimSun" w:hAnsi="Times New Roman" w:cs="Times New Roman"/>
          <w:kern w:val="0"/>
          <w:sz w:val="24"/>
          <w:szCs w:val="24"/>
        </w:rPr>
      </w:pPr>
    </w:p>
    <w:p w14:paraId="77494102" w14:textId="7376DA4D" w:rsidR="004B555E" w:rsidRPr="005C7B42" w:rsidRDefault="00441279">
      <w:pPr>
        <w:jc w:val="center"/>
        <w:rPr>
          <w:rFonts w:ascii="Times New Roman" w:hAnsi="Times New Roman" w:cs="Times New Roman"/>
          <w:b/>
          <w:bCs/>
          <w:szCs w:val="21"/>
        </w:rPr>
      </w:pPr>
      <w:r>
        <w:rPr>
          <w:rFonts w:ascii="Times New Roman" w:hAnsi="Times New Roman" w:cs="Times New Roman" w:hint="eastAsia"/>
        </w:rPr>
        <w:t xml:space="preserve"> </w:t>
      </w:r>
      <w:r>
        <w:rPr>
          <w:rFonts w:ascii="Times New Roman" w:hAnsi="Times New Roman" w:cs="Times New Roman"/>
        </w:rPr>
        <w:t xml:space="preserve">  </w:t>
      </w:r>
      <w:r w:rsidRPr="005C7B42">
        <w:rPr>
          <w:rFonts w:ascii="Times New Roman" w:hAnsi="Times New Roman" w:cs="Times New Roman"/>
          <w:szCs w:val="21"/>
        </w:rPr>
        <w:t xml:space="preserve">    </w:t>
      </w:r>
      <w:r w:rsidRPr="005C7B42">
        <w:rPr>
          <w:rFonts w:ascii="Times New Roman" w:hAnsi="Times New Roman" w:cs="Times New Roman"/>
          <w:b/>
          <w:bCs/>
          <w:szCs w:val="21"/>
        </w:rPr>
        <w:t xml:space="preserve">Supple.  Table 3  </w:t>
      </w:r>
      <w:r w:rsidR="005C7B42" w:rsidRPr="00CC31D5">
        <w:rPr>
          <w:rFonts w:ascii="Times New Roman" w:hAnsi="Times New Roman" w:cs="Times New Roman"/>
          <w:b/>
          <w:bCs/>
          <w:szCs w:val="21"/>
          <w:shd w:val="clear" w:color="auto" w:fill="FFFFFF"/>
        </w:rPr>
        <w:t>Model</w:t>
      </w:r>
      <w:r w:rsidRPr="00CC31D5">
        <w:rPr>
          <w:rFonts w:ascii="Times New Roman" w:hAnsi="Times New Roman" w:cs="Times New Roman"/>
          <w:b/>
          <w:bCs/>
          <w:szCs w:val="21"/>
          <w:shd w:val="clear" w:color="auto" w:fill="FFFFFF"/>
        </w:rPr>
        <w:t>-evaluation indexes</w:t>
      </w:r>
      <w:r w:rsidRPr="005C7B42">
        <w:rPr>
          <w:rFonts w:ascii="Times New Roman" w:hAnsi="Times New Roman" w:cs="Times New Roman"/>
          <w:b/>
          <w:bCs/>
          <w:szCs w:val="21"/>
        </w:rPr>
        <w:t xml:space="preserve"> of logistic regression model for BPD severity</w:t>
      </w:r>
      <w:r w:rsidR="005C7B42" w:rsidRPr="005C7B42">
        <w:rPr>
          <w:rFonts w:ascii="Times New Roman" w:hAnsi="Times New Roman" w:cs="Times New Roman"/>
          <w:b/>
          <w:bCs/>
          <w:szCs w:val="21"/>
        </w:rPr>
        <w:t xml:space="preserve"> </w:t>
      </w:r>
      <w:r w:rsidRPr="005C7B42">
        <w:rPr>
          <w:rFonts w:ascii="Times New Roman" w:hAnsi="Times New Roman" w:cs="Times New Roman"/>
          <w:b/>
          <w:bCs/>
          <w:szCs w:val="21"/>
        </w:rPr>
        <w:t>(2018)</w:t>
      </w:r>
    </w:p>
    <w:tbl>
      <w:tblPr>
        <w:tblpPr w:leftFromText="180" w:rightFromText="180" w:vertAnchor="text" w:horzAnchor="margin" w:tblpXSpec="center" w:tblpY="221"/>
        <w:tblOverlap w:val="never"/>
        <w:tblW w:w="9515" w:type="dxa"/>
        <w:tblBorders>
          <w:top w:val="single" w:sz="4" w:space="0" w:color="auto"/>
          <w:bottom w:val="single" w:sz="4" w:space="0" w:color="auto"/>
        </w:tblBorders>
        <w:tblLayout w:type="fixed"/>
        <w:tblLook w:val="04A0" w:firstRow="1" w:lastRow="0" w:firstColumn="1" w:lastColumn="0" w:noHBand="0" w:noVBand="1"/>
      </w:tblPr>
      <w:tblGrid>
        <w:gridCol w:w="1325"/>
        <w:gridCol w:w="1325"/>
        <w:gridCol w:w="1325"/>
        <w:gridCol w:w="1128"/>
        <w:gridCol w:w="1276"/>
        <w:gridCol w:w="1568"/>
        <w:gridCol w:w="1568"/>
      </w:tblGrid>
      <w:tr w:rsidR="004B555E" w14:paraId="6A119089" w14:textId="77777777" w:rsidTr="000D6EA8">
        <w:trPr>
          <w:trHeight w:val="316"/>
        </w:trPr>
        <w:tc>
          <w:tcPr>
            <w:tcW w:w="1325" w:type="dxa"/>
            <w:tcBorders>
              <w:top w:val="single" w:sz="4" w:space="0" w:color="auto"/>
              <w:bottom w:val="single" w:sz="4" w:space="0" w:color="auto"/>
            </w:tcBorders>
          </w:tcPr>
          <w:p w14:paraId="504FD6D2" w14:textId="77777777" w:rsidR="004B555E" w:rsidRDefault="004B555E">
            <w:pPr>
              <w:jc w:val="center"/>
              <w:rPr>
                <w:rFonts w:ascii="Times New Roman" w:eastAsia="SimSun" w:hAnsi="Times New Roman" w:cs="Times New Roman"/>
                <w:szCs w:val="24"/>
              </w:rPr>
            </w:pPr>
          </w:p>
        </w:tc>
        <w:tc>
          <w:tcPr>
            <w:tcW w:w="1325" w:type="dxa"/>
            <w:tcBorders>
              <w:top w:val="single" w:sz="4" w:space="0" w:color="auto"/>
              <w:bottom w:val="single" w:sz="4" w:space="0" w:color="auto"/>
            </w:tcBorders>
          </w:tcPr>
          <w:p w14:paraId="21F1221D"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P</w:t>
            </w:r>
            <w:r>
              <w:rPr>
                <w:rFonts w:ascii="Times New Roman" w:eastAsia="SimSun" w:hAnsi="Times New Roman" w:cs="Times New Roman" w:hint="eastAsia"/>
                <w:szCs w:val="24"/>
              </w:rPr>
              <w:t>recision</w:t>
            </w:r>
          </w:p>
        </w:tc>
        <w:tc>
          <w:tcPr>
            <w:tcW w:w="1325" w:type="dxa"/>
            <w:tcBorders>
              <w:top w:val="single" w:sz="4" w:space="0" w:color="auto"/>
              <w:bottom w:val="single" w:sz="4" w:space="0" w:color="auto"/>
            </w:tcBorders>
          </w:tcPr>
          <w:p w14:paraId="3AB6749F"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R</w:t>
            </w:r>
            <w:r>
              <w:rPr>
                <w:rFonts w:ascii="Times New Roman" w:eastAsia="SimSun" w:hAnsi="Times New Roman" w:cs="Times New Roman" w:hint="eastAsia"/>
                <w:szCs w:val="24"/>
              </w:rPr>
              <w:t>ecall</w:t>
            </w:r>
          </w:p>
        </w:tc>
        <w:tc>
          <w:tcPr>
            <w:tcW w:w="1128" w:type="dxa"/>
            <w:tcBorders>
              <w:top w:val="single" w:sz="4" w:space="0" w:color="auto"/>
              <w:bottom w:val="single" w:sz="4" w:space="0" w:color="auto"/>
            </w:tcBorders>
          </w:tcPr>
          <w:p w14:paraId="04A4D98C"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f1-score</w:t>
            </w:r>
          </w:p>
        </w:tc>
        <w:tc>
          <w:tcPr>
            <w:tcW w:w="1276" w:type="dxa"/>
            <w:tcBorders>
              <w:top w:val="single" w:sz="4" w:space="0" w:color="auto"/>
              <w:bottom w:val="single" w:sz="4" w:space="0" w:color="auto"/>
            </w:tcBorders>
          </w:tcPr>
          <w:p w14:paraId="433A84E9"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A</w:t>
            </w:r>
            <w:r>
              <w:rPr>
                <w:rFonts w:ascii="Times New Roman" w:eastAsia="SimSun" w:hAnsi="Times New Roman" w:cs="Times New Roman"/>
                <w:szCs w:val="24"/>
              </w:rPr>
              <w:t>UC</w:t>
            </w:r>
          </w:p>
        </w:tc>
        <w:tc>
          <w:tcPr>
            <w:tcW w:w="1568" w:type="dxa"/>
            <w:tcBorders>
              <w:top w:val="single" w:sz="4" w:space="0" w:color="auto"/>
              <w:bottom w:val="single" w:sz="4" w:space="0" w:color="auto"/>
            </w:tcBorders>
          </w:tcPr>
          <w:p w14:paraId="3709A933"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95%C</w:t>
            </w:r>
            <w:r>
              <w:rPr>
                <w:rFonts w:ascii="Times New Roman" w:eastAsia="SimSun" w:hAnsi="Times New Roman" w:cs="Times New Roman"/>
                <w:szCs w:val="24"/>
              </w:rPr>
              <w:t>I</w:t>
            </w:r>
          </w:p>
        </w:tc>
        <w:tc>
          <w:tcPr>
            <w:tcW w:w="1568" w:type="dxa"/>
            <w:tcBorders>
              <w:top w:val="single" w:sz="4" w:space="0" w:color="auto"/>
              <w:bottom w:val="single" w:sz="4" w:space="0" w:color="auto"/>
            </w:tcBorders>
          </w:tcPr>
          <w:p w14:paraId="08ACD91B"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S</w:t>
            </w:r>
            <w:r>
              <w:rPr>
                <w:rFonts w:ascii="Times New Roman" w:eastAsia="SimSun" w:hAnsi="Times New Roman" w:cs="Times New Roman"/>
                <w:szCs w:val="24"/>
              </w:rPr>
              <w:t>E</w:t>
            </w:r>
          </w:p>
        </w:tc>
      </w:tr>
      <w:tr w:rsidR="004B555E" w14:paraId="1A72BC98" w14:textId="77777777" w:rsidTr="000D6EA8">
        <w:trPr>
          <w:trHeight w:val="332"/>
        </w:trPr>
        <w:tc>
          <w:tcPr>
            <w:tcW w:w="1325" w:type="dxa"/>
            <w:tcBorders>
              <w:top w:val="single" w:sz="4" w:space="0" w:color="auto"/>
            </w:tcBorders>
          </w:tcPr>
          <w:p w14:paraId="3EE2CCA8"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I</w:t>
            </w:r>
          </w:p>
        </w:tc>
        <w:tc>
          <w:tcPr>
            <w:tcW w:w="1325" w:type="dxa"/>
            <w:tcBorders>
              <w:top w:val="single" w:sz="4" w:space="0" w:color="auto"/>
            </w:tcBorders>
          </w:tcPr>
          <w:p w14:paraId="1DD230A9"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0.67</w:t>
            </w:r>
          </w:p>
        </w:tc>
        <w:tc>
          <w:tcPr>
            <w:tcW w:w="1325" w:type="dxa"/>
            <w:tcBorders>
              <w:top w:val="single" w:sz="4" w:space="0" w:color="auto"/>
            </w:tcBorders>
          </w:tcPr>
          <w:p w14:paraId="23A17EE4"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0.71</w:t>
            </w:r>
          </w:p>
        </w:tc>
        <w:tc>
          <w:tcPr>
            <w:tcW w:w="1128" w:type="dxa"/>
            <w:tcBorders>
              <w:top w:val="single" w:sz="4" w:space="0" w:color="auto"/>
            </w:tcBorders>
          </w:tcPr>
          <w:p w14:paraId="058DACD9"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0.69</w:t>
            </w:r>
          </w:p>
        </w:tc>
        <w:tc>
          <w:tcPr>
            <w:tcW w:w="1276" w:type="dxa"/>
            <w:tcBorders>
              <w:top w:val="single" w:sz="4" w:space="0" w:color="auto"/>
            </w:tcBorders>
          </w:tcPr>
          <w:p w14:paraId="272CC744"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0</w:t>
            </w:r>
            <w:r>
              <w:rPr>
                <w:rFonts w:ascii="Times New Roman" w:eastAsia="SimSun" w:hAnsi="Times New Roman" w:cs="Times New Roman"/>
                <w:szCs w:val="24"/>
              </w:rPr>
              <w:t>.70</w:t>
            </w:r>
          </w:p>
        </w:tc>
        <w:tc>
          <w:tcPr>
            <w:tcW w:w="1568" w:type="dxa"/>
            <w:tcBorders>
              <w:top w:val="single" w:sz="4" w:space="0" w:color="auto"/>
            </w:tcBorders>
          </w:tcPr>
          <w:p w14:paraId="7BE54BA6"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(0.54, 0.86)</w:t>
            </w:r>
          </w:p>
        </w:tc>
        <w:tc>
          <w:tcPr>
            <w:tcW w:w="1568" w:type="dxa"/>
            <w:tcBorders>
              <w:top w:val="single" w:sz="4" w:space="0" w:color="auto"/>
            </w:tcBorders>
          </w:tcPr>
          <w:p w14:paraId="2694183E"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0.083</w:t>
            </w:r>
          </w:p>
        </w:tc>
      </w:tr>
      <w:tr w:rsidR="004B555E" w14:paraId="7FAE38A1" w14:textId="77777777" w:rsidTr="000D6EA8">
        <w:trPr>
          <w:trHeight w:val="316"/>
        </w:trPr>
        <w:tc>
          <w:tcPr>
            <w:tcW w:w="1325" w:type="dxa"/>
          </w:tcPr>
          <w:p w14:paraId="3EB9E44B"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I</w:t>
            </w:r>
            <w:r>
              <w:rPr>
                <w:rFonts w:ascii="Times New Roman" w:eastAsia="SimSun" w:hAnsi="Times New Roman" w:cs="Times New Roman"/>
                <w:szCs w:val="24"/>
              </w:rPr>
              <w:t>I</w:t>
            </w:r>
          </w:p>
        </w:tc>
        <w:tc>
          <w:tcPr>
            <w:tcW w:w="1325" w:type="dxa"/>
          </w:tcPr>
          <w:p w14:paraId="7C77D940"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0.29</w:t>
            </w:r>
          </w:p>
        </w:tc>
        <w:tc>
          <w:tcPr>
            <w:tcW w:w="1325" w:type="dxa"/>
          </w:tcPr>
          <w:p w14:paraId="1CD65B72"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0.29</w:t>
            </w:r>
          </w:p>
        </w:tc>
        <w:tc>
          <w:tcPr>
            <w:tcW w:w="1128" w:type="dxa"/>
          </w:tcPr>
          <w:p w14:paraId="667EED2B"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0.29</w:t>
            </w:r>
          </w:p>
        </w:tc>
        <w:tc>
          <w:tcPr>
            <w:tcW w:w="1276" w:type="dxa"/>
          </w:tcPr>
          <w:p w14:paraId="2E5D72C6"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0</w:t>
            </w:r>
            <w:r>
              <w:rPr>
                <w:rFonts w:ascii="Times New Roman" w:eastAsia="SimSun" w:hAnsi="Times New Roman" w:cs="Times New Roman"/>
                <w:szCs w:val="24"/>
              </w:rPr>
              <w:t>.61</w:t>
            </w:r>
          </w:p>
        </w:tc>
        <w:tc>
          <w:tcPr>
            <w:tcW w:w="1568" w:type="dxa"/>
          </w:tcPr>
          <w:p w14:paraId="5208DBD6"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(0.46, 0.76)</w:t>
            </w:r>
          </w:p>
        </w:tc>
        <w:tc>
          <w:tcPr>
            <w:tcW w:w="1568" w:type="dxa"/>
          </w:tcPr>
          <w:p w14:paraId="38E68CA4"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0.076</w:t>
            </w:r>
          </w:p>
        </w:tc>
      </w:tr>
      <w:tr w:rsidR="004B555E" w14:paraId="68ACA650" w14:textId="77777777" w:rsidTr="000D6EA8">
        <w:trPr>
          <w:trHeight w:val="332"/>
        </w:trPr>
        <w:tc>
          <w:tcPr>
            <w:tcW w:w="1325" w:type="dxa"/>
          </w:tcPr>
          <w:p w14:paraId="59BF7C83"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I</w:t>
            </w:r>
            <w:r>
              <w:rPr>
                <w:rFonts w:ascii="Times New Roman" w:eastAsia="SimSun" w:hAnsi="Times New Roman" w:cs="Times New Roman"/>
                <w:szCs w:val="24"/>
              </w:rPr>
              <w:t>II</w:t>
            </w:r>
          </w:p>
        </w:tc>
        <w:tc>
          <w:tcPr>
            <w:tcW w:w="1325" w:type="dxa"/>
          </w:tcPr>
          <w:p w14:paraId="22188987"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0.00</w:t>
            </w:r>
          </w:p>
        </w:tc>
        <w:tc>
          <w:tcPr>
            <w:tcW w:w="1325" w:type="dxa"/>
          </w:tcPr>
          <w:p w14:paraId="2260D504"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0.00</w:t>
            </w:r>
          </w:p>
        </w:tc>
        <w:tc>
          <w:tcPr>
            <w:tcW w:w="1128" w:type="dxa"/>
          </w:tcPr>
          <w:p w14:paraId="77D8AD2D"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0.00</w:t>
            </w:r>
          </w:p>
        </w:tc>
        <w:tc>
          <w:tcPr>
            <w:tcW w:w="1276" w:type="dxa"/>
          </w:tcPr>
          <w:p w14:paraId="4E78966D"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0</w:t>
            </w:r>
            <w:r>
              <w:rPr>
                <w:rFonts w:ascii="Times New Roman" w:eastAsia="SimSun" w:hAnsi="Times New Roman" w:cs="Times New Roman"/>
                <w:szCs w:val="24"/>
              </w:rPr>
              <w:t>.56</w:t>
            </w:r>
          </w:p>
        </w:tc>
        <w:tc>
          <w:tcPr>
            <w:tcW w:w="1568" w:type="dxa"/>
          </w:tcPr>
          <w:p w14:paraId="032FAFD7"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(0.14, 0.99)</w:t>
            </w:r>
          </w:p>
        </w:tc>
        <w:tc>
          <w:tcPr>
            <w:tcW w:w="1568" w:type="dxa"/>
          </w:tcPr>
          <w:p w14:paraId="57796F38"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0.217</w:t>
            </w:r>
          </w:p>
        </w:tc>
      </w:tr>
      <w:tr w:rsidR="004B555E" w14:paraId="618A3D5D" w14:textId="77777777" w:rsidTr="000D6EA8">
        <w:trPr>
          <w:trHeight w:val="332"/>
        </w:trPr>
        <w:tc>
          <w:tcPr>
            <w:tcW w:w="1325" w:type="dxa"/>
          </w:tcPr>
          <w:p w14:paraId="42753C48" w14:textId="31A1BF36" w:rsidR="004B555E" w:rsidRDefault="005C7B42">
            <w:pPr>
              <w:jc w:val="center"/>
              <w:rPr>
                <w:rFonts w:ascii="Times New Roman" w:eastAsia="SimSun" w:hAnsi="Times New Roman" w:cs="Times New Roman"/>
                <w:szCs w:val="24"/>
              </w:rPr>
            </w:pPr>
            <w:r>
              <w:rPr>
                <w:rFonts w:ascii="Times New Roman" w:eastAsia="SimSun" w:hAnsi="Times New Roman" w:cs="Times New Roman"/>
                <w:szCs w:val="24"/>
              </w:rPr>
              <w:t>T</w:t>
            </w:r>
            <w:r>
              <w:rPr>
                <w:rFonts w:ascii="Times New Roman" w:eastAsia="SimSun" w:hAnsi="Times New Roman" w:cs="Times New Roman" w:hint="eastAsia"/>
                <w:szCs w:val="24"/>
              </w:rPr>
              <w:t>otal</w:t>
            </w:r>
          </w:p>
        </w:tc>
        <w:tc>
          <w:tcPr>
            <w:tcW w:w="1325" w:type="dxa"/>
          </w:tcPr>
          <w:p w14:paraId="26965B3E"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0.51</w:t>
            </w:r>
          </w:p>
        </w:tc>
        <w:tc>
          <w:tcPr>
            <w:tcW w:w="1325" w:type="dxa"/>
          </w:tcPr>
          <w:p w14:paraId="71371F21"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0.51</w:t>
            </w:r>
          </w:p>
        </w:tc>
        <w:tc>
          <w:tcPr>
            <w:tcW w:w="1128" w:type="dxa"/>
          </w:tcPr>
          <w:p w14:paraId="6AB22B5F"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0.53</w:t>
            </w:r>
          </w:p>
        </w:tc>
        <w:tc>
          <w:tcPr>
            <w:tcW w:w="1276" w:type="dxa"/>
          </w:tcPr>
          <w:p w14:paraId="5036DB6A"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hint="eastAsia"/>
                <w:szCs w:val="24"/>
              </w:rPr>
              <w:t>0</w:t>
            </w:r>
            <w:r>
              <w:rPr>
                <w:rFonts w:ascii="Times New Roman" w:eastAsia="SimSun" w:hAnsi="Times New Roman" w:cs="Times New Roman"/>
                <w:szCs w:val="24"/>
              </w:rPr>
              <w:t>.79</w:t>
            </w:r>
          </w:p>
        </w:tc>
        <w:tc>
          <w:tcPr>
            <w:tcW w:w="1568" w:type="dxa"/>
          </w:tcPr>
          <w:p w14:paraId="638C4DAB"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(0.71, 0.87)</w:t>
            </w:r>
          </w:p>
        </w:tc>
        <w:tc>
          <w:tcPr>
            <w:tcW w:w="1568" w:type="dxa"/>
          </w:tcPr>
          <w:p w14:paraId="188C82FF" w14:textId="77777777" w:rsidR="004B555E" w:rsidRDefault="00441279">
            <w:pPr>
              <w:jc w:val="center"/>
              <w:rPr>
                <w:rFonts w:ascii="Times New Roman" w:eastAsia="SimSun" w:hAnsi="Times New Roman" w:cs="Times New Roman"/>
                <w:szCs w:val="24"/>
              </w:rPr>
            </w:pPr>
            <w:r>
              <w:rPr>
                <w:rFonts w:ascii="Times New Roman" w:eastAsia="SimSun" w:hAnsi="Times New Roman" w:cs="Times New Roman"/>
                <w:szCs w:val="24"/>
              </w:rPr>
              <w:t>0.039</w:t>
            </w:r>
          </w:p>
        </w:tc>
      </w:tr>
    </w:tbl>
    <w:p w14:paraId="5DCDF716" w14:textId="20052C3A" w:rsidR="000D6EA8" w:rsidRPr="000D6EA8" w:rsidRDefault="000D6EA8" w:rsidP="000D6EA8">
      <w:pPr>
        <w:spacing w:line="480" w:lineRule="auto"/>
        <w:rPr>
          <w:rFonts w:ascii="Times New Roman" w:hAnsi="Times New Roman" w:cs="Times New Roman"/>
          <w:b/>
          <w:bCs/>
          <w:sz w:val="22"/>
          <w:szCs w:val="24"/>
        </w:rPr>
      </w:pPr>
      <w:r w:rsidRPr="000D6EA8">
        <w:rPr>
          <w:rFonts w:ascii="Times New Roman" w:hAnsi="Times New Roman" w:cs="Times New Roman"/>
          <w:b/>
          <w:bCs/>
          <w:sz w:val="22"/>
          <w:szCs w:val="24"/>
        </w:rPr>
        <w:t xml:space="preserve">Part </w:t>
      </w:r>
      <w:r>
        <w:rPr>
          <w:rFonts w:ascii="Times New Roman" w:hAnsi="Times New Roman" w:cs="Times New Roman"/>
          <w:b/>
          <w:bCs/>
          <w:sz w:val="22"/>
          <w:szCs w:val="24"/>
        </w:rPr>
        <w:t>3</w:t>
      </w:r>
      <w:r w:rsidRPr="000D6EA8">
        <w:rPr>
          <w:rFonts w:ascii="Times New Roman" w:hAnsi="Times New Roman" w:cs="Times New Roman"/>
          <w:b/>
          <w:bCs/>
          <w:sz w:val="22"/>
          <w:szCs w:val="24"/>
        </w:rPr>
        <w:t xml:space="preserve"> Detailed data for the machine learning models</w:t>
      </w:r>
    </w:p>
    <w:p w14:paraId="418CE720" w14:textId="2F60823C" w:rsidR="000D6EA8" w:rsidRPr="000D6EA8" w:rsidRDefault="000D6EA8" w:rsidP="000D6EA8">
      <w:pPr>
        <w:spacing w:line="480" w:lineRule="auto"/>
        <w:rPr>
          <w:rFonts w:ascii="Times New Roman" w:hAnsi="Times New Roman" w:cs="Times New Roman"/>
        </w:rPr>
      </w:pPr>
      <w:r w:rsidRPr="000D6EA8">
        <w:rPr>
          <w:rFonts w:ascii="Times New Roman" w:hAnsi="Times New Roman" w:cs="Times New Roman"/>
        </w:rPr>
        <w:t xml:space="preserve">Supple. Table </w:t>
      </w:r>
      <w:r>
        <w:rPr>
          <w:rFonts w:ascii="Times New Roman" w:hAnsi="Times New Roman" w:cs="Times New Roman"/>
        </w:rPr>
        <w:t>4</w:t>
      </w:r>
      <w:r w:rsidRPr="000D6EA8">
        <w:rPr>
          <w:rFonts w:ascii="Times New Roman" w:hAnsi="Times New Roman" w:cs="Times New Roman"/>
        </w:rPr>
        <w:t xml:space="preserve"> The detail indexes for all the machine learning models </w:t>
      </w:r>
    </w:p>
    <w:tbl>
      <w:tblPr>
        <w:tblpPr w:leftFromText="180" w:rightFromText="180" w:vertAnchor="text" w:horzAnchor="margin" w:tblpXSpec="center" w:tblpY="221"/>
        <w:tblOverlap w:val="never"/>
        <w:tblW w:w="9039" w:type="dxa"/>
        <w:tblBorders>
          <w:top w:val="single" w:sz="4" w:space="0" w:color="auto"/>
          <w:bottom w:val="single" w:sz="4" w:space="0" w:color="auto"/>
        </w:tblBorders>
        <w:tblLayout w:type="fixed"/>
        <w:tblLook w:val="04A0" w:firstRow="1" w:lastRow="0" w:firstColumn="1" w:lastColumn="0" w:noHBand="0" w:noVBand="1"/>
      </w:tblPr>
      <w:tblGrid>
        <w:gridCol w:w="817"/>
        <w:gridCol w:w="1276"/>
        <w:gridCol w:w="1134"/>
        <w:gridCol w:w="897"/>
        <w:gridCol w:w="1128"/>
        <w:gridCol w:w="1093"/>
        <w:gridCol w:w="1560"/>
        <w:gridCol w:w="1134"/>
      </w:tblGrid>
      <w:tr w:rsidR="000D6EA8" w:rsidRPr="000D6EA8" w14:paraId="560B0CC3" w14:textId="77777777" w:rsidTr="005176CD">
        <w:trPr>
          <w:trHeight w:val="316"/>
        </w:trPr>
        <w:tc>
          <w:tcPr>
            <w:tcW w:w="817" w:type="dxa"/>
            <w:tcBorders>
              <w:top w:val="single" w:sz="12" w:space="0" w:color="auto"/>
              <w:bottom w:val="single" w:sz="12" w:space="0" w:color="auto"/>
            </w:tcBorders>
          </w:tcPr>
          <w:p w14:paraId="558B9230" w14:textId="77777777" w:rsidR="000D6EA8" w:rsidRPr="000D6EA8" w:rsidRDefault="000D6EA8" w:rsidP="000D6EA8">
            <w:pPr>
              <w:jc w:val="center"/>
              <w:rPr>
                <w:rFonts w:ascii="Times New Roman" w:eastAsia="SimSun" w:hAnsi="Times New Roman" w:cs="Times New Roman"/>
                <w:szCs w:val="24"/>
              </w:rPr>
            </w:pPr>
          </w:p>
        </w:tc>
        <w:tc>
          <w:tcPr>
            <w:tcW w:w="1276" w:type="dxa"/>
            <w:tcBorders>
              <w:top w:val="single" w:sz="12" w:space="0" w:color="auto"/>
              <w:bottom w:val="single" w:sz="12" w:space="0" w:color="auto"/>
            </w:tcBorders>
          </w:tcPr>
          <w:p w14:paraId="667413ED" w14:textId="77777777" w:rsidR="000D6EA8" w:rsidRPr="000D6EA8" w:rsidRDefault="000D6EA8" w:rsidP="000D6EA8">
            <w:pPr>
              <w:jc w:val="center"/>
              <w:rPr>
                <w:rFonts w:ascii="Times New Roman" w:eastAsia="SimSun" w:hAnsi="Times New Roman" w:cs="Times New Roman"/>
                <w:szCs w:val="24"/>
              </w:rPr>
            </w:pPr>
          </w:p>
        </w:tc>
        <w:tc>
          <w:tcPr>
            <w:tcW w:w="1134" w:type="dxa"/>
            <w:tcBorders>
              <w:top w:val="single" w:sz="12" w:space="0" w:color="auto"/>
              <w:bottom w:val="single" w:sz="12" w:space="0" w:color="auto"/>
            </w:tcBorders>
          </w:tcPr>
          <w:p w14:paraId="0E2D58CC"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P</w:t>
            </w:r>
            <w:r w:rsidRPr="000D6EA8">
              <w:rPr>
                <w:rFonts w:ascii="Times New Roman" w:eastAsia="SimSun" w:hAnsi="Times New Roman" w:cs="Times New Roman" w:hint="eastAsia"/>
                <w:szCs w:val="24"/>
              </w:rPr>
              <w:t>recision</w:t>
            </w:r>
          </w:p>
        </w:tc>
        <w:tc>
          <w:tcPr>
            <w:tcW w:w="897" w:type="dxa"/>
            <w:tcBorders>
              <w:top w:val="single" w:sz="12" w:space="0" w:color="auto"/>
              <w:bottom w:val="single" w:sz="12" w:space="0" w:color="auto"/>
            </w:tcBorders>
          </w:tcPr>
          <w:p w14:paraId="7CB43A96"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R</w:t>
            </w:r>
            <w:r w:rsidRPr="000D6EA8">
              <w:rPr>
                <w:rFonts w:ascii="Times New Roman" w:eastAsia="SimSun" w:hAnsi="Times New Roman" w:cs="Times New Roman" w:hint="eastAsia"/>
                <w:szCs w:val="24"/>
              </w:rPr>
              <w:t>ecall</w:t>
            </w:r>
          </w:p>
        </w:tc>
        <w:tc>
          <w:tcPr>
            <w:tcW w:w="1128" w:type="dxa"/>
            <w:tcBorders>
              <w:top w:val="single" w:sz="12" w:space="0" w:color="auto"/>
              <w:bottom w:val="single" w:sz="12" w:space="0" w:color="auto"/>
            </w:tcBorders>
          </w:tcPr>
          <w:p w14:paraId="29387A57"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f1-score</w:t>
            </w:r>
          </w:p>
        </w:tc>
        <w:tc>
          <w:tcPr>
            <w:tcW w:w="1093" w:type="dxa"/>
            <w:tcBorders>
              <w:top w:val="single" w:sz="12" w:space="0" w:color="auto"/>
              <w:bottom w:val="single" w:sz="12" w:space="0" w:color="auto"/>
            </w:tcBorders>
          </w:tcPr>
          <w:p w14:paraId="76BA1A2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A</w:t>
            </w:r>
            <w:r w:rsidRPr="000D6EA8">
              <w:rPr>
                <w:rFonts w:ascii="Times New Roman" w:eastAsia="SimSun" w:hAnsi="Times New Roman" w:cs="Times New Roman"/>
                <w:szCs w:val="24"/>
              </w:rPr>
              <w:t>UC</w:t>
            </w:r>
          </w:p>
        </w:tc>
        <w:tc>
          <w:tcPr>
            <w:tcW w:w="1560" w:type="dxa"/>
            <w:tcBorders>
              <w:top w:val="single" w:sz="12" w:space="0" w:color="auto"/>
              <w:bottom w:val="single" w:sz="12" w:space="0" w:color="auto"/>
            </w:tcBorders>
          </w:tcPr>
          <w:p w14:paraId="5C8AD72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95%C</w:t>
            </w:r>
            <w:r w:rsidRPr="000D6EA8">
              <w:rPr>
                <w:rFonts w:ascii="Times New Roman" w:eastAsia="SimSun" w:hAnsi="Times New Roman" w:cs="Times New Roman"/>
                <w:szCs w:val="24"/>
              </w:rPr>
              <w:t>I</w:t>
            </w:r>
          </w:p>
        </w:tc>
        <w:tc>
          <w:tcPr>
            <w:tcW w:w="1134" w:type="dxa"/>
            <w:tcBorders>
              <w:top w:val="single" w:sz="12" w:space="0" w:color="auto"/>
              <w:bottom w:val="single" w:sz="12" w:space="0" w:color="auto"/>
            </w:tcBorders>
          </w:tcPr>
          <w:p w14:paraId="556D1D54"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S</w:t>
            </w:r>
            <w:r w:rsidRPr="000D6EA8">
              <w:rPr>
                <w:rFonts w:ascii="Times New Roman" w:eastAsia="SimSun" w:hAnsi="Times New Roman" w:cs="Times New Roman"/>
                <w:szCs w:val="24"/>
              </w:rPr>
              <w:t>E</w:t>
            </w:r>
          </w:p>
        </w:tc>
      </w:tr>
      <w:tr w:rsidR="000D6EA8" w:rsidRPr="000D6EA8" w14:paraId="56CC7059" w14:textId="77777777" w:rsidTr="005176CD">
        <w:trPr>
          <w:trHeight w:val="332"/>
        </w:trPr>
        <w:tc>
          <w:tcPr>
            <w:tcW w:w="817" w:type="dxa"/>
            <w:vMerge w:val="restart"/>
            <w:tcBorders>
              <w:top w:val="single" w:sz="12" w:space="0" w:color="auto"/>
            </w:tcBorders>
          </w:tcPr>
          <w:p w14:paraId="00F5683D" w14:textId="77777777" w:rsidR="000D6EA8" w:rsidRPr="000D6EA8" w:rsidRDefault="000D6EA8" w:rsidP="000D6EA8">
            <w:pPr>
              <w:spacing w:line="360" w:lineRule="auto"/>
              <w:jc w:val="center"/>
              <w:rPr>
                <w:rFonts w:ascii="Times New Roman" w:eastAsia="SimSun" w:hAnsi="Times New Roman" w:cs="Times New Roman"/>
                <w:szCs w:val="24"/>
              </w:rPr>
            </w:pPr>
          </w:p>
          <w:p w14:paraId="61ACA601" w14:textId="77777777" w:rsidR="000D6EA8" w:rsidRPr="000D6EA8" w:rsidRDefault="000D6EA8" w:rsidP="000D6EA8">
            <w:pPr>
              <w:spacing w:line="360" w:lineRule="auto"/>
              <w:ind w:firstLineChars="50" w:firstLine="105"/>
              <w:rPr>
                <w:rFonts w:ascii="Times New Roman" w:eastAsia="SimSun" w:hAnsi="Times New Roman" w:cs="Times New Roman"/>
                <w:szCs w:val="24"/>
              </w:rPr>
            </w:pPr>
            <w:r w:rsidRPr="000D6EA8">
              <w:rPr>
                <w:rFonts w:ascii="Times New Roman" w:eastAsia="SimSun" w:hAnsi="Times New Roman" w:cs="Times New Roman" w:hint="eastAsia"/>
                <w:szCs w:val="24"/>
              </w:rPr>
              <w:t>L</w:t>
            </w:r>
            <w:r w:rsidRPr="000D6EA8">
              <w:rPr>
                <w:rFonts w:ascii="Times New Roman" w:eastAsia="SimSun" w:hAnsi="Times New Roman" w:cs="Times New Roman"/>
                <w:szCs w:val="24"/>
              </w:rPr>
              <w:t>R</w:t>
            </w:r>
          </w:p>
        </w:tc>
        <w:tc>
          <w:tcPr>
            <w:tcW w:w="1276" w:type="dxa"/>
            <w:tcBorders>
              <w:top w:val="single" w:sz="12" w:space="0" w:color="auto"/>
            </w:tcBorders>
          </w:tcPr>
          <w:p w14:paraId="376956E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Mild</w:t>
            </w:r>
          </w:p>
        </w:tc>
        <w:tc>
          <w:tcPr>
            <w:tcW w:w="1134" w:type="dxa"/>
            <w:tcBorders>
              <w:top w:val="single" w:sz="12" w:space="0" w:color="auto"/>
            </w:tcBorders>
          </w:tcPr>
          <w:p w14:paraId="5F376F06"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.66</w:t>
            </w:r>
          </w:p>
        </w:tc>
        <w:tc>
          <w:tcPr>
            <w:tcW w:w="897" w:type="dxa"/>
            <w:tcBorders>
              <w:top w:val="single" w:sz="12" w:space="0" w:color="auto"/>
            </w:tcBorders>
          </w:tcPr>
          <w:p w14:paraId="6CAB1F3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.96</w:t>
            </w:r>
          </w:p>
        </w:tc>
        <w:tc>
          <w:tcPr>
            <w:tcW w:w="1128" w:type="dxa"/>
            <w:tcBorders>
              <w:top w:val="single" w:sz="12" w:space="0" w:color="auto"/>
            </w:tcBorders>
          </w:tcPr>
          <w:p w14:paraId="7BDA036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.79</w:t>
            </w:r>
          </w:p>
        </w:tc>
        <w:tc>
          <w:tcPr>
            <w:tcW w:w="1093" w:type="dxa"/>
            <w:tcBorders>
              <w:top w:val="single" w:sz="12" w:space="0" w:color="auto"/>
            </w:tcBorders>
          </w:tcPr>
          <w:p w14:paraId="75C1990D"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.77</w:t>
            </w:r>
          </w:p>
        </w:tc>
        <w:tc>
          <w:tcPr>
            <w:tcW w:w="1560" w:type="dxa"/>
            <w:tcBorders>
              <w:top w:val="single" w:sz="12" w:space="0" w:color="auto"/>
            </w:tcBorders>
          </w:tcPr>
          <w:p w14:paraId="1F1973B2"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w:t>
            </w:r>
            <w:r w:rsidRPr="000D6EA8">
              <w:rPr>
                <w:rFonts w:ascii="Times New Roman" w:eastAsia="SimSun" w:hAnsi="Times New Roman" w:cs="Times New Roman"/>
                <w:szCs w:val="24"/>
              </w:rPr>
              <w:t>0.</w:t>
            </w:r>
            <w:r w:rsidRPr="000D6EA8">
              <w:rPr>
                <w:rFonts w:ascii="Times New Roman" w:eastAsia="SimSun" w:hAnsi="Times New Roman" w:cs="Times New Roman" w:hint="eastAsia"/>
                <w:szCs w:val="24"/>
              </w:rPr>
              <w:t>72</w:t>
            </w:r>
            <w:r w:rsidRPr="000D6EA8">
              <w:rPr>
                <w:rFonts w:ascii="Times New Roman" w:eastAsia="SimSun" w:hAnsi="Times New Roman" w:cs="Times New Roman"/>
                <w:szCs w:val="24"/>
              </w:rPr>
              <w:t>, 0.</w:t>
            </w:r>
            <w:r w:rsidRPr="000D6EA8">
              <w:rPr>
                <w:rFonts w:ascii="Times New Roman" w:eastAsia="SimSun" w:hAnsi="Times New Roman" w:cs="Times New Roman" w:hint="eastAsia"/>
                <w:szCs w:val="24"/>
              </w:rPr>
              <w:t>81</w:t>
            </w:r>
            <w:r w:rsidRPr="000D6EA8">
              <w:rPr>
                <w:rFonts w:ascii="Times New Roman" w:eastAsia="SimSun" w:hAnsi="Times New Roman" w:cs="Times New Roman"/>
                <w:szCs w:val="24"/>
              </w:rPr>
              <w:t>)</w:t>
            </w:r>
          </w:p>
        </w:tc>
        <w:tc>
          <w:tcPr>
            <w:tcW w:w="1134" w:type="dxa"/>
            <w:tcBorders>
              <w:top w:val="single" w:sz="12" w:space="0" w:color="auto"/>
            </w:tcBorders>
          </w:tcPr>
          <w:p w14:paraId="2E7843C4"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0.024</w:t>
            </w:r>
          </w:p>
        </w:tc>
      </w:tr>
      <w:tr w:rsidR="000D6EA8" w:rsidRPr="000D6EA8" w14:paraId="2FA1183D" w14:textId="77777777" w:rsidTr="005176CD">
        <w:trPr>
          <w:trHeight w:val="316"/>
        </w:trPr>
        <w:tc>
          <w:tcPr>
            <w:tcW w:w="817" w:type="dxa"/>
            <w:vMerge/>
          </w:tcPr>
          <w:p w14:paraId="7BFEDE5F" w14:textId="77777777" w:rsidR="000D6EA8" w:rsidRPr="000D6EA8" w:rsidRDefault="000D6EA8" w:rsidP="000D6EA8">
            <w:pPr>
              <w:jc w:val="center"/>
              <w:rPr>
                <w:rFonts w:ascii="Times New Roman" w:eastAsia="SimSun" w:hAnsi="Times New Roman" w:cs="Times New Roman"/>
                <w:szCs w:val="24"/>
              </w:rPr>
            </w:pPr>
          </w:p>
        </w:tc>
        <w:tc>
          <w:tcPr>
            <w:tcW w:w="1276" w:type="dxa"/>
          </w:tcPr>
          <w:p w14:paraId="7BA5CCC2"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Moderate</w:t>
            </w:r>
          </w:p>
        </w:tc>
        <w:tc>
          <w:tcPr>
            <w:tcW w:w="1134" w:type="dxa"/>
          </w:tcPr>
          <w:p w14:paraId="22AD1E32"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.71</w:t>
            </w:r>
          </w:p>
        </w:tc>
        <w:tc>
          <w:tcPr>
            <w:tcW w:w="897" w:type="dxa"/>
          </w:tcPr>
          <w:p w14:paraId="666C376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.16</w:t>
            </w:r>
          </w:p>
        </w:tc>
        <w:tc>
          <w:tcPr>
            <w:tcW w:w="1128" w:type="dxa"/>
          </w:tcPr>
          <w:p w14:paraId="6096896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.26</w:t>
            </w:r>
          </w:p>
        </w:tc>
        <w:tc>
          <w:tcPr>
            <w:tcW w:w="1093" w:type="dxa"/>
          </w:tcPr>
          <w:p w14:paraId="0A22924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.75</w:t>
            </w:r>
          </w:p>
        </w:tc>
        <w:tc>
          <w:tcPr>
            <w:tcW w:w="1560" w:type="dxa"/>
          </w:tcPr>
          <w:p w14:paraId="6B52A7C6"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w:t>
            </w:r>
            <w:r w:rsidRPr="000D6EA8">
              <w:rPr>
                <w:rFonts w:ascii="Times New Roman" w:eastAsia="SimSun" w:hAnsi="Times New Roman" w:cs="Times New Roman"/>
                <w:szCs w:val="24"/>
              </w:rPr>
              <w:t>0.</w:t>
            </w:r>
            <w:r w:rsidRPr="000D6EA8">
              <w:rPr>
                <w:rFonts w:ascii="Times New Roman" w:eastAsia="SimSun" w:hAnsi="Times New Roman" w:cs="Times New Roman" w:hint="eastAsia"/>
                <w:szCs w:val="24"/>
              </w:rPr>
              <w:t>64</w:t>
            </w:r>
            <w:r w:rsidRPr="000D6EA8">
              <w:rPr>
                <w:rFonts w:ascii="Times New Roman" w:eastAsia="SimSun" w:hAnsi="Times New Roman" w:cs="Times New Roman"/>
                <w:szCs w:val="24"/>
              </w:rPr>
              <w:t>, 0.8</w:t>
            </w:r>
            <w:r w:rsidRPr="000D6EA8">
              <w:rPr>
                <w:rFonts w:ascii="Times New Roman" w:eastAsia="SimSun" w:hAnsi="Times New Roman" w:cs="Times New Roman" w:hint="eastAsia"/>
                <w:szCs w:val="24"/>
              </w:rPr>
              <w:t>6</w:t>
            </w:r>
            <w:r w:rsidRPr="000D6EA8">
              <w:rPr>
                <w:rFonts w:ascii="Times New Roman" w:eastAsia="SimSun" w:hAnsi="Times New Roman" w:cs="Times New Roman"/>
                <w:szCs w:val="24"/>
              </w:rPr>
              <w:t>)</w:t>
            </w:r>
          </w:p>
        </w:tc>
        <w:tc>
          <w:tcPr>
            <w:tcW w:w="1134" w:type="dxa"/>
          </w:tcPr>
          <w:p w14:paraId="5CFB4C0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0.057</w:t>
            </w:r>
          </w:p>
        </w:tc>
      </w:tr>
      <w:tr w:rsidR="000D6EA8" w:rsidRPr="000D6EA8" w14:paraId="7AF9507F" w14:textId="77777777" w:rsidTr="005176CD">
        <w:trPr>
          <w:trHeight w:val="332"/>
        </w:trPr>
        <w:tc>
          <w:tcPr>
            <w:tcW w:w="817" w:type="dxa"/>
            <w:vMerge/>
          </w:tcPr>
          <w:p w14:paraId="522BB89F" w14:textId="77777777" w:rsidR="000D6EA8" w:rsidRPr="000D6EA8" w:rsidRDefault="000D6EA8" w:rsidP="000D6EA8">
            <w:pPr>
              <w:jc w:val="center"/>
              <w:rPr>
                <w:rFonts w:ascii="Times New Roman" w:eastAsia="SimSun" w:hAnsi="Times New Roman" w:cs="Times New Roman"/>
                <w:szCs w:val="24"/>
              </w:rPr>
            </w:pPr>
          </w:p>
        </w:tc>
        <w:tc>
          <w:tcPr>
            <w:tcW w:w="1276" w:type="dxa"/>
          </w:tcPr>
          <w:p w14:paraId="72568B2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S</w:t>
            </w:r>
            <w:r w:rsidRPr="000D6EA8">
              <w:rPr>
                <w:rFonts w:ascii="Times New Roman" w:eastAsia="SimSun" w:hAnsi="Times New Roman" w:cs="Times New Roman"/>
                <w:szCs w:val="24"/>
              </w:rPr>
              <w:t>evere</w:t>
            </w:r>
          </w:p>
        </w:tc>
        <w:tc>
          <w:tcPr>
            <w:tcW w:w="1134" w:type="dxa"/>
          </w:tcPr>
          <w:p w14:paraId="7D24ED0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.50</w:t>
            </w:r>
          </w:p>
        </w:tc>
        <w:tc>
          <w:tcPr>
            <w:tcW w:w="897" w:type="dxa"/>
          </w:tcPr>
          <w:p w14:paraId="0CA6C0B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.40</w:t>
            </w:r>
          </w:p>
        </w:tc>
        <w:tc>
          <w:tcPr>
            <w:tcW w:w="1128" w:type="dxa"/>
          </w:tcPr>
          <w:p w14:paraId="743B56AF"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.44</w:t>
            </w:r>
          </w:p>
        </w:tc>
        <w:tc>
          <w:tcPr>
            <w:tcW w:w="1093" w:type="dxa"/>
          </w:tcPr>
          <w:p w14:paraId="2379789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.83</w:t>
            </w:r>
          </w:p>
        </w:tc>
        <w:tc>
          <w:tcPr>
            <w:tcW w:w="1560" w:type="dxa"/>
          </w:tcPr>
          <w:p w14:paraId="06147DB2"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w:t>
            </w:r>
            <w:r w:rsidRPr="000D6EA8">
              <w:rPr>
                <w:rFonts w:ascii="Times New Roman" w:eastAsia="SimSun" w:hAnsi="Times New Roman" w:cs="Times New Roman"/>
                <w:szCs w:val="24"/>
              </w:rPr>
              <w:t>0.</w:t>
            </w:r>
            <w:r w:rsidRPr="000D6EA8">
              <w:rPr>
                <w:rFonts w:ascii="Times New Roman" w:eastAsia="SimSun" w:hAnsi="Times New Roman" w:cs="Times New Roman" w:hint="eastAsia"/>
                <w:szCs w:val="24"/>
              </w:rPr>
              <w:t>72</w:t>
            </w:r>
            <w:r w:rsidRPr="000D6EA8">
              <w:rPr>
                <w:rFonts w:ascii="Times New Roman" w:eastAsia="SimSun" w:hAnsi="Times New Roman" w:cs="Times New Roman"/>
                <w:szCs w:val="24"/>
              </w:rPr>
              <w:t>, 0.</w:t>
            </w:r>
            <w:r w:rsidRPr="000D6EA8">
              <w:rPr>
                <w:rFonts w:ascii="Times New Roman" w:eastAsia="SimSun" w:hAnsi="Times New Roman" w:cs="Times New Roman" w:hint="eastAsia"/>
                <w:szCs w:val="24"/>
              </w:rPr>
              <w:t>94</w:t>
            </w:r>
            <w:r w:rsidRPr="000D6EA8">
              <w:rPr>
                <w:rFonts w:ascii="Times New Roman" w:eastAsia="SimSun" w:hAnsi="Times New Roman" w:cs="Times New Roman"/>
                <w:szCs w:val="24"/>
              </w:rPr>
              <w:t>)</w:t>
            </w:r>
          </w:p>
        </w:tc>
        <w:tc>
          <w:tcPr>
            <w:tcW w:w="1134" w:type="dxa"/>
          </w:tcPr>
          <w:p w14:paraId="5B26CFA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0.057</w:t>
            </w:r>
          </w:p>
        </w:tc>
      </w:tr>
      <w:tr w:rsidR="000D6EA8" w:rsidRPr="000D6EA8" w14:paraId="7F2E7C6A" w14:textId="77777777" w:rsidTr="005176CD">
        <w:trPr>
          <w:trHeight w:val="332"/>
        </w:trPr>
        <w:tc>
          <w:tcPr>
            <w:tcW w:w="817" w:type="dxa"/>
            <w:vMerge/>
          </w:tcPr>
          <w:p w14:paraId="49920AA0" w14:textId="77777777" w:rsidR="000D6EA8" w:rsidRPr="000D6EA8" w:rsidRDefault="000D6EA8" w:rsidP="000D6EA8">
            <w:pPr>
              <w:jc w:val="center"/>
              <w:rPr>
                <w:rFonts w:ascii="Times New Roman" w:eastAsia="SimSun" w:hAnsi="Times New Roman" w:cs="Times New Roman"/>
                <w:szCs w:val="24"/>
              </w:rPr>
            </w:pPr>
          </w:p>
        </w:tc>
        <w:tc>
          <w:tcPr>
            <w:tcW w:w="1276" w:type="dxa"/>
            <w:tcBorders>
              <w:bottom w:val="single" w:sz="12" w:space="0" w:color="auto"/>
            </w:tcBorders>
          </w:tcPr>
          <w:p w14:paraId="02AE8AF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T</w:t>
            </w:r>
            <w:r w:rsidRPr="000D6EA8">
              <w:rPr>
                <w:rFonts w:ascii="Times New Roman" w:eastAsia="SimSun" w:hAnsi="Times New Roman" w:cs="Times New Roman" w:hint="eastAsia"/>
                <w:szCs w:val="24"/>
              </w:rPr>
              <w:t>otal</w:t>
            </w:r>
          </w:p>
        </w:tc>
        <w:tc>
          <w:tcPr>
            <w:tcW w:w="1134" w:type="dxa"/>
            <w:tcBorders>
              <w:bottom w:val="single" w:sz="12" w:space="0" w:color="auto"/>
            </w:tcBorders>
          </w:tcPr>
          <w:p w14:paraId="7D153230"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.67</w:t>
            </w:r>
          </w:p>
        </w:tc>
        <w:tc>
          <w:tcPr>
            <w:tcW w:w="897" w:type="dxa"/>
            <w:tcBorders>
              <w:bottom w:val="single" w:sz="12" w:space="0" w:color="auto"/>
            </w:tcBorders>
          </w:tcPr>
          <w:p w14:paraId="31335832"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.66</w:t>
            </w:r>
          </w:p>
        </w:tc>
        <w:tc>
          <w:tcPr>
            <w:tcW w:w="1128" w:type="dxa"/>
            <w:tcBorders>
              <w:bottom w:val="single" w:sz="12" w:space="0" w:color="auto"/>
            </w:tcBorders>
          </w:tcPr>
          <w:p w14:paraId="19CB5134"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.59</w:t>
            </w:r>
          </w:p>
        </w:tc>
        <w:tc>
          <w:tcPr>
            <w:tcW w:w="1093" w:type="dxa"/>
            <w:tcBorders>
              <w:bottom w:val="single" w:sz="12" w:space="0" w:color="auto"/>
            </w:tcBorders>
          </w:tcPr>
          <w:p w14:paraId="27F705F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.86</w:t>
            </w:r>
          </w:p>
        </w:tc>
        <w:tc>
          <w:tcPr>
            <w:tcW w:w="1560" w:type="dxa"/>
            <w:tcBorders>
              <w:bottom w:val="single" w:sz="12" w:space="0" w:color="auto"/>
            </w:tcBorders>
          </w:tcPr>
          <w:p w14:paraId="4AACB8E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w:t>
            </w:r>
            <w:r w:rsidRPr="000D6EA8">
              <w:rPr>
                <w:rFonts w:ascii="Times New Roman" w:eastAsia="SimSun" w:hAnsi="Times New Roman" w:cs="Times New Roman"/>
                <w:szCs w:val="24"/>
              </w:rPr>
              <w:t>0.</w:t>
            </w:r>
            <w:r w:rsidRPr="000D6EA8">
              <w:rPr>
                <w:rFonts w:ascii="Times New Roman" w:eastAsia="SimSun" w:hAnsi="Times New Roman" w:cs="Times New Roman" w:hint="eastAsia"/>
                <w:szCs w:val="24"/>
              </w:rPr>
              <w:t>79</w:t>
            </w:r>
            <w:r w:rsidRPr="000D6EA8">
              <w:rPr>
                <w:rFonts w:ascii="Times New Roman" w:eastAsia="SimSun" w:hAnsi="Times New Roman" w:cs="Times New Roman"/>
                <w:szCs w:val="24"/>
              </w:rPr>
              <w:t>, 0.</w:t>
            </w:r>
            <w:r w:rsidRPr="000D6EA8">
              <w:rPr>
                <w:rFonts w:ascii="Times New Roman" w:eastAsia="SimSun" w:hAnsi="Times New Roman" w:cs="Times New Roman" w:hint="eastAsia"/>
                <w:szCs w:val="24"/>
              </w:rPr>
              <w:t>93</w:t>
            </w:r>
            <w:r w:rsidRPr="000D6EA8">
              <w:rPr>
                <w:rFonts w:ascii="Times New Roman" w:eastAsia="SimSun" w:hAnsi="Times New Roman" w:cs="Times New Roman"/>
                <w:szCs w:val="24"/>
              </w:rPr>
              <w:t>)</w:t>
            </w:r>
          </w:p>
        </w:tc>
        <w:tc>
          <w:tcPr>
            <w:tcW w:w="1134" w:type="dxa"/>
            <w:tcBorders>
              <w:bottom w:val="single" w:sz="12" w:space="0" w:color="auto"/>
            </w:tcBorders>
          </w:tcPr>
          <w:p w14:paraId="5F3E96DD"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0.036</w:t>
            </w:r>
          </w:p>
        </w:tc>
      </w:tr>
      <w:tr w:rsidR="000D6EA8" w:rsidRPr="000D6EA8" w14:paraId="5CA849F9" w14:textId="77777777" w:rsidTr="005176CD">
        <w:trPr>
          <w:trHeight w:val="332"/>
        </w:trPr>
        <w:tc>
          <w:tcPr>
            <w:tcW w:w="817" w:type="dxa"/>
            <w:vMerge w:val="restart"/>
            <w:tcBorders>
              <w:top w:val="single" w:sz="12" w:space="0" w:color="auto"/>
            </w:tcBorders>
          </w:tcPr>
          <w:p w14:paraId="3567F06F" w14:textId="77777777" w:rsidR="000D6EA8" w:rsidRPr="000D6EA8" w:rsidRDefault="000D6EA8" w:rsidP="000D6EA8">
            <w:pPr>
              <w:jc w:val="center"/>
              <w:rPr>
                <w:rFonts w:ascii="Times New Roman" w:eastAsia="SimSun" w:hAnsi="Times New Roman" w:cs="Times New Roman"/>
                <w:szCs w:val="24"/>
              </w:rPr>
            </w:pPr>
          </w:p>
          <w:p w14:paraId="6F7FAAF6" w14:textId="77777777" w:rsidR="000D6EA8" w:rsidRPr="000D6EA8" w:rsidRDefault="000D6EA8" w:rsidP="000D6EA8">
            <w:pPr>
              <w:jc w:val="center"/>
              <w:rPr>
                <w:rFonts w:ascii="Times New Roman" w:eastAsia="SimSun" w:hAnsi="Times New Roman" w:cs="Times New Roman"/>
                <w:szCs w:val="24"/>
              </w:rPr>
            </w:pPr>
          </w:p>
          <w:p w14:paraId="0FCE9B01"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GBDT</w:t>
            </w:r>
          </w:p>
        </w:tc>
        <w:tc>
          <w:tcPr>
            <w:tcW w:w="1276" w:type="dxa"/>
            <w:tcBorders>
              <w:top w:val="single" w:sz="12" w:space="0" w:color="auto"/>
            </w:tcBorders>
          </w:tcPr>
          <w:p w14:paraId="041D1DC1"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Mild</w:t>
            </w:r>
          </w:p>
        </w:tc>
        <w:tc>
          <w:tcPr>
            <w:tcW w:w="1134" w:type="dxa"/>
            <w:tcBorders>
              <w:top w:val="single" w:sz="12" w:space="0" w:color="auto"/>
            </w:tcBorders>
          </w:tcPr>
          <w:p w14:paraId="6C0B24E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0.77</w:t>
            </w:r>
          </w:p>
        </w:tc>
        <w:tc>
          <w:tcPr>
            <w:tcW w:w="897" w:type="dxa"/>
            <w:tcBorders>
              <w:top w:val="single" w:sz="12" w:space="0" w:color="auto"/>
            </w:tcBorders>
          </w:tcPr>
          <w:p w14:paraId="029420DE"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0.76</w:t>
            </w:r>
          </w:p>
        </w:tc>
        <w:tc>
          <w:tcPr>
            <w:tcW w:w="1128" w:type="dxa"/>
            <w:tcBorders>
              <w:top w:val="single" w:sz="12" w:space="0" w:color="auto"/>
            </w:tcBorders>
          </w:tcPr>
          <w:p w14:paraId="07BDA1DE"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0.77</w:t>
            </w:r>
          </w:p>
        </w:tc>
        <w:tc>
          <w:tcPr>
            <w:tcW w:w="1093" w:type="dxa"/>
            <w:tcBorders>
              <w:top w:val="single" w:sz="12" w:space="0" w:color="auto"/>
            </w:tcBorders>
          </w:tcPr>
          <w:p w14:paraId="10F7847D"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0.71</w:t>
            </w:r>
          </w:p>
        </w:tc>
        <w:tc>
          <w:tcPr>
            <w:tcW w:w="1560" w:type="dxa"/>
            <w:tcBorders>
              <w:top w:val="single" w:sz="12" w:space="0" w:color="auto"/>
            </w:tcBorders>
          </w:tcPr>
          <w:p w14:paraId="02A27AC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w:t>
            </w:r>
            <w:r w:rsidRPr="000D6EA8">
              <w:rPr>
                <w:rFonts w:ascii="Times New Roman" w:eastAsia="SimSun" w:hAnsi="Times New Roman" w:cs="Times New Roman"/>
                <w:szCs w:val="24"/>
              </w:rPr>
              <w:t>0.61, 0.82)</w:t>
            </w:r>
          </w:p>
        </w:tc>
        <w:tc>
          <w:tcPr>
            <w:tcW w:w="1134" w:type="dxa"/>
            <w:tcBorders>
              <w:top w:val="single" w:sz="12" w:space="0" w:color="auto"/>
            </w:tcBorders>
          </w:tcPr>
          <w:p w14:paraId="2E4D0AE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w:t>
            </w:r>
            <w:r w:rsidRPr="000D6EA8">
              <w:rPr>
                <w:rFonts w:ascii="Times New Roman" w:eastAsia="SimSun" w:hAnsi="Times New Roman" w:cs="Times New Roman"/>
                <w:szCs w:val="24"/>
              </w:rPr>
              <w:t>.054</w:t>
            </w:r>
          </w:p>
        </w:tc>
      </w:tr>
      <w:tr w:rsidR="000D6EA8" w:rsidRPr="000D6EA8" w14:paraId="5A46DEAB" w14:textId="77777777" w:rsidTr="005176CD">
        <w:trPr>
          <w:trHeight w:val="332"/>
        </w:trPr>
        <w:tc>
          <w:tcPr>
            <w:tcW w:w="817" w:type="dxa"/>
            <w:vMerge/>
          </w:tcPr>
          <w:p w14:paraId="3F2ACCEE" w14:textId="77777777" w:rsidR="000D6EA8" w:rsidRPr="000D6EA8" w:rsidRDefault="000D6EA8" w:rsidP="000D6EA8">
            <w:pPr>
              <w:jc w:val="center"/>
              <w:rPr>
                <w:rFonts w:ascii="Times New Roman" w:eastAsia="SimSun" w:hAnsi="Times New Roman" w:cs="Times New Roman"/>
                <w:szCs w:val="24"/>
              </w:rPr>
            </w:pPr>
          </w:p>
        </w:tc>
        <w:tc>
          <w:tcPr>
            <w:tcW w:w="1276" w:type="dxa"/>
          </w:tcPr>
          <w:p w14:paraId="6804A52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Moderate</w:t>
            </w:r>
          </w:p>
        </w:tc>
        <w:tc>
          <w:tcPr>
            <w:tcW w:w="1134" w:type="dxa"/>
          </w:tcPr>
          <w:p w14:paraId="1541533E"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0.39</w:t>
            </w:r>
          </w:p>
        </w:tc>
        <w:tc>
          <w:tcPr>
            <w:tcW w:w="897" w:type="dxa"/>
          </w:tcPr>
          <w:p w14:paraId="0623253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0.54</w:t>
            </w:r>
          </w:p>
        </w:tc>
        <w:tc>
          <w:tcPr>
            <w:tcW w:w="1128" w:type="dxa"/>
          </w:tcPr>
          <w:p w14:paraId="0D57E24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0.46</w:t>
            </w:r>
          </w:p>
        </w:tc>
        <w:tc>
          <w:tcPr>
            <w:tcW w:w="1093" w:type="dxa"/>
          </w:tcPr>
          <w:p w14:paraId="7F90D78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0.65</w:t>
            </w:r>
          </w:p>
        </w:tc>
        <w:tc>
          <w:tcPr>
            <w:tcW w:w="1560" w:type="dxa"/>
          </w:tcPr>
          <w:p w14:paraId="72A9E53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(0.49, 0.81)</w:t>
            </w:r>
          </w:p>
        </w:tc>
        <w:tc>
          <w:tcPr>
            <w:tcW w:w="1134" w:type="dxa"/>
          </w:tcPr>
          <w:p w14:paraId="7ACB09E0"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0.081</w:t>
            </w:r>
          </w:p>
        </w:tc>
      </w:tr>
      <w:tr w:rsidR="000D6EA8" w:rsidRPr="000D6EA8" w14:paraId="1CB9A465" w14:textId="77777777" w:rsidTr="005176CD">
        <w:trPr>
          <w:trHeight w:val="332"/>
        </w:trPr>
        <w:tc>
          <w:tcPr>
            <w:tcW w:w="817" w:type="dxa"/>
            <w:vMerge/>
          </w:tcPr>
          <w:p w14:paraId="6BD92F8B" w14:textId="77777777" w:rsidR="000D6EA8" w:rsidRPr="000D6EA8" w:rsidRDefault="000D6EA8" w:rsidP="000D6EA8">
            <w:pPr>
              <w:jc w:val="center"/>
              <w:rPr>
                <w:rFonts w:ascii="Times New Roman" w:eastAsia="SimSun" w:hAnsi="Times New Roman" w:cs="Times New Roman"/>
                <w:szCs w:val="24"/>
              </w:rPr>
            </w:pPr>
          </w:p>
        </w:tc>
        <w:tc>
          <w:tcPr>
            <w:tcW w:w="1276" w:type="dxa"/>
          </w:tcPr>
          <w:p w14:paraId="0601D72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S</w:t>
            </w:r>
            <w:r w:rsidRPr="000D6EA8">
              <w:rPr>
                <w:rFonts w:ascii="Times New Roman" w:eastAsia="SimSun" w:hAnsi="Times New Roman" w:cs="Times New Roman"/>
                <w:szCs w:val="24"/>
              </w:rPr>
              <w:t>evere</w:t>
            </w:r>
          </w:p>
        </w:tc>
        <w:tc>
          <w:tcPr>
            <w:tcW w:w="1134" w:type="dxa"/>
          </w:tcPr>
          <w:p w14:paraId="0FA74C6F"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0.80</w:t>
            </w:r>
          </w:p>
        </w:tc>
        <w:tc>
          <w:tcPr>
            <w:tcW w:w="897" w:type="dxa"/>
          </w:tcPr>
          <w:p w14:paraId="202BF55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0.31</w:t>
            </w:r>
          </w:p>
        </w:tc>
        <w:tc>
          <w:tcPr>
            <w:tcW w:w="1128" w:type="dxa"/>
          </w:tcPr>
          <w:p w14:paraId="516F3111"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0.44</w:t>
            </w:r>
          </w:p>
        </w:tc>
        <w:tc>
          <w:tcPr>
            <w:tcW w:w="1093" w:type="dxa"/>
          </w:tcPr>
          <w:p w14:paraId="31BA30B1"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0.76</w:t>
            </w:r>
          </w:p>
        </w:tc>
        <w:tc>
          <w:tcPr>
            <w:tcW w:w="1560" w:type="dxa"/>
          </w:tcPr>
          <w:p w14:paraId="4EEAD622"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(0.66, 0.86)</w:t>
            </w:r>
          </w:p>
        </w:tc>
        <w:tc>
          <w:tcPr>
            <w:tcW w:w="1134" w:type="dxa"/>
          </w:tcPr>
          <w:p w14:paraId="2225BC6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0.052</w:t>
            </w:r>
          </w:p>
        </w:tc>
      </w:tr>
      <w:tr w:rsidR="000D6EA8" w:rsidRPr="000D6EA8" w14:paraId="3E20BDF0" w14:textId="77777777" w:rsidTr="005176CD">
        <w:trPr>
          <w:trHeight w:val="332"/>
        </w:trPr>
        <w:tc>
          <w:tcPr>
            <w:tcW w:w="817" w:type="dxa"/>
            <w:vMerge/>
          </w:tcPr>
          <w:p w14:paraId="18E47C87" w14:textId="77777777" w:rsidR="000D6EA8" w:rsidRPr="000D6EA8" w:rsidRDefault="000D6EA8" w:rsidP="000D6EA8">
            <w:pPr>
              <w:jc w:val="center"/>
              <w:rPr>
                <w:rFonts w:ascii="Times New Roman" w:eastAsia="SimSun" w:hAnsi="Times New Roman" w:cs="Times New Roman"/>
                <w:szCs w:val="24"/>
              </w:rPr>
            </w:pPr>
          </w:p>
        </w:tc>
        <w:tc>
          <w:tcPr>
            <w:tcW w:w="1276" w:type="dxa"/>
          </w:tcPr>
          <w:p w14:paraId="108A059C"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T</w:t>
            </w:r>
            <w:r w:rsidRPr="000D6EA8">
              <w:rPr>
                <w:rFonts w:ascii="Times New Roman" w:eastAsia="SimSun" w:hAnsi="Times New Roman" w:cs="Times New Roman" w:hint="eastAsia"/>
                <w:szCs w:val="24"/>
              </w:rPr>
              <w:t>otal</w:t>
            </w:r>
          </w:p>
        </w:tc>
        <w:tc>
          <w:tcPr>
            <w:tcW w:w="1134" w:type="dxa"/>
          </w:tcPr>
          <w:p w14:paraId="1A05FED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0.68</w:t>
            </w:r>
          </w:p>
        </w:tc>
        <w:tc>
          <w:tcPr>
            <w:tcW w:w="897" w:type="dxa"/>
          </w:tcPr>
          <w:p w14:paraId="730EA81D"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0.31</w:t>
            </w:r>
          </w:p>
        </w:tc>
        <w:tc>
          <w:tcPr>
            <w:tcW w:w="1128" w:type="dxa"/>
          </w:tcPr>
          <w:p w14:paraId="14546636"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0.44</w:t>
            </w:r>
          </w:p>
        </w:tc>
        <w:tc>
          <w:tcPr>
            <w:tcW w:w="1093" w:type="dxa"/>
          </w:tcPr>
          <w:p w14:paraId="04E1DAE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0.79</w:t>
            </w:r>
          </w:p>
        </w:tc>
        <w:tc>
          <w:tcPr>
            <w:tcW w:w="1560" w:type="dxa"/>
          </w:tcPr>
          <w:p w14:paraId="67973C4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w:t>
            </w:r>
            <w:r w:rsidRPr="000D6EA8">
              <w:rPr>
                <w:rFonts w:ascii="Times New Roman" w:eastAsia="SimSun" w:hAnsi="Times New Roman" w:cs="Times New Roman"/>
                <w:szCs w:val="24"/>
              </w:rPr>
              <w:t>0.70, 0.88)</w:t>
            </w:r>
          </w:p>
        </w:tc>
        <w:tc>
          <w:tcPr>
            <w:tcW w:w="1134" w:type="dxa"/>
          </w:tcPr>
          <w:p w14:paraId="2FF0A61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0.045</w:t>
            </w:r>
          </w:p>
        </w:tc>
      </w:tr>
      <w:tr w:rsidR="000D6EA8" w:rsidRPr="000D6EA8" w14:paraId="079B76EB" w14:textId="77777777" w:rsidTr="005176CD">
        <w:trPr>
          <w:trHeight w:val="332"/>
        </w:trPr>
        <w:tc>
          <w:tcPr>
            <w:tcW w:w="817" w:type="dxa"/>
            <w:vMerge w:val="restart"/>
            <w:tcBorders>
              <w:top w:val="single" w:sz="12" w:space="0" w:color="auto"/>
            </w:tcBorders>
          </w:tcPr>
          <w:p w14:paraId="09236427" w14:textId="77777777" w:rsidR="000D6EA8" w:rsidRPr="000D6EA8" w:rsidRDefault="000D6EA8" w:rsidP="000D6EA8">
            <w:pPr>
              <w:jc w:val="center"/>
              <w:rPr>
                <w:rFonts w:ascii="Times New Roman" w:eastAsia="SimSun" w:hAnsi="Times New Roman" w:cs="Times New Roman"/>
                <w:szCs w:val="24"/>
              </w:rPr>
            </w:pPr>
          </w:p>
          <w:p w14:paraId="2DC5D5FB" w14:textId="77777777" w:rsidR="000D6EA8" w:rsidRPr="000D6EA8" w:rsidRDefault="000D6EA8" w:rsidP="000D6EA8">
            <w:pPr>
              <w:jc w:val="center"/>
              <w:rPr>
                <w:rFonts w:ascii="Times New Roman" w:eastAsia="SimSun" w:hAnsi="Times New Roman" w:cs="Times New Roman"/>
                <w:szCs w:val="24"/>
              </w:rPr>
            </w:pPr>
          </w:p>
          <w:p w14:paraId="19AEBF4D"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R</w:t>
            </w:r>
            <w:r w:rsidRPr="000D6EA8">
              <w:rPr>
                <w:rFonts w:ascii="Times New Roman" w:eastAsia="SimSun" w:hAnsi="Times New Roman" w:cs="Times New Roman"/>
                <w:szCs w:val="24"/>
              </w:rPr>
              <w:t>F</w:t>
            </w:r>
          </w:p>
        </w:tc>
        <w:tc>
          <w:tcPr>
            <w:tcW w:w="1276" w:type="dxa"/>
            <w:tcBorders>
              <w:top w:val="single" w:sz="12" w:space="0" w:color="auto"/>
            </w:tcBorders>
          </w:tcPr>
          <w:p w14:paraId="5FED9A87"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Mild</w:t>
            </w:r>
          </w:p>
        </w:tc>
        <w:tc>
          <w:tcPr>
            <w:tcW w:w="1134" w:type="dxa"/>
            <w:tcBorders>
              <w:top w:val="single" w:sz="12" w:space="0" w:color="auto"/>
            </w:tcBorders>
          </w:tcPr>
          <w:p w14:paraId="394E17A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0.70</w:t>
            </w:r>
          </w:p>
        </w:tc>
        <w:tc>
          <w:tcPr>
            <w:tcW w:w="897" w:type="dxa"/>
            <w:tcBorders>
              <w:top w:val="single" w:sz="12" w:space="0" w:color="auto"/>
            </w:tcBorders>
          </w:tcPr>
          <w:p w14:paraId="03EEC0CF"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0.90</w:t>
            </w:r>
          </w:p>
        </w:tc>
        <w:tc>
          <w:tcPr>
            <w:tcW w:w="1128" w:type="dxa"/>
            <w:tcBorders>
              <w:top w:val="single" w:sz="12" w:space="0" w:color="auto"/>
            </w:tcBorders>
          </w:tcPr>
          <w:p w14:paraId="796775D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0.79</w:t>
            </w:r>
          </w:p>
        </w:tc>
        <w:tc>
          <w:tcPr>
            <w:tcW w:w="1093" w:type="dxa"/>
            <w:tcBorders>
              <w:top w:val="single" w:sz="12" w:space="0" w:color="auto"/>
            </w:tcBorders>
          </w:tcPr>
          <w:p w14:paraId="11201B70"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0.78</w:t>
            </w:r>
          </w:p>
        </w:tc>
        <w:tc>
          <w:tcPr>
            <w:tcW w:w="1560" w:type="dxa"/>
            <w:tcBorders>
              <w:top w:val="single" w:sz="12" w:space="0" w:color="auto"/>
            </w:tcBorders>
          </w:tcPr>
          <w:p w14:paraId="17C94DDD"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(0.70, 0.86)</w:t>
            </w:r>
          </w:p>
        </w:tc>
        <w:tc>
          <w:tcPr>
            <w:tcW w:w="1134" w:type="dxa"/>
            <w:tcBorders>
              <w:top w:val="single" w:sz="12" w:space="0" w:color="auto"/>
            </w:tcBorders>
          </w:tcPr>
          <w:p w14:paraId="20BCD747"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0.042</w:t>
            </w:r>
          </w:p>
        </w:tc>
      </w:tr>
      <w:tr w:rsidR="000D6EA8" w:rsidRPr="000D6EA8" w14:paraId="54E55DFF" w14:textId="77777777" w:rsidTr="005176CD">
        <w:trPr>
          <w:trHeight w:val="332"/>
        </w:trPr>
        <w:tc>
          <w:tcPr>
            <w:tcW w:w="817" w:type="dxa"/>
            <w:vMerge/>
          </w:tcPr>
          <w:p w14:paraId="722DCAB8" w14:textId="77777777" w:rsidR="000D6EA8" w:rsidRPr="000D6EA8" w:rsidRDefault="000D6EA8" w:rsidP="000D6EA8">
            <w:pPr>
              <w:jc w:val="center"/>
              <w:rPr>
                <w:rFonts w:ascii="Times New Roman" w:eastAsia="SimSun" w:hAnsi="Times New Roman" w:cs="Times New Roman"/>
                <w:szCs w:val="24"/>
              </w:rPr>
            </w:pPr>
          </w:p>
        </w:tc>
        <w:tc>
          <w:tcPr>
            <w:tcW w:w="1276" w:type="dxa"/>
          </w:tcPr>
          <w:p w14:paraId="61C6DB4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Moderate</w:t>
            </w:r>
          </w:p>
        </w:tc>
        <w:tc>
          <w:tcPr>
            <w:tcW w:w="1134" w:type="dxa"/>
          </w:tcPr>
          <w:p w14:paraId="24D6CB9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0.47</w:t>
            </w:r>
          </w:p>
        </w:tc>
        <w:tc>
          <w:tcPr>
            <w:tcW w:w="897" w:type="dxa"/>
          </w:tcPr>
          <w:p w14:paraId="5F4D64C7"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0.33</w:t>
            </w:r>
          </w:p>
        </w:tc>
        <w:tc>
          <w:tcPr>
            <w:tcW w:w="1128" w:type="dxa"/>
          </w:tcPr>
          <w:p w14:paraId="372008F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0.39</w:t>
            </w:r>
          </w:p>
        </w:tc>
        <w:tc>
          <w:tcPr>
            <w:tcW w:w="1093" w:type="dxa"/>
          </w:tcPr>
          <w:p w14:paraId="63051AC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0.74</w:t>
            </w:r>
          </w:p>
        </w:tc>
        <w:tc>
          <w:tcPr>
            <w:tcW w:w="1560" w:type="dxa"/>
          </w:tcPr>
          <w:p w14:paraId="55E090A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(0.60, 0.88)</w:t>
            </w:r>
          </w:p>
        </w:tc>
        <w:tc>
          <w:tcPr>
            <w:tcW w:w="1134" w:type="dxa"/>
          </w:tcPr>
          <w:p w14:paraId="231AC431"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0.071</w:t>
            </w:r>
          </w:p>
        </w:tc>
      </w:tr>
      <w:tr w:rsidR="000D6EA8" w:rsidRPr="000D6EA8" w14:paraId="740680BA" w14:textId="77777777" w:rsidTr="005176CD">
        <w:trPr>
          <w:trHeight w:val="332"/>
        </w:trPr>
        <w:tc>
          <w:tcPr>
            <w:tcW w:w="817" w:type="dxa"/>
            <w:vMerge/>
          </w:tcPr>
          <w:p w14:paraId="7E53E370" w14:textId="77777777" w:rsidR="000D6EA8" w:rsidRPr="000D6EA8" w:rsidRDefault="000D6EA8" w:rsidP="000D6EA8">
            <w:pPr>
              <w:jc w:val="center"/>
              <w:rPr>
                <w:rFonts w:ascii="Times New Roman" w:eastAsia="SimSun" w:hAnsi="Times New Roman" w:cs="Times New Roman"/>
                <w:szCs w:val="24"/>
              </w:rPr>
            </w:pPr>
          </w:p>
        </w:tc>
        <w:tc>
          <w:tcPr>
            <w:tcW w:w="1276" w:type="dxa"/>
          </w:tcPr>
          <w:p w14:paraId="73493DC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S</w:t>
            </w:r>
            <w:r w:rsidRPr="000D6EA8">
              <w:rPr>
                <w:rFonts w:ascii="Times New Roman" w:eastAsia="SimSun" w:hAnsi="Times New Roman" w:cs="Times New Roman"/>
                <w:szCs w:val="24"/>
              </w:rPr>
              <w:t>evere</w:t>
            </w:r>
          </w:p>
        </w:tc>
        <w:tc>
          <w:tcPr>
            <w:tcW w:w="1134" w:type="dxa"/>
          </w:tcPr>
          <w:p w14:paraId="5BD46332"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0.75</w:t>
            </w:r>
          </w:p>
        </w:tc>
        <w:tc>
          <w:tcPr>
            <w:tcW w:w="897" w:type="dxa"/>
          </w:tcPr>
          <w:p w14:paraId="7DEE55E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0.23</w:t>
            </w:r>
          </w:p>
        </w:tc>
        <w:tc>
          <w:tcPr>
            <w:tcW w:w="1128" w:type="dxa"/>
          </w:tcPr>
          <w:p w14:paraId="3B621F2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0.35</w:t>
            </w:r>
          </w:p>
        </w:tc>
        <w:tc>
          <w:tcPr>
            <w:tcW w:w="1093" w:type="dxa"/>
          </w:tcPr>
          <w:p w14:paraId="3E515FC0"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0.72</w:t>
            </w:r>
          </w:p>
        </w:tc>
        <w:tc>
          <w:tcPr>
            <w:tcW w:w="1560" w:type="dxa"/>
          </w:tcPr>
          <w:p w14:paraId="52D32104"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(0.49, 0.96)</w:t>
            </w:r>
          </w:p>
        </w:tc>
        <w:tc>
          <w:tcPr>
            <w:tcW w:w="1134" w:type="dxa"/>
          </w:tcPr>
          <w:p w14:paraId="08A66F3F"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0.122</w:t>
            </w:r>
          </w:p>
        </w:tc>
      </w:tr>
      <w:tr w:rsidR="000D6EA8" w:rsidRPr="000D6EA8" w14:paraId="61FC1E79" w14:textId="77777777" w:rsidTr="005176CD">
        <w:trPr>
          <w:trHeight w:val="332"/>
        </w:trPr>
        <w:tc>
          <w:tcPr>
            <w:tcW w:w="817" w:type="dxa"/>
            <w:vMerge/>
          </w:tcPr>
          <w:p w14:paraId="38854C4B" w14:textId="77777777" w:rsidR="000D6EA8" w:rsidRPr="000D6EA8" w:rsidRDefault="000D6EA8" w:rsidP="000D6EA8">
            <w:pPr>
              <w:jc w:val="center"/>
              <w:rPr>
                <w:rFonts w:ascii="Times New Roman" w:eastAsia="SimSun" w:hAnsi="Times New Roman" w:cs="Times New Roman"/>
                <w:szCs w:val="24"/>
              </w:rPr>
            </w:pPr>
          </w:p>
        </w:tc>
        <w:tc>
          <w:tcPr>
            <w:tcW w:w="1276" w:type="dxa"/>
          </w:tcPr>
          <w:p w14:paraId="6CCCA24C"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T</w:t>
            </w:r>
            <w:r w:rsidRPr="000D6EA8">
              <w:rPr>
                <w:rFonts w:ascii="Times New Roman" w:eastAsia="SimSun" w:hAnsi="Times New Roman" w:cs="Times New Roman" w:hint="eastAsia"/>
                <w:szCs w:val="24"/>
              </w:rPr>
              <w:t>otal</w:t>
            </w:r>
          </w:p>
        </w:tc>
        <w:tc>
          <w:tcPr>
            <w:tcW w:w="1134" w:type="dxa"/>
          </w:tcPr>
          <w:p w14:paraId="017B41A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0.65</w:t>
            </w:r>
          </w:p>
        </w:tc>
        <w:tc>
          <w:tcPr>
            <w:tcW w:w="897" w:type="dxa"/>
          </w:tcPr>
          <w:p w14:paraId="7091BFC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0.66</w:t>
            </w:r>
          </w:p>
        </w:tc>
        <w:tc>
          <w:tcPr>
            <w:tcW w:w="1128" w:type="dxa"/>
          </w:tcPr>
          <w:p w14:paraId="22777D5B"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0.63</w:t>
            </w:r>
          </w:p>
        </w:tc>
        <w:tc>
          <w:tcPr>
            <w:tcW w:w="1093" w:type="dxa"/>
          </w:tcPr>
          <w:p w14:paraId="5D10CA5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0.84</w:t>
            </w:r>
          </w:p>
        </w:tc>
        <w:tc>
          <w:tcPr>
            <w:tcW w:w="1560" w:type="dxa"/>
          </w:tcPr>
          <w:p w14:paraId="682EA9D1"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(0.77, 0.91)</w:t>
            </w:r>
          </w:p>
        </w:tc>
        <w:tc>
          <w:tcPr>
            <w:tcW w:w="1134" w:type="dxa"/>
          </w:tcPr>
          <w:p w14:paraId="6135A4B2"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0.038</w:t>
            </w:r>
          </w:p>
        </w:tc>
      </w:tr>
      <w:tr w:rsidR="000D6EA8" w:rsidRPr="000D6EA8" w14:paraId="380CEF8D" w14:textId="77777777" w:rsidTr="005176CD">
        <w:trPr>
          <w:trHeight w:val="332"/>
        </w:trPr>
        <w:tc>
          <w:tcPr>
            <w:tcW w:w="817" w:type="dxa"/>
            <w:vMerge w:val="restart"/>
            <w:tcBorders>
              <w:top w:val="single" w:sz="12" w:space="0" w:color="auto"/>
            </w:tcBorders>
          </w:tcPr>
          <w:p w14:paraId="2029F1AF" w14:textId="77777777" w:rsidR="000D6EA8" w:rsidRPr="000D6EA8" w:rsidRDefault="000D6EA8" w:rsidP="000D6EA8">
            <w:pPr>
              <w:jc w:val="center"/>
              <w:rPr>
                <w:rFonts w:ascii="Times New Roman" w:eastAsia="SimSun" w:hAnsi="Times New Roman" w:cs="Times New Roman"/>
                <w:szCs w:val="24"/>
              </w:rPr>
            </w:pPr>
          </w:p>
          <w:p w14:paraId="0429855E" w14:textId="77777777" w:rsidR="000D6EA8" w:rsidRPr="000D6EA8" w:rsidRDefault="000D6EA8" w:rsidP="000D6EA8">
            <w:pPr>
              <w:jc w:val="center"/>
              <w:rPr>
                <w:rFonts w:ascii="Times New Roman" w:eastAsia="SimSun" w:hAnsi="Times New Roman" w:cs="Times New Roman"/>
                <w:szCs w:val="24"/>
              </w:rPr>
            </w:pPr>
          </w:p>
          <w:p w14:paraId="47EE22DE"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XGB</w:t>
            </w:r>
          </w:p>
        </w:tc>
        <w:tc>
          <w:tcPr>
            <w:tcW w:w="1276" w:type="dxa"/>
            <w:tcBorders>
              <w:top w:val="single" w:sz="12" w:space="0" w:color="auto"/>
            </w:tcBorders>
          </w:tcPr>
          <w:p w14:paraId="15BC6F9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Mild</w:t>
            </w:r>
          </w:p>
        </w:tc>
        <w:tc>
          <w:tcPr>
            <w:tcW w:w="1134" w:type="dxa"/>
            <w:tcBorders>
              <w:top w:val="single" w:sz="12" w:space="0" w:color="auto"/>
            </w:tcBorders>
          </w:tcPr>
          <w:p w14:paraId="7911147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 xml:space="preserve">0.69 </w:t>
            </w:r>
          </w:p>
        </w:tc>
        <w:tc>
          <w:tcPr>
            <w:tcW w:w="897" w:type="dxa"/>
            <w:tcBorders>
              <w:top w:val="single" w:sz="12" w:space="0" w:color="auto"/>
            </w:tcBorders>
          </w:tcPr>
          <w:p w14:paraId="1F4B3708"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0.91</w:t>
            </w:r>
          </w:p>
        </w:tc>
        <w:tc>
          <w:tcPr>
            <w:tcW w:w="1128" w:type="dxa"/>
            <w:tcBorders>
              <w:top w:val="single" w:sz="12" w:space="0" w:color="auto"/>
            </w:tcBorders>
          </w:tcPr>
          <w:p w14:paraId="238AF610"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0.79</w:t>
            </w:r>
          </w:p>
        </w:tc>
        <w:tc>
          <w:tcPr>
            <w:tcW w:w="1093" w:type="dxa"/>
            <w:tcBorders>
              <w:top w:val="single" w:sz="12" w:space="0" w:color="auto"/>
            </w:tcBorders>
          </w:tcPr>
          <w:p w14:paraId="250E9A9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0.75</w:t>
            </w:r>
          </w:p>
        </w:tc>
        <w:tc>
          <w:tcPr>
            <w:tcW w:w="1560" w:type="dxa"/>
            <w:tcBorders>
              <w:top w:val="single" w:sz="12" w:space="0" w:color="auto"/>
            </w:tcBorders>
          </w:tcPr>
          <w:p w14:paraId="3C4D06A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(0.67, 0.83)</w:t>
            </w:r>
          </w:p>
        </w:tc>
        <w:tc>
          <w:tcPr>
            <w:tcW w:w="1134" w:type="dxa"/>
            <w:tcBorders>
              <w:top w:val="single" w:sz="12" w:space="0" w:color="auto"/>
            </w:tcBorders>
          </w:tcPr>
          <w:p w14:paraId="7204AA7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0.040</w:t>
            </w:r>
          </w:p>
        </w:tc>
      </w:tr>
      <w:tr w:rsidR="000D6EA8" w:rsidRPr="000D6EA8" w14:paraId="278FB2F6" w14:textId="77777777" w:rsidTr="005176CD">
        <w:trPr>
          <w:trHeight w:val="332"/>
        </w:trPr>
        <w:tc>
          <w:tcPr>
            <w:tcW w:w="817" w:type="dxa"/>
            <w:vMerge/>
          </w:tcPr>
          <w:p w14:paraId="634EB6FB" w14:textId="77777777" w:rsidR="000D6EA8" w:rsidRPr="000D6EA8" w:rsidRDefault="000D6EA8" w:rsidP="000D6EA8">
            <w:pPr>
              <w:jc w:val="center"/>
              <w:rPr>
                <w:rFonts w:ascii="Times New Roman" w:eastAsia="SimSun" w:hAnsi="Times New Roman" w:cs="Times New Roman"/>
                <w:szCs w:val="24"/>
              </w:rPr>
            </w:pPr>
          </w:p>
        </w:tc>
        <w:tc>
          <w:tcPr>
            <w:tcW w:w="1276" w:type="dxa"/>
          </w:tcPr>
          <w:p w14:paraId="5DCEB551"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Moderate</w:t>
            </w:r>
          </w:p>
        </w:tc>
        <w:tc>
          <w:tcPr>
            <w:tcW w:w="1134" w:type="dxa"/>
          </w:tcPr>
          <w:p w14:paraId="5E0EC11C"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0.71</w:t>
            </w:r>
          </w:p>
        </w:tc>
        <w:tc>
          <w:tcPr>
            <w:tcW w:w="897" w:type="dxa"/>
          </w:tcPr>
          <w:p w14:paraId="7713437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0.38</w:t>
            </w:r>
          </w:p>
        </w:tc>
        <w:tc>
          <w:tcPr>
            <w:tcW w:w="1128" w:type="dxa"/>
          </w:tcPr>
          <w:p w14:paraId="390FDC1C"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0.49</w:t>
            </w:r>
          </w:p>
        </w:tc>
        <w:tc>
          <w:tcPr>
            <w:tcW w:w="1093" w:type="dxa"/>
          </w:tcPr>
          <w:p w14:paraId="307BFAB6"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0.70</w:t>
            </w:r>
          </w:p>
        </w:tc>
        <w:tc>
          <w:tcPr>
            <w:tcW w:w="1560" w:type="dxa"/>
          </w:tcPr>
          <w:p w14:paraId="1F4DD81C"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(0.57, 0.83)</w:t>
            </w:r>
          </w:p>
        </w:tc>
        <w:tc>
          <w:tcPr>
            <w:tcW w:w="1134" w:type="dxa"/>
          </w:tcPr>
          <w:p w14:paraId="0868624C"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0.066</w:t>
            </w:r>
          </w:p>
        </w:tc>
      </w:tr>
      <w:tr w:rsidR="000D6EA8" w:rsidRPr="000D6EA8" w14:paraId="2355D44E" w14:textId="77777777" w:rsidTr="005176CD">
        <w:trPr>
          <w:trHeight w:val="332"/>
        </w:trPr>
        <w:tc>
          <w:tcPr>
            <w:tcW w:w="817" w:type="dxa"/>
            <w:vMerge/>
          </w:tcPr>
          <w:p w14:paraId="4ED1476E" w14:textId="77777777" w:rsidR="000D6EA8" w:rsidRPr="000D6EA8" w:rsidRDefault="000D6EA8" w:rsidP="000D6EA8">
            <w:pPr>
              <w:jc w:val="center"/>
              <w:rPr>
                <w:rFonts w:ascii="Times New Roman" w:eastAsia="SimSun" w:hAnsi="Times New Roman" w:cs="Times New Roman"/>
                <w:szCs w:val="24"/>
              </w:rPr>
            </w:pPr>
          </w:p>
        </w:tc>
        <w:tc>
          <w:tcPr>
            <w:tcW w:w="1276" w:type="dxa"/>
          </w:tcPr>
          <w:p w14:paraId="4DAE2C6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hint="eastAsia"/>
                <w:szCs w:val="24"/>
              </w:rPr>
              <w:t>S</w:t>
            </w:r>
            <w:r w:rsidRPr="000D6EA8">
              <w:rPr>
                <w:rFonts w:ascii="Times New Roman" w:eastAsia="SimSun" w:hAnsi="Times New Roman" w:cs="Times New Roman"/>
                <w:szCs w:val="24"/>
              </w:rPr>
              <w:t>evere</w:t>
            </w:r>
          </w:p>
        </w:tc>
        <w:tc>
          <w:tcPr>
            <w:tcW w:w="1134" w:type="dxa"/>
          </w:tcPr>
          <w:p w14:paraId="2DEAB61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0.50</w:t>
            </w:r>
          </w:p>
        </w:tc>
        <w:tc>
          <w:tcPr>
            <w:tcW w:w="897" w:type="dxa"/>
          </w:tcPr>
          <w:p w14:paraId="2058C3E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0.20</w:t>
            </w:r>
          </w:p>
        </w:tc>
        <w:tc>
          <w:tcPr>
            <w:tcW w:w="1128" w:type="dxa"/>
          </w:tcPr>
          <w:p w14:paraId="085F970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0.29</w:t>
            </w:r>
          </w:p>
        </w:tc>
        <w:tc>
          <w:tcPr>
            <w:tcW w:w="1093" w:type="dxa"/>
          </w:tcPr>
          <w:p w14:paraId="5631F741"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0.76</w:t>
            </w:r>
          </w:p>
        </w:tc>
        <w:tc>
          <w:tcPr>
            <w:tcW w:w="1560" w:type="dxa"/>
          </w:tcPr>
          <w:p w14:paraId="55E76149"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(0.66, 0.86)</w:t>
            </w:r>
          </w:p>
        </w:tc>
        <w:tc>
          <w:tcPr>
            <w:tcW w:w="1134" w:type="dxa"/>
          </w:tcPr>
          <w:p w14:paraId="288C2435"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0.050</w:t>
            </w:r>
          </w:p>
        </w:tc>
      </w:tr>
      <w:tr w:rsidR="000D6EA8" w:rsidRPr="000D6EA8" w14:paraId="06801F6B" w14:textId="77777777" w:rsidTr="005176CD">
        <w:trPr>
          <w:trHeight w:val="332"/>
        </w:trPr>
        <w:tc>
          <w:tcPr>
            <w:tcW w:w="817" w:type="dxa"/>
            <w:vMerge/>
            <w:tcBorders>
              <w:bottom w:val="single" w:sz="12" w:space="0" w:color="auto"/>
            </w:tcBorders>
          </w:tcPr>
          <w:p w14:paraId="2EBE8004" w14:textId="77777777" w:rsidR="000D6EA8" w:rsidRPr="000D6EA8" w:rsidRDefault="000D6EA8" w:rsidP="000D6EA8">
            <w:pPr>
              <w:jc w:val="center"/>
              <w:rPr>
                <w:rFonts w:ascii="Times New Roman" w:eastAsia="SimSun" w:hAnsi="Times New Roman" w:cs="Times New Roman"/>
                <w:szCs w:val="24"/>
              </w:rPr>
            </w:pPr>
          </w:p>
        </w:tc>
        <w:tc>
          <w:tcPr>
            <w:tcW w:w="1276" w:type="dxa"/>
            <w:tcBorders>
              <w:bottom w:val="single" w:sz="12" w:space="0" w:color="auto"/>
            </w:tcBorders>
          </w:tcPr>
          <w:p w14:paraId="5D41DE76"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T</w:t>
            </w:r>
            <w:r w:rsidRPr="000D6EA8">
              <w:rPr>
                <w:rFonts w:ascii="Times New Roman" w:eastAsia="SimSun" w:hAnsi="Times New Roman" w:cs="Times New Roman" w:hint="eastAsia"/>
                <w:szCs w:val="24"/>
              </w:rPr>
              <w:t>otal</w:t>
            </w:r>
          </w:p>
        </w:tc>
        <w:tc>
          <w:tcPr>
            <w:tcW w:w="1134" w:type="dxa"/>
            <w:tcBorders>
              <w:bottom w:val="single" w:sz="12" w:space="0" w:color="auto"/>
            </w:tcBorders>
          </w:tcPr>
          <w:p w14:paraId="430039DF"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0.69</w:t>
            </w:r>
          </w:p>
        </w:tc>
        <w:tc>
          <w:tcPr>
            <w:tcW w:w="897" w:type="dxa"/>
            <w:tcBorders>
              <w:bottom w:val="single" w:sz="12" w:space="0" w:color="auto"/>
            </w:tcBorders>
          </w:tcPr>
          <w:p w14:paraId="7AB8F427"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0.69</w:t>
            </w:r>
          </w:p>
        </w:tc>
        <w:tc>
          <w:tcPr>
            <w:tcW w:w="1128" w:type="dxa"/>
            <w:tcBorders>
              <w:bottom w:val="single" w:sz="12" w:space="0" w:color="auto"/>
            </w:tcBorders>
          </w:tcPr>
          <w:p w14:paraId="247B7BB3"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0.66</w:t>
            </w:r>
          </w:p>
        </w:tc>
        <w:tc>
          <w:tcPr>
            <w:tcW w:w="1093" w:type="dxa"/>
            <w:tcBorders>
              <w:bottom w:val="single" w:sz="12" w:space="0" w:color="auto"/>
            </w:tcBorders>
          </w:tcPr>
          <w:p w14:paraId="30453B80"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0.85</w:t>
            </w:r>
          </w:p>
        </w:tc>
        <w:tc>
          <w:tcPr>
            <w:tcW w:w="1560" w:type="dxa"/>
            <w:tcBorders>
              <w:bottom w:val="single" w:sz="12" w:space="0" w:color="auto"/>
            </w:tcBorders>
          </w:tcPr>
          <w:p w14:paraId="6B085D30"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(0.77, 0.94)</w:t>
            </w:r>
          </w:p>
        </w:tc>
        <w:tc>
          <w:tcPr>
            <w:tcW w:w="1134" w:type="dxa"/>
            <w:tcBorders>
              <w:bottom w:val="single" w:sz="12" w:space="0" w:color="auto"/>
            </w:tcBorders>
          </w:tcPr>
          <w:p w14:paraId="3AEBE36A" w14:textId="77777777" w:rsidR="000D6EA8" w:rsidRPr="000D6EA8" w:rsidRDefault="000D6EA8" w:rsidP="000D6EA8">
            <w:pPr>
              <w:jc w:val="center"/>
              <w:rPr>
                <w:rFonts w:ascii="Times New Roman" w:eastAsia="SimSun" w:hAnsi="Times New Roman" w:cs="Times New Roman"/>
                <w:szCs w:val="24"/>
              </w:rPr>
            </w:pPr>
            <w:r w:rsidRPr="000D6EA8">
              <w:rPr>
                <w:rFonts w:ascii="Times New Roman" w:eastAsia="SimSun" w:hAnsi="Times New Roman" w:cs="Times New Roman"/>
                <w:szCs w:val="24"/>
              </w:rPr>
              <w:t>0.043</w:t>
            </w:r>
          </w:p>
        </w:tc>
      </w:tr>
    </w:tbl>
    <w:p w14:paraId="7C421167" w14:textId="77777777" w:rsidR="000D6EA8" w:rsidRPr="000D6EA8" w:rsidRDefault="000D6EA8" w:rsidP="000D6EA8">
      <w:pPr>
        <w:spacing w:line="480" w:lineRule="auto"/>
        <w:rPr>
          <w:rFonts w:ascii="Times New Roman" w:hAnsi="Times New Roman" w:cs="Times New Roman"/>
        </w:rPr>
      </w:pPr>
    </w:p>
    <w:p w14:paraId="0DA28BD7" w14:textId="77777777" w:rsidR="000D6EA8" w:rsidRPr="000D6EA8" w:rsidRDefault="000D6EA8" w:rsidP="000D6EA8">
      <w:pPr>
        <w:spacing w:line="480" w:lineRule="auto"/>
        <w:rPr>
          <w:rFonts w:ascii="Times New Roman" w:hAnsi="Times New Roman" w:cs="Times New Roman"/>
          <w:b/>
          <w:bCs/>
          <w:sz w:val="22"/>
          <w:szCs w:val="24"/>
        </w:rPr>
      </w:pPr>
    </w:p>
    <w:p w14:paraId="2FDB6E7B" w14:textId="77777777" w:rsidR="000D6EA8" w:rsidRPr="000D6EA8" w:rsidRDefault="000D6EA8" w:rsidP="000D6EA8">
      <w:pPr>
        <w:spacing w:line="480" w:lineRule="auto"/>
        <w:rPr>
          <w:rFonts w:ascii="Times New Roman" w:hAnsi="Times New Roman" w:cs="Times New Roman"/>
          <w:b/>
          <w:bCs/>
          <w:sz w:val="22"/>
          <w:szCs w:val="24"/>
        </w:rPr>
      </w:pPr>
    </w:p>
    <w:p w14:paraId="102A2114" w14:textId="77777777" w:rsidR="000D6EA8" w:rsidRPr="000D6EA8" w:rsidRDefault="000D6EA8" w:rsidP="000D6EA8">
      <w:pPr>
        <w:spacing w:line="480" w:lineRule="auto"/>
        <w:rPr>
          <w:rFonts w:ascii="Times New Roman" w:hAnsi="Times New Roman" w:cs="Times New Roman"/>
          <w:b/>
          <w:bCs/>
          <w:sz w:val="22"/>
          <w:szCs w:val="24"/>
        </w:rPr>
      </w:pPr>
    </w:p>
    <w:p w14:paraId="3B43BF2D" w14:textId="77777777" w:rsidR="000D6EA8" w:rsidRPr="000D6EA8" w:rsidRDefault="000D6EA8" w:rsidP="000D6EA8">
      <w:pPr>
        <w:spacing w:line="480" w:lineRule="auto"/>
        <w:rPr>
          <w:rFonts w:ascii="Times New Roman" w:hAnsi="Times New Roman" w:cs="Times New Roman"/>
          <w:b/>
          <w:bCs/>
          <w:sz w:val="22"/>
          <w:szCs w:val="24"/>
        </w:rPr>
      </w:pPr>
    </w:p>
    <w:p w14:paraId="310A030E" w14:textId="77777777" w:rsidR="000D6EA8" w:rsidRPr="000D6EA8" w:rsidRDefault="000D6EA8" w:rsidP="000D6EA8">
      <w:pPr>
        <w:spacing w:line="480" w:lineRule="auto"/>
        <w:rPr>
          <w:rFonts w:ascii="Times New Roman" w:hAnsi="Times New Roman" w:cs="Times New Roman"/>
          <w:b/>
          <w:bCs/>
          <w:sz w:val="22"/>
          <w:szCs w:val="24"/>
        </w:rPr>
      </w:pPr>
    </w:p>
    <w:p w14:paraId="68240487" w14:textId="77777777" w:rsidR="000D6EA8" w:rsidRPr="000D6EA8" w:rsidRDefault="000D6EA8" w:rsidP="000D6EA8">
      <w:pPr>
        <w:spacing w:line="480" w:lineRule="auto"/>
        <w:rPr>
          <w:rFonts w:ascii="Times New Roman" w:hAnsi="Times New Roman" w:cs="Times New Roman"/>
          <w:b/>
          <w:bCs/>
          <w:sz w:val="22"/>
          <w:szCs w:val="24"/>
        </w:rPr>
      </w:pPr>
    </w:p>
    <w:p w14:paraId="48CEA415" w14:textId="77777777" w:rsidR="000D6EA8" w:rsidRPr="000D6EA8" w:rsidRDefault="000D6EA8" w:rsidP="000D6EA8">
      <w:pPr>
        <w:spacing w:line="480" w:lineRule="auto"/>
        <w:rPr>
          <w:rFonts w:ascii="Times New Roman" w:hAnsi="Times New Roman" w:cs="Times New Roman"/>
          <w:b/>
          <w:bCs/>
          <w:sz w:val="22"/>
          <w:szCs w:val="24"/>
        </w:rPr>
      </w:pPr>
    </w:p>
    <w:p w14:paraId="3A7988D4" w14:textId="77777777" w:rsidR="000D6EA8" w:rsidRPr="000D6EA8" w:rsidRDefault="000D6EA8" w:rsidP="000D6EA8">
      <w:pPr>
        <w:spacing w:line="480" w:lineRule="auto"/>
        <w:rPr>
          <w:rFonts w:ascii="Times New Roman" w:hAnsi="Times New Roman" w:cs="Times New Roman"/>
          <w:b/>
          <w:bCs/>
          <w:sz w:val="22"/>
          <w:szCs w:val="24"/>
        </w:rPr>
      </w:pPr>
      <w:r w:rsidRPr="000D6EA8">
        <w:rPr>
          <w:rFonts w:ascii="Times New Roman" w:hAnsi="Times New Roman" w:cs="Times New Roman"/>
          <w:b/>
          <w:bCs/>
          <w:sz w:val="22"/>
          <w:szCs w:val="24"/>
        </w:rPr>
        <w:br w:type="page"/>
      </w:r>
    </w:p>
    <w:p w14:paraId="0F60F2A1" w14:textId="77777777" w:rsidR="004B555E" w:rsidRDefault="004B555E">
      <w:pPr>
        <w:spacing w:line="480" w:lineRule="auto"/>
        <w:rPr>
          <w:rFonts w:ascii="Times New Roman" w:hAnsi="Times New Roman" w:cs="Times New Roman"/>
        </w:rPr>
      </w:pPr>
      <w:bookmarkStart w:id="1" w:name="_GoBack"/>
      <w:bookmarkEnd w:id="1"/>
    </w:p>
    <w:p w14:paraId="64DCC104" w14:textId="77777777" w:rsidR="004B555E" w:rsidRPr="005C7B42" w:rsidRDefault="004B555E">
      <w:pPr>
        <w:spacing w:line="480" w:lineRule="auto"/>
        <w:rPr>
          <w:rFonts w:ascii="Times New Roman" w:hAnsi="Times New Roman" w:cs="Times New Roman"/>
        </w:rPr>
      </w:pPr>
    </w:p>
    <w:p w14:paraId="03E5AECB" w14:textId="77777777" w:rsidR="004B555E" w:rsidRDefault="004B555E">
      <w:pPr>
        <w:spacing w:line="480" w:lineRule="auto"/>
        <w:rPr>
          <w:rFonts w:ascii="Times New Roman" w:hAnsi="Times New Roman" w:cs="Times New Roman"/>
        </w:rPr>
      </w:pPr>
    </w:p>
    <w:p w14:paraId="1D6F4A49" w14:textId="77777777" w:rsidR="004B555E" w:rsidRDefault="004B555E">
      <w:pPr>
        <w:spacing w:line="480" w:lineRule="auto"/>
        <w:rPr>
          <w:rFonts w:ascii="Times New Roman" w:hAnsi="Times New Roman" w:cs="Times New Roman"/>
        </w:rPr>
      </w:pPr>
    </w:p>
    <w:p w14:paraId="51819042" w14:textId="77777777" w:rsidR="004B555E" w:rsidRDefault="00441279">
      <w:pPr>
        <w:spacing w:line="480" w:lineRule="auto"/>
        <w:rPr>
          <w:rFonts w:ascii="Times New Roman" w:hAnsi="Times New Roman" w:cs="Times New Roman"/>
        </w:rPr>
      </w:pPr>
      <w:r>
        <w:rPr>
          <w:rFonts w:ascii="Times New Roman" w:hAnsi="Times New Roman" w:cs="Times New Roman"/>
        </w:rPr>
        <w:t xml:space="preserve">Reference: </w:t>
      </w:r>
    </w:p>
    <w:p w14:paraId="72882797" w14:textId="79138D2D" w:rsidR="004B555E" w:rsidRDefault="00441279">
      <w:pPr>
        <w:rPr>
          <w:rFonts w:ascii="Times New Roman" w:hAnsi="Times New Roman" w:cs="Times New Roman"/>
        </w:rPr>
      </w:pPr>
      <w:r>
        <w:rPr>
          <w:rFonts w:ascii="Times New Roman" w:hAnsi="Times New Roman" w:cs="Times New Roman"/>
        </w:rPr>
        <w:t xml:space="preserve">1 </w:t>
      </w:r>
      <w:bookmarkStart w:id="2" w:name="_Hlk115104273"/>
      <w:r>
        <w:rPr>
          <w:rFonts w:ascii="Times New Roman" w:hAnsi="Times New Roman" w:cs="Times New Roman"/>
        </w:rPr>
        <w:t>Higgins RD, Jobe AH, Koso-Thomas M, Bancalari E, Viscardi RM, Hartert TV, et al. Bronchopulmonary Dysplasia: Executive Summary of a Workshop. J Pediatr</w:t>
      </w:r>
      <w:r w:rsidR="00CC31D5">
        <w:rPr>
          <w:rFonts w:ascii="Times New Roman" w:hAnsi="Times New Roman" w:cs="Times New Roman"/>
        </w:rPr>
        <w:t>.</w:t>
      </w:r>
      <w:r>
        <w:rPr>
          <w:rFonts w:ascii="Times New Roman" w:hAnsi="Times New Roman" w:cs="Times New Roman"/>
        </w:rPr>
        <w:t xml:space="preserve"> 2018;197:300-8.</w:t>
      </w:r>
      <w:bookmarkEnd w:id="2"/>
    </w:p>
    <w:p w14:paraId="6C63B01B" w14:textId="77777777" w:rsidR="004B555E" w:rsidRDefault="00441279">
      <w:pPr>
        <w:rPr>
          <w:rFonts w:ascii="Times New Roman" w:hAnsi="Times New Roman" w:cs="Times New Roman"/>
        </w:rPr>
      </w:pPr>
      <w:r>
        <w:rPr>
          <w:rFonts w:ascii="Times New Roman" w:eastAsia="DengXian" w:hAnsi="Times New Roman" w:cs="Times New Roman"/>
          <w:sz w:val="20"/>
        </w:rPr>
        <w:fldChar w:fldCharType="begin"/>
      </w:r>
      <w:r>
        <w:rPr>
          <w:rFonts w:ascii="Times New Roman" w:hAnsi="Times New Roman" w:cs="Times New Roman"/>
        </w:rPr>
        <w:instrText xml:space="preserve"> ADDIN EN.REFLIST </w:instrText>
      </w:r>
      <w:r>
        <w:rPr>
          <w:rFonts w:ascii="Times New Roman" w:eastAsia="DengXian" w:hAnsi="Times New Roman" w:cs="Times New Roman"/>
          <w:sz w:val="20"/>
        </w:rPr>
        <w:fldChar w:fldCharType="end"/>
      </w:r>
    </w:p>
    <w:sectPr w:rsidR="004B555E" w:rsidSect="001D10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F0FFBF" w14:textId="77777777" w:rsidR="00AB4908" w:rsidRDefault="00AB4908" w:rsidP="005C7B42">
      <w:r>
        <w:separator/>
      </w:r>
    </w:p>
  </w:endnote>
  <w:endnote w:type="continuationSeparator" w:id="0">
    <w:p w14:paraId="10FF811C" w14:textId="77777777" w:rsidR="00AB4908" w:rsidRDefault="00AB4908" w:rsidP="005C7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BC769E" w14:textId="77777777" w:rsidR="00AB4908" w:rsidRDefault="00AB4908" w:rsidP="005C7B42">
      <w:r>
        <w:separator/>
      </w:r>
    </w:p>
  </w:footnote>
  <w:footnote w:type="continuationSeparator" w:id="0">
    <w:p w14:paraId="320C0E68" w14:textId="77777777" w:rsidR="00AB4908" w:rsidRDefault="00AB4908" w:rsidP="005C7B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hMzE3YjM2Mzg0MTNjNTM2OWIyZGI1M2Q4NDk3NmIifQ=="/>
    <w:docVar w:name="EN.InstantFormat" w:val="&lt;ENInstantFormat&gt;&lt;Enabled&gt;1&lt;/Enabled&gt;&lt;ScanUnformatted&gt;1&lt;/ScanUnformatted&gt;&lt;ScanChanges&gt;1&lt;/ScanChanges&gt;&lt;Suspended&gt;1&lt;/Suspended&gt;&lt;/ENInstantFormat&gt;"/>
    <w:docVar w:name="EN.Layout" w:val="&lt;ENLayout&gt;&lt;Style&gt;World J Pediatrics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p9xred3frfpoepd9dpt0sapeprd9twpfwz&quot;&gt;graduate&lt;record-ids&gt;&lt;item&gt;72&lt;/item&gt;&lt;/record-ids&gt;&lt;/item&gt;&lt;/Libraries&gt;"/>
  </w:docVars>
  <w:rsids>
    <w:rsidRoot w:val="002676BF"/>
    <w:rsid w:val="000122E6"/>
    <w:rsid w:val="00074309"/>
    <w:rsid w:val="000A022C"/>
    <w:rsid w:val="000D6EA8"/>
    <w:rsid w:val="000F1C9B"/>
    <w:rsid w:val="000F5E7D"/>
    <w:rsid w:val="00117F8E"/>
    <w:rsid w:val="00192156"/>
    <w:rsid w:val="001D1088"/>
    <w:rsid w:val="001F671B"/>
    <w:rsid w:val="002676BF"/>
    <w:rsid w:val="002E3331"/>
    <w:rsid w:val="002E5A0D"/>
    <w:rsid w:val="0040209F"/>
    <w:rsid w:val="00441279"/>
    <w:rsid w:val="00444A65"/>
    <w:rsid w:val="004B1D68"/>
    <w:rsid w:val="004B555E"/>
    <w:rsid w:val="005278B9"/>
    <w:rsid w:val="00534FCD"/>
    <w:rsid w:val="005B7F3A"/>
    <w:rsid w:val="005C7B42"/>
    <w:rsid w:val="00612208"/>
    <w:rsid w:val="00694892"/>
    <w:rsid w:val="006B452F"/>
    <w:rsid w:val="00747181"/>
    <w:rsid w:val="007B7705"/>
    <w:rsid w:val="007D650B"/>
    <w:rsid w:val="007E129D"/>
    <w:rsid w:val="007E6B83"/>
    <w:rsid w:val="00830E0C"/>
    <w:rsid w:val="008C74F8"/>
    <w:rsid w:val="00AB4908"/>
    <w:rsid w:val="00AE07FE"/>
    <w:rsid w:val="00AE764B"/>
    <w:rsid w:val="00BB299B"/>
    <w:rsid w:val="00C16E8F"/>
    <w:rsid w:val="00CA11C1"/>
    <w:rsid w:val="00CC31D5"/>
    <w:rsid w:val="00D44565"/>
    <w:rsid w:val="00D7292C"/>
    <w:rsid w:val="00D75111"/>
    <w:rsid w:val="00DA216F"/>
    <w:rsid w:val="00E440FC"/>
    <w:rsid w:val="00E56974"/>
    <w:rsid w:val="00E9741D"/>
    <w:rsid w:val="00EC1686"/>
    <w:rsid w:val="00EE57B2"/>
    <w:rsid w:val="00EF0F43"/>
    <w:rsid w:val="0718306F"/>
    <w:rsid w:val="105267F5"/>
    <w:rsid w:val="1CAC2742"/>
    <w:rsid w:val="3BBD25BE"/>
    <w:rsid w:val="4BC503E9"/>
    <w:rsid w:val="5A6F2EFD"/>
    <w:rsid w:val="5DAD7066"/>
    <w:rsid w:val="61422E8A"/>
    <w:rsid w:val="79972881"/>
    <w:rsid w:val="7CF00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BE02B"/>
  <w15:docId w15:val="{69F72F21-B086-432E-B0BB-A1E0BDC87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pPr>
      <w:jc w:val="left"/>
    </w:p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paragraph" w:styleId="FootnoteText">
    <w:name w:val="footnote text"/>
    <w:basedOn w:val="Normal"/>
    <w:link w:val="FootnoteTextChar"/>
    <w:uiPriority w:val="99"/>
    <w:unhideWhenUsed/>
    <w:qFormat/>
    <w:pPr>
      <w:widowControl/>
      <w:jc w:val="left"/>
    </w:pPr>
    <w:rPr>
      <w:rFonts w:cs="Times New Roman"/>
      <w:kern w:val="0"/>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uiPriority w:val="60"/>
    <w:qFormat/>
    <w:rPr>
      <w:color w:val="2F5496"/>
      <w:sz w:val="22"/>
      <w:lang w:eastAsia="en-US"/>
    </w:rPr>
    <w:tblPr>
      <w:tblBorders>
        <w:top w:val="single" w:sz="8" w:space="0" w:color="4472C4"/>
        <w:bottom w:val="single" w:sz="8" w:space="0" w:color="4472C4"/>
      </w:tblBorders>
      <w:tblCellMar>
        <w:top w:w="0" w:type="dxa"/>
        <w:left w:w="0" w:type="dxa"/>
        <w:bottom w:w="0" w:type="dxa"/>
        <w:right w:w="0"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CF0"/>
      </w:tcPr>
    </w:tblStylePr>
    <w:tblStylePr w:type="band1Horz">
      <w:tblPr/>
      <w:tcPr>
        <w:tcBorders>
          <w:left w:val="nil"/>
          <w:right w:val="nil"/>
          <w:insideH w:val="nil"/>
          <w:insideV w:val="nil"/>
        </w:tcBorders>
        <w:shd w:val="clear" w:color="auto" w:fill="D0DCF0"/>
      </w:tcPr>
    </w:tblStylePr>
  </w:style>
  <w:style w:type="character" w:styleId="CommentReference">
    <w:name w:val="annotation reference"/>
    <w:basedOn w:val="DefaultParagraphFont"/>
    <w:uiPriority w:val="99"/>
    <w:semiHidden/>
    <w:unhideWhenUsed/>
    <w:qFormat/>
    <w:rPr>
      <w:sz w:val="21"/>
      <w:szCs w:val="21"/>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customStyle="1" w:styleId="EndNoteBibliographyTitle">
    <w:name w:val="EndNote Bibliography Title"/>
    <w:basedOn w:val="Normal"/>
    <w:link w:val="EndNoteBibliographyTitle0"/>
    <w:qFormat/>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qFormat/>
    <w:rPr>
      <w:rFonts w:ascii="DengXian" w:eastAsia="DengXian" w:hAnsi="DengXian"/>
      <w:sz w:val="20"/>
    </w:rPr>
  </w:style>
  <w:style w:type="paragraph" w:customStyle="1" w:styleId="EndNoteBibliography">
    <w:name w:val="EndNote Bibliography"/>
    <w:basedOn w:val="Normal"/>
    <w:link w:val="EndNoteBibliography0"/>
    <w:qFormat/>
    <w:rPr>
      <w:rFonts w:ascii="DengXian" w:eastAsia="DengXian" w:hAnsi="DengXian"/>
      <w:sz w:val="20"/>
    </w:rPr>
  </w:style>
  <w:style w:type="character" w:customStyle="1" w:styleId="EndNoteBibliography0">
    <w:name w:val="EndNote Bibliography 字符"/>
    <w:basedOn w:val="DefaultParagraphFont"/>
    <w:link w:val="EndNoteBibliography"/>
    <w:qFormat/>
    <w:rPr>
      <w:rFonts w:ascii="DengXian" w:eastAsia="DengXian" w:hAnsi="DengXian"/>
      <w:sz w:val="20"/>
    </w:rPr>
  </w:style>
  <w:style w:type="character" w:customStyle="1" w:styleId="FootnoteTextChar">
    <w:name w:val="Footnote Text Char"/>
    <w:basedOn w:val="DefaultParagraphFont"/>
    <w:link w:val="FootnoteText"/>
    <w:uiPriority w:val="99"/>
    <w:qFormat/>
    <w:rPr>
      <w:rFonts w:cs="Times New Roman"/>
      <w:kern w:val="0"/>
      <w:sz w:val="20"/>
      <w:szCs w:val="20"/>
    </w:rPr>
  </w:style>
  <w:style w:type="character" w:customStyle="1" w:styleId="CommentTextChar">
    <w:name w:val="Comment Text Char"/>
    <w:basedOn w:val="DefaultParagraphFont"/>
    <w:link w:val="CommentText"/>
    <w:uiPriority w:val="99"/>
    <w:semiHidden/>
    <w:qFormat/>
  </w:style>
  <w:style w:type="character" w:customStyle="1" w:styleId="CommentSubjectChar">
    <w:name w:val="Comment Subject Char"/>
    <w:basedOn w:val="CommentTextChar"/>
    <w:link w:val="CommentSubject"/>
    <w:uiPriority w:val="99"/>
    <w:semiHidden/>
    <w:qFormat/>
    <w:rPr>
      <w:b/>
      <w:bCs/>
    </w:rPr>
  </w:style>
  <w:style w:type="paragraph" w:customStyle="1" w:styleId="DecimalAligned">
    <w:name w:val="Decimal Aligned"/>
    <w:basedOn w:val="Normal"/>
    <w:uiPriority w:val="40"/>
    <w:qFormat/>
    <w:pPr>
      <w:widowControl/>
      <w:tabs>
        <w:tab w:val="decimal" w:pos="360"/>
      </w:tabs>
      <w:spacing w:after="200" w:line="276" w:lineRule="auto"/>
      <w:jc w:val="left"/>
    </w:pPr>
    <w:rPr>
      <w:rFonts w:cs="Times New Roman"/>
      <w:kern w:val="0"/>
      <w:sz w:val="22"/>
    </w:rPr>
  </w:style>
  <w:style w:type="paragraph" w:styleId="BalloonText">
    <w:name w:val="Balloon Text"/>
    <w:basedOn w:val="Normal"/>
    <w:link w:val="BalloonTextChar"/>
    <w:uiPriority w:val="99"/>
    <w:semiHidden/>
    <w:unhideWhenUsed/>
    <w:rsid w:val="005C7B42"/>
    <w:rPr>
      <w:sz w:val="18"/>
      <w:szCs w:val="18"/>
    </w:rPr>
  </w:style>
  <w:style w:type="character" w:customStyle="1" w:styleId="BalloonTextChar">
    <w:name w:val="Balloon Text Char"/>
    <w:basedOn w:val="DefaultParagraphFont"/>
    <w:link w:val="BalloonText"/>
    <w:uiPriority w:val="99"/>
    <w:semiHidden/>
    <w:rsid w:val="005C7B42"/>
    <w:rPr>
      <w:kern w:val="2"/>
      <w:sz w:val="18"/>
      <w:szCs w:val="18"/>
    </w:rPr>
  </w:style>
  <w:style w:type="paragraph" w:styleId="Revision">
    <w:name w:val="Revision"/>
    <w:hidden/>
    <w:uiPriority w:val="99"/>
    <w:semiHidden/>
    <w:rsid w:val="0074718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D9EF9-B69B-444E-A251-DE271E84D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Pages>
  <Words>978</Words>
  <Characters>5581</Characters>
  <Application>Microsoft Office Word</Application>
  <DocSecurity>0</DocSecurity>
  <Lines>46</Lines>
  <Paragraphs>13</Paragraphs>
  <ScaleCrop>false</ScaleCrop>
  <Company/>
  <LinksUpToDate>false</LinksUpToDate>
  <CharactersWithSpaces>6546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 avis</dc:creator>
  <cp:lastModifiedBy>Paul Alexander D.</cp:lastModifiedBy>
  <cp:revision>10</cp:revision>
  <dcterms:created xsi:type="dcterms:W3CDTF">2022-06-04T09:20:00Z</dcterms:created>
  <dcterms:modified xsi:type="dcterms:W3CDTF">2022-10-11T15:01:00Z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39C7035EAECF4AFBAB198994F86D16CA</vt:lpwstr>
  </property>
</Properties>
</file>