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9B2E0" w14:textId="1AE53A28" w:rsidR="00675324" w:rsidRPr="00002B7D" w:rsidRDefault="00F31552" w:rsidP="00675324">
      <w:pPr>
        <w:rPr>
          <w:rFonts w:ascii="Times New Roman" w:hAnsi="Times New Roman" w:cs="Times New Roman"/>
          <w:b/>
        </w:rPr>
      </w:pPr>
      <w:r>
        <w:rPr>
          <w:rFonts w:ascii="Times New Roman" w:eastAsia="Arial Unicode MS" w:hAnsi="Times New Roman" w:cs="Times New Roman"/>
          <w:b/>
        </w:rPr>
        <w:t xml:space="preserve">Supplementary Table </w:t>
      </w:r>
      <w:r w:rsidR="00E42B2B">
        <w:rPr>
          <w:rFonts w:ascii="Times New Roman" w:eastAsia="Arial Unicode MS" w:hAnsi="Times New Roman" w:cs="Times New Roman"/>
          <w:b/>
        </w:rPr>
        <w:t>6</w:t>
      </w:r>
      <w:r w:rsidR="00675324" w:rsidRPr="00002B7D">
        <w:rPr>
          <w:rFonts w:ascii="Times New Roman" w:hAnsi="Times New Roman" w:cs="Times New Roman"/>
          <w:b/>
        </w:rPr>
        <w:t>: Mean differences in change in Vineland scores from time 1 to 2 for Medi-Cal vs commercial insurance</w:t>
      </w:r>
    </w:p>
    <w:tbl>
      <w:tblPr>
        <w:tblW w:w="9036" w:type="dxa"/>
        <w:tblLook w:val="04A0" w:firstRow="1" w:lastRow="0" w:firstColumn="1" w:lastColumn="0" w:noHBand="0" w:noVBand="1"/>
      </w:tblPr>
      <w:tblGrid>
        <w:gridCol w:w="1508"/>
        <w:gridCol w:w="1881"/>
        <w:gridCol w:w="1018"/>
        <w:gridCol w:w="1051"/>
        <w:gridCol w:w="1025"/>
        <w:gridCol w:w="1043"/>
        <w:gridCol w:w="1510"/>
      </w:tblGrid>
      <w:tr w:rsidR="00B71A01" w:rsidRPr="00B71A01" w14:paraId="7BF3454D" w14:textId="77777777" w:rsidTr="00B71A01">
        <w:trPr>
          <w:trHeight w:val="292"/>
        </w:trPr>
        <w:tc>
          <w:tcPr>
            <w:tcW w:w="90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3B354" w14:textId="77777777" w:rsidR="00B71A01" w:rsidRPr="00B71A01" w:rsidRDefault="00B71A01" w:rsidP="00B71A01">
            <w:pPr>
              <w:spacing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ascii="Arial Bold" w:eastAsia="Times New Roman" w:hAnsi="Arial Bold" w:cs="Calibri"/>
                <w:b/>
                <w:bCs/>
                <w:color w:val="000000"/>
                <w:sz w:val="16"/>
                <w:szCs w:val="16"/>
                <w:lang w:val="en-US"/>
              </w:rPr>
              <w:t>Correlations</w:t>
            </w:r>
          </w:p>
        </w:tc>
      </w:tr>
      <w:tr w:rsidR="00B71A01" w:rsidRPr="00B71A01" w14:paraId="23CCE2AA" w14:textId="77777777" w:rsidTr="00B71A01">
        <w:trPr>
          <w:trHeight w:val="529"/>
        </w:trPr>
        <w:tc>
          <w:tcPr>
            <w:tcW w:w="3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EB6861F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42382" w14:textId="77777777" w:rsidR="00B71A01" w:rsidRPr="00B71A01" w:rsidRDefault="00B71A01" w:rsidP="00B71A01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ABC1to2</w:t>
            </w:r>
          </w:p>
        </w:tc>
        <w:tc>
          <w:tcPr>
            <w:tcW w:w="10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320AD" w14:textId="77777777" w:rsidR="00B71A01" w:rsidRPr="00B71A01" w:rsidRDefault="00B71A01" w:rsidP="00B71A01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Comm1to2</w:t>
            </w:r>
          </w:p>
        </w:tc>
        <w:tc>
          <w:tcPr>
            <w:tcW w:w="10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9366E" w14:textId="77777777" w:rsidR="00B71A01" w:rsidRPr="00B71A01" w:rsidRDefault="00B71A01" w:rsidP="00B71A01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Daily1to2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A12E6" w14:textId="77777777" w:rsidR="00B71A01" w:rsidRPr="00B71A01" w:rsidRDefault="00B71A01" w:rsidP="00B71A01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Social1to2</w:t>
            </w:r>
          </w:p>
        </w:tc>
        <w:tc>
          <w:tcPr>
            <w:tcW w:w="15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5D83C942" w14:textId="77777777" w:rsidR="00B71A01" w:rsidRPr="00B71A01" w:rsidRDefault="00B71A01" w:rsidP="00B71A01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BEHTeleShareV2</w:t>
            </w:r>
          </w:p>
        </w:tc>
      </w:tr>
      <w:tr w:rsidR="00B71A01" w:rsidRPr="00B71A01" w14:paraId="321421F2" w14:textId="77777777" w:rsidTr="00B71A01">
        <w:trPr>
          <w:trHeight w:val="292"/>
        </w:trPr>
        <w:tc>
          <w:tcPr>
            <w:tcW w:w="150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062046A3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ABC1to2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F429B81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Pearson Correlation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95477DB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86FE27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.759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D0DFBC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.768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23E04D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.754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7860BBDE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.029</w:t>
            </w:r>
          </w:p>
        </w:tc>
      </w:tr>
      <w:tr w:rsidR="00B71A01" w:rsidRPr="00B71A01" w14:paraId="268EC6D9" w14:textId="77777777" w:rsidTr="00B71A01">
        <w:trPr>
          <w:trHeight w:val="273"/>
        </w:trPr>
        <w:tc>
          <w:tcPr>
            <w:tcW w:w="15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496702C7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0FE2592C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Sig. (2-tailed)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83AE65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C6487C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D79730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CFD39F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74F643AA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.700</w:t>
            </w:r>
          </w:p>
        </w:tc>
      </w:tr>
      <w:tr w:rsidR="00B71A01" w:rsidRPr="00B71A01" w14:paraId="44B4906E" w14:textId="77777777" w:rsidTr="00B71A01">
        <w:trPr>
          <w:trHeight w:val="273"/>
        </w:trPr>
        <w:tc>
          <w:tcPr>
            <w:tcW w:w="15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4E6F307F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AA464C9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BB3508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EE4EB8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04EC861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69FB6B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61DF0AF7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</w:tr>
      <w:tr w:rsidR="00B71A01" w:rsidRPr="00B71A01" w14:paraId="673DDEFE" w14:textId="77777777" w:rsidTr="00B71A01">
        <w:trPr>
          <w:trHeight w:val="273"/>
        </w:trPr>
        <w:tc>
          <w:tcPr>
            <w:tcW w:w="150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5E15989C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Comm1to2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7D8C91E7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Pearson Correlation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C64714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.759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A17CFF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44F4FC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.397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776A26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.368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572FFE5B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.078</w:t>
            </w:r>
          </w:p>
        </w:tc>
      </w:tr>
      <w:tr w:rsidR="00B71A01" w:rsidRPr="00B71A01" w14:paraId="4AFFDCA1" w14:textId="77777777" w:rsidTr="00B71A01">
        <w:trPr>
          <w:trHeight w:val="273"/>
        </w:trPr>
        <w:tc>
          <w:tcPr>
            <w:tcW w:w="15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4BA0B2BB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6EF57E75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Sig. (2-tailed)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013621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671EB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CD2DB9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5FD485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2168C2A4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.304</w:t>
            </w:r>
          </w:p>
        </w:tc>
      </w:tr>
      <w:tr w:rsidR="00B71A01" w:rsidRPr="00B71A01" w14:paraId="393233B4" w14:textId="77777777" w:rsidTr="00B71A01">
        <w:trPr>
          <w:trHeight w:val="273"/>
        </w:trPr>
        <w:tc>
          <w:tcPr>
            <w:tcW w:w="15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54BFD82A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5ED4AEA1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3C3B7E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C324EB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6C2488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C27B74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1906E955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</w:tr>
      <w:tr w:rsidR="00B71A01" w:rsidRPr="00B71A01" w14:paraId="252986C7" w14:textId="77777777" w:rsidTr="00B71A01">
        <w:trPr>
          <w:trHeight w:val="273"/>
        </w:trPr>
        <w:tc>
          <w:tcPr>
            <w:tcW w:w="150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55F6415A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Daily1to2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6336060A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Pearson Correlation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92A080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.768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624136F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.397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0A675C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2C0CB0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.389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7FEF94B9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.060</w:t>
            </w:r>
          </w:p>
        </w:tc>
      </w:tr>
      <w:tr w:rsidR="00B71A01" w:rsidRPr="00B71A01" w14:paraId="04D63002" w14:textId="77777777" w:rsidTr="00B71A01">
        <w:trPr>
          <w:trHeight w:val="273"/>
        </w:trPr>
        <w:tc>
          <w:tcPr>
            <w:tcW w:w="15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452446A7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BB73DA7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Sig. (2-tailed)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C4DFFF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D2198C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2AD683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746ACE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60324D8E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.429</w:t>
            </w:r>
          </w:p>
        </w:tc>
      </w:tr>
      <w:tr w:rsidR="00B71A01" w:rsidRPr="00B71A01" w14:paraId="6A64E0BF" w14:textId="77777777" w:rsidTr="00B71A01">
        <w:trPr>
          <w:trHeight w:val="273"/>
        </w:trPr>
        <w:tc>
          <w:tcPr>
            <w:tcW w:w="15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27FC7407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AFBE5F8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B22220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D406F4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1BBCF9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2D5960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6ECA8533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</w:tr>
      <w:tr w:rsidR="00B71A01" w:rsidRPr="00B71A01" w14:paraId="2D9CD69A" w14:textId="77777777" w:rsidTr="00B71A01">
        <w:trPr>
          <w:trHeight w:val="273"/>
        </w:trPr>
        <w:tc>
          <w:tcPr>
            <w:tcW w:w="150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3B0EFCE4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Social1to2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49089A2F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Pearson Correlation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0FD15E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.754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DFEA3F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.368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2A70B1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.389</w:t>
            </w:r>
            <w:r w:rsidRPr="00B71A01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320F3D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6E7F884D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-.064</w:t>
            </w:r>
          </w:p>
        </w:tc>
      </w:tr>
      <w:tr w:rsidR="00B71A01" w:rsidRPr="00B71A01" w14:paraId="050BE7DD" w14:textId="77777777" w:rsidTr="00B71A01">
        <w:trPr>
          <w:trHeight w:val="273"/>
        </w:trPr>
        <w:tc>
          <w:tcPr>
            <w:tcW w:w="15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74E1A9AF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0379351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Sig. (2-tailed)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1B3DE7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229898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44B23F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6E91D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73D9C949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.394</w:t>
            </w:r>
          </w:p>
        </w:tc>
      </w:tr>
      <w:tr w:rsidR="00B71A01" w:rsidRPr="00B71A01" w14:paraId="0132AF06" w14:textId="77777777" w:rsidTr="00B71A01">
        <w:trPr>
          <w:trHeight w:val="273"/>
        </w:trPr>
        <w:tc>
          <w:tcPr>
            <w:tcW w:w="15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34CAC3F4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61CC4A18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436E7B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6F256E0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FBA253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8F008E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2A14F61E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</w:tr>
      <w:tr w:rsidR="00B71A01" w:rsidRPr="00B71A01" w14:paraId="03153E03" w14:textId="77777777" w:rsidTr="00B71A01">
        <w:trPr>
          <w:trHeight w:val="273"/>
        </w:trPr>
        <w:tc>
          <w:tcPr>
            <w:tcW w:w="150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10712FA8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BEHTeleShareV2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613DF588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Pearson Correlation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013BE9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641F2E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.078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70CF0C4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.060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7D6CDC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-.064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44C63613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B71A01" w:rsidRPr="00B71A01" w14:paraId="768AAEBC" w14:textId="77777777" w:rsidTr="00B71A01">
        <w:trPr>
          <w:trHeight w:val="273"/>
        </w:trPr>
        <w:tc>
          <w:tcPr>
            <w:tcW w:w="150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0F8BB06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412BCF64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Sig. (2-tailed)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C0039F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.700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57D1DE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.304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1AE2BB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.429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778D26F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.394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212DD680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B71A01" w:rsidRPr="00B71A01" w14:paraId="10AFE721" w14:textId="77777777" w:rsidTr="00B71A01">
        <w:trPr>
          <w:trHeight w:val="292"/>
        </w:trPr>
        <w:tc>
          <w:tcPr>
            <w:tcW w:w="150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15E5204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A7D36B2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A8434D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2AA562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177438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27D74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hideMark/>
          </w:tcPr>
          <w:p w14:paraId="6D23C7AB" w14:textId="77777777" w:rsidR="00B71A01" w:rsidRPr="00B71A01" w:rsidRDefault="00B71A01" w:rsidP="00B71A01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178</w:t>
            </w:r>
          </w:p>
        </w:tc>
      </w:tr>
      <w:tr w:rsidR="00B71A01" w:rsidRPr="00B71A01" w14:paraId="63394E09" w14:textId="77777777" w:rsidTr="00B71A01">
        <w:trPr>
          <w:trHeight w:val="292"/>
        </w:trPr>
        <w:tc>
          <w:tcPr>
            <w:tcW w:w="90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2A824" w14:textId="77777777" w:rsidR="00B71A01" w:rsidRPr="00B71A01" w:rsidRDefault="00B71A01" w:rsidP="00B71A01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71A01">
              <w:rPr>
                <w:rFonts w:eastAsia="Times New Roman"/>
                <w:color w:val="000000"/>
                <w:sz w:val="16"/>
                <w:szCs w:val="16"/>
                <w:lang w:val="en-US"/>
              </w:rPr>
              <w:t>**. Correlation is significant at the 0.01 level (2-tailed).</w:t>
            </w:r>
          </w:p>
        </w:tc>
      </w:tr>
    </w:tbl>
    <w:p w14:paraId="44200C5F" w14:textId="50DD224A" w:rsidR="00675324" w:rsidRPr="00B71A01" w:rsidRDefault="00675324" w:rsidP="00675324">
      <w:pPr>
        <w:rPr>
          <w:rFonts w:ascii="Times New Roman" w:hAnsi="Times New Roman" w:cs="Times New Roman"/>
          <w:b/>
          <w:sz w:val="21"/>
          <w:szCs w:val="21"/>
        </w:rPr>
      </w:pPr>
    </w:p>
    <w:p w14:paraId="1C877FEA" w14:textId="77777777" w:rsidR="00675324" w:rsidRPr="00B71A01" w:rsidRDefault="00675324" w:rsidP="00675324">
      <w:pPr>
        <w:rPr>
          <w:rFonts w:ascii="Times New Roman" w:hAnsi="Times New Roman" w:cs="Times New Roman"/>
          <w:b/>
          <w:sz w:val="21"/>
          <w:szCs w:val="21"/>
        </w:rPr>
      </w:pPr>
    </w:p>
    <w:p w14:paraId="154300F6" w14:textId="77777777" w:rsidR="00675324" w:rsidRPr="00B71A01" w:rsidRDefault="00675324" w:rsidP="00675324">
      <w:pPr>
        <w:rPr>
          <w:rFonts w:ascii="Times New Roman" w:hAnsi="Times New Roman" w:cs="Times New Roman"/>
          <w:b/>
          <w:sz w:val="21"/>
          <w:szCs w:val="21"/>
        </w:rPr>
      </w:pPr>
    </w:p>
    <w:p w14:paraId="7D2B4F0F" w14:textId="77777777" w:rsidR="009F3B15" w:rsidRDefault="009F3B15"/>
    <w:sectPr w:rsidR="009F3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24"/>
    <w:rsid w:val="0007188A"/>
    <w:rsid w:val="000A1AB1"/>
    <w:rsid w:val="00675324"/>
    <w:rsid w:val="0076472B"/>
    <w:rsid w:val="009F3B15"/>
    <w:rsid w:val="00B71A01"/>
    <w:rsid w:val="00E42B2B"/>
    <w:rsid w:val="00F3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4661B"/>
  <w15:chartTrackingRefBased/>
  <w15:docId w15:val="{A39F6171-D591-44A2-8884-DF641E5D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324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Cho</dc:creator>
  <cp:keywords/>
  <dc:description/>
  <cp:lastModifiedBy>Ted Cho</cp:lastModifiedBy>
  <cp:revision>5</cp:revision>
  <dcterms:created xsi:type="dcterms:W3CDTF">2022-01-16T23:52:00Z</dcterms:created>
  <dcterms:modified xsi:type="dcterms:W3CDTF">2022-10-12T07:06:00Z</dcterms:modified>
</cp:coreProperties>
</file>