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Supplementary material:</w:t>
      </w:r>
    </w:p>
    <w:p>
      <w:pPr>
        <w:widowControl/>
        <w:spacing w:line="480" w:lineRule="auto"/>
        <w:jc w:val="center"/>
        <w:rPr>
          <w:rFonts w:ascii="Times New Roman" w:hAnsi="Times New Roman" w:eastAsia="Times New Roman Uni" w:cs="Times New Roman"/>
          <w:sz w:val="24"/>
          <w:szCs w:val="24"/>
        </w:rPr>
      </w:pPr>
      <w:r>
        <w:rPr>
          <w:rFonts w:ascii="Times New Roman" w:hAnsi="Times New Roman" w:eastAsia="宋体" w:cs="Times New Roman"/>
          <w:color w:val="231F20"/>
          <w:sz w:val="24"/>
          <w:szCs w:val="24"/>
        </w:rPr>
        <w:t>Supplementary Table S1</w:t>
      </w:r>
      <w:r>
        <w:rPr>
          <w:rFonts w:hint="eastAsia" w:ascii="Times New Roman" w:hAnsi="Times New Roman" w:eastAsia="宋体" w:cs="Times New Roman"/>
          <w:color w:val="231F20"/>
          <w:sz w:val="24"/>
          <w:szCs w:val="24"/>
        </w:rPr>
        <w:t>.</w:t>
      </w:r>
      <w:r>
        <w:rPr>
          <w:rFonts w:ascii="Times New Roman" w:hAnsi="Times New Roman" w:eastAsia="Times New Roman Uni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 Uni" w:cs="Times New Roman"/>
          <w:color w:val="000000"/>
          <w:kern w:val="0"/>
          <w:sz w:val="24"/>
          <w:szCs w:val="24"/>
        </w:rPr>
        <w:t xml:space="preserve">Crude and adjusted odds ratios for adverse neonatal outcomes by </w:t>
      </w:r>
      <w:r>
        <w:rPr>
          <w:rFonts w:ascii="Times New Roman" w:hAnsi="Times New Roman" w:eastAsia="Times New Roman Uni" w:cs="Times New Roman"/>
          <w:sz w:val="24"/>
          <w:szCs w:val="24"/>
        </w:rPr>
        <w:t>maternal age at current delivery</w:t>
      </w:r>
    </w:p>
    <w:tbl>
      <w:tblPr>
        <w:tblStyle w:val="20"/>
        <w:tblW w:w="13680" w:type="dxa"/>
        <w:tblInd w:w="2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1"/>
        <w:gridCol w:w="3513"/>
        <w:gridCol w:w="3120"/>
        <w:gridCol w:w="36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spacing w:line="480" w:lineRule="auto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Model 1</w:t>
            </w:r>
            <w:r>
              <w:rPr>
                <w:rFonts w:ascii="Times New Roman" w:hAnsi="Times New Roman" w:eastAsia="Times New Roman Uni" w:cs="Times New Roman"/>
                <w:color w:val="231F20"/>
                <w:kern w:val="0"/>
                <w:sz w:val="24"/>
                <w:szCs w:val="24"/>
                <w:vertAlign w:val="superscript"/>
              </w:rPr>
              <w:t>a</w:t>
            </w:r>
          </w:p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 xml:space="preserve">crude </w:t>
            </w:r>
            <w:r>
              <w:rPr>
                <w:rFonts w:ascii="Times New Roman" w:hAnsi="Times New Roman"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OR 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 xml:space="preserve">(95% </w:t>
            </w:r>
            <w:r>
              <w:rPr>
                <w:rFonts w:ascii="Times New Roman" w:hAnsi="Times New Roman"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Model 2</w:t>
            </w:r>
            <w:r>
              <w:rPr>
                <w:rFonts w:ascii="Times New Roman" w:hAnsi="Times New Roman" w:eastAsia="Times New Roman Uni" w:cs="Times New Roman"/>
                <w:color w:val="231F20"/>
                <w:kern w:val="0"/>
                <w:sz w:val="24"/>
                <w:szCs w:val="24"/>
                <w:vertAlign w:val="superscript"/>
              </w:rPr>
              <w:t>b</w:t>
            </w:r>
          </w:p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 xml:space="preserve">adjusted </w:t>
            </w:r>
            <w:r>
              <w:rPr>
                <w:rFonts w:ascii="Times New Roman" w:hAnsi="Times New Roman"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OR 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 xml:space="preserve">(95% </w:t>
            </w:r>
            <w:r>
              <w:rPr>
                <w:rFonts w:ascii="Times New Roman" w:hAnsi="Times New Roman"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Model 3</w:t>
            </w:r>
            <w:r>
              <w:rPr>
                <w:rFonts w:ascii="Times New Roman" w:hAnsi="Times New Roman" w:eastAsia="Times New Roman Uni" w:cs="Times New Roman"/>
                <w:color w:val="231F20"/>
                <w:kern w:val="0"/>
                <w:sz w:val="24"/>
                <w:szCs w:val="24"/>
                <w:vertAlign w:val="superscript"/>
              </w:rPr>
              <w:t>c</w:t>
            </w:r>
          </w:p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 xml:space="preserve">adjusted </w:t>
            </w:r>
            <w:r>
              <w:rPr>
                <w:rFonts w:ascii="Times New Roman" w:hAnsi="Times New Roman"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OR 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 xml:space="preserve">(95% </w:t>
            </w:r>
            <w:r>
              <w:rPr>
                <w:rFonts w:ascii="Times New Roman" w:hAnsi="Times New Roman"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ind w:firstLine="720" w:firstLineChars="300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Preterm birth</w:t>
            </w:r>
          </w:p>
        </w:tc>
        <w:tc>
          <w:tcPr>
            <w:tcW w:w="36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&lt;25y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Times New Roman Uni" w:cs="Times New Roman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kern w:val="0"/>
                <w:sz w:val="24"/>
                <w:szCs w:val="24"/>
              </w:rPr>
              <w:t>1.57 (1.27-1.94)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1.37 (1.10-1.72)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1.40 (1.11-1.77)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25-29y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30-34y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0.75 (0.65-0.88)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0.90 (0.76-1.06)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0.85 (0.71-1.01)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 Uni" w:hAnsi="Times New Roman Uni" w:eastAsia="Times New Roman Uni" w:cs="Times New Roman Uni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35y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0.90 (0.77-1.06)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1.03 (0.86-1.23)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kern w:val="0"/>
                <w:sz w:val="24"/>
                <w:szCs w:val="24"/>
              </w:rPr>
              <w:t>0.91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 xml:space="preserve"> (0.74-1.12)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ind w:firstLine="720" w:firstLineChars="300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 xml:space="preserve">Low birth weight 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&lt;25y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1.71 (1.35-2.16)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1.43 (1.12-1.83)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1.50 (1.16-1.94)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25-29y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30-34y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0.74 (0.62-0.89)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0.93 (0.77-1.12)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0.86 (0.70-1.05)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 Uni" w:hAnsi="Times New Roman Uni" w:eastAsia="Times New Roman Uni" w:cs="Times New Roman Uni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35y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0.87 (0.72-1.05)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1.07 (0.87-1.32)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0.92 (0.72-1.17)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/>
              <w:spacing w:line="480" w:lineRule="auto"/>
              <w:ind w:firstLine="720" w:firstLineChars="300"/>
              <w:jc w:val="left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 xml:space="preserve">Small for gestation age 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&lt;25y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1.66 (1.17-2.36)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1.47 (1.03-2.10)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1.61 (1.11-2.34)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25-29y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30-34y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0.96 (0.74-1.25)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1.13 (0.86-1.48)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1.03 (0.78-1.38)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 Uni" w:hAnsi="Times New Roman Uni" w:eastAsia="Times New Roman Uni" w:cs="Times New Roman Uni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35y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1.09 (0.83-1.42)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1.28 (0.95-1.72)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1.09 (0.77-1.54)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ind w:firstLine="720" w:firstLineChars="300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 xml:space="preserve">1-minute 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 xml:space="preserve">Apgar score </w:t>
            </w:r>
            <w:r>
              <w:rPr>
                <w:rFonts w:hint="eastAsia" w:ascii="Times New Roman Uni" w:hAnsi="Times New Roman Uni" w:eastAsia="Times New Roman Uni" w:cs="Times New Roman Uni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&lt;25y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1.43 (0.98-2.09)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1.34 (0.91-1.98)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1.39 (0.92-2.09)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25-29y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30-34y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0.79 (0.60-1.05)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0.86 (0.64-1.16)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0.79 (0.58-1.08)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3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 Uni" w:hAnsi="Times New Roman Uni" w:eastAsia="Times New Roman Uni" w:cs="Times New Roman Uni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35y</w:t>
            </w:r>
          </w:p>
        </w:tc>
        <w:tc>
          <w:tcPr>
            <w:tcW w:w="35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0.94 (0.71-1.26)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0.96 (0.70-1.33)</w:t>
            </w:r>
          </w:p>
        </w:tc>
        <w:tc>
          <w:tcPr>
            <w:tcW w:w="36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spacing w:line="480" w:lineRule="auto"/>
              <w:jc w:val="center"/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 Uni" w:cs="Times New Roman"/>
                <w:color w:val="000000"/>
                <w:kern w:val="0"/>
                <w:sz w:val="24"/>
                <w:szCs w:val="24"/>
              </w:rPr>
              <w:t>0.80 (0.55-1.16)</w:t>
            </w:r>
          </w:p>
        </w:tc>
      </w:tr>
    </w:tbl>
    <w:p>
      <w:pPr>
        <w:widowControl/>
        <w:spacing w:line="480" w:lineRule="auto"/>
        <w:jc w:val="left"/>
        <w:rPr>
          <w:rFonts w:ascii="Times New Roman" w:hAnsi="Times New Roman" w:eastAsia="Times New Roman Uni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 Uni" w:cs="Times New Roman"/>
          <w:color w:val="231F20"/>
          <w:kern w:val="0"/>
          <w:sz w:val="24"/>
          <w:szCs w:val="24"/>
        </w:rPr>
        <w:t xml:space="preserve">a, Model 1: </w:t>
      </w:r>
      <w:r>
        <w:rPr>
          <w:rFonts w:ascii="Times New Roman" w:hAnsi="Times New Roman" w:eastAsia="Times New Roman Uni" w:cs="Times New Roman"/>
          <w:color w:val="000000"/>
          <w:kern w:val="0"/>
          <w:sz w:val="24"/>
          <w:szCs w:val="24"/>
        </w:rPr>
        <w:t xml:space="preserve">Crude </w:t>
      </w:r>
      <w:r>
        <w:rPr>
          <w:rFonts w:ascii="Times New Roman" w:hAnsi="Times New Roman" w:eastAsia="Times New Roman Uni" w:cs="Times New Roman"/>
          <w:i/>
          <w:iCs/>
          <w:color w:val="000000"/>
          <w:kern w:val="0"/>
          <w:sz w:val="24"/>
          <w:szCs w:val="24"/>
        </w:rPr>
        <w:t>OR</w:t>
      </w:r>
      <w:r>
        <w:rPr>
          <w:rFonts w:ascii="Times New Roman" w:hAnsi="Times New Roman" w:eastAsia="Times New Roman Uni" w:cs="Times New Roman"/>
          <w:color w:val="000000"/>
          <w:kern w:val="0"/>
          <w:sz w:val="24"/>
          <w:szCs w:val="24"/>
        </w:rPr>
        <w:t xml:space="preserve"> (95% </w:t>
      </w:r>
      <w:r>
        <w:rPr>
          <w:rFonts w:ascii="Times New Roman" w:hAnsi="Times New Roman" w:eastAsia="Times New Roman Uni" w:cs="Times New Roman"/>
          <w:i/>
          <w:iCs/>
          <w:color w:val="000000"/>
          <w:kern w:val="0"/>
          <w:sz w:val="24"/>
          <w:szCs w:val="24"/>
        </w:rPr>
        <w:t>CI</w:t>
      </w:r>
      <w:r>
        <w:rPr>
          <w:rFonts w:ascii="Times New Roman" w:hAnsi="Times New Roman" w:eastAsia="Times New Roman Uni" w:cs="Times New Roman"/>
          <w:color w:val="000000"/>
          <w:kern w:val="0"/>
          <w:sz w:val="24"/>
          <w:szCs w:val="24"/>
        </w:rPr>
        <w:t>).</w:t>
      </w:r>
    </w:p>
    <w:p>
      <w:pPr>
        <w:widowControl/>
        <w:spacing w:line="480" w:lineRule="auto"/>
        <w:jc w:val="left"/>
        <w:rPr>
          <w:rFonts w:ascii="Times New Roman" w:hAnsi="Times New Roman" w:eastAsia="Times New Roman Uni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 Uni" w:cs="Times New Roman"/>
          <w:color w:val="231F20"/>
          <w:kern w:val="0"/>
          <w:sz w:val="24"/>
          <w:szCs w:val="24"/>
        </w:rPr>
        <w:t xml:space="preserve">b, Model 2: Adjusted for </w:t>
      </w:r>
      <w:r>
        <w:rPr>
          <w:rFonts w:ascii="Times New Roman" w:hAnsi="Times New Roman" w:eastAsia="Times New Roman Uni" w:cs="Times New Roman"/>
          <w:sz w:val="24"/>
          <w:szCs w:val="24"/>
        </w:rPr>
        <w:t xml:space="preserve">maternal age at first delivery, Gravidity, Parity, BMI at admission for delivery, Last cesarean section, and </w:t>
      </w:r>
      <w:r>
        <w:rPr>
          <w:rFonts w:ascii="Times New Roman" w:hAnsi="Times New Roman" w:eastAsia="Times New Roman Uni" w:cs="Times New Roman"/>
          <w:color w:val="000000"/>
          <w:sz w:val="24"/>
          <w:szCs w:val="24"/>
        </w:rPr>
        <w:t>Previous abortion history</w:t>
      </w:r>
      <w:r>
        <w:rPr>
          <w:rFonts w:hint="eastAsia" w:ascii="Times New Roman" w:hAnsi="Times New Roman" w:eastAsia="Times New Roman Uni" w:cs="Times New Roman"/>
          <w:color w:val="000000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Times New Roman Uni" w:cs="Times New Roman"/>
          <w:color w:val="231F20"/>
          <w:kern w:val="0"/>
          <w:sz w:val="24"/>
          <w:szCs w:val="24"/>
        </w:rPr>
        <w:t xml:space="preserve">c, Model 3: Adjusted for </w:t>
      </w:r>
      <w:r>
        <w:rPr>
          <w:rFonts w:ascii="Times New Roman" w:hAnsi="Times New Roman" w:eastAsia="Times New Roman Uni" w:cs="Times New Roman"/>
          <w:sz w:val="24"/>
          <w:szCs w:val="24"/>
        </w:rPr>
        <w:t xml:space="preserve">maternal age at first delivery, Gravidity, Parity, BMI at admission for delivery, Last cesarean section, </w:t>
      </w:r>
      <w:r>
        <w:rPr>
          <w:rFonts w:ascii="Times New Roman" w:hAnsi="Times New Roman" w:eastAsia="Times New Roman Uni" w:cs="Times New Roman"/>
          <w:color w:val="000000"/>
          <w:sz w:val="24"/>
          <w:szCs w:val="24"/>
        </w:rPr>
        <w:t xml:space="preserve">Previous abortion history,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and Interpregnancy interval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.</w:t>
      </w:r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Uni">
    <w:altName w:val="宋体"/>
    <w:panose1 w:val="02020603050405020304"/>
    <w:charset w:val="86"/>
    <w:family w:val="roman"/>
    <w:pitch w:val="default"/>
    <w:sig w:usb0="00000000" w:usb1="00000000" w:usb2="0000003E" w:usb3="00000000" w:csb0="601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5858194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55487"/>
    <w:rsid w:val="00021CF0"/>
    <w:rsid w:val="000314E0"/>
    <w:rsid w:val="00051667"/>
    <w:rsid w:val="00092F8B"/>
    <w:rsid w:val="000A72B1"/>
    <w:rsid w:val="000F1CED"/>
    <w:rsid w:val="001C712E"/>
    <w:rsid w:val="00265749"/>
    <w:rsid w:val="002F3519"/>
    <w:rsid w:val="0037208A"/>
    <w:rsid w:val="003A5CB1"/>
    <w:rsid w:val="003E54FC"/>
    <w:rsid w:val="003F0412"/>
    <w:rsid w:val="00427424"/>
    <w:rsid w:val="00531879"/>
    <w:rsid w:val="00537147"/>
    <w:rsid w:val="005C7F5E"/>
    <w:rsid w:val="006B41DB"/>
    <w:rsid w:val="006C5905"/>
    <w:rsid w:val="006C77B9"/>
    <w:rsid w:val="00703268"/>
    <w:rsid w:val="0073372E"/>
    <w:rsid w:val="0073513E"/>
    <w:rsid w:val="007A5EC1"/>
    <w:rsid w:val="00837BA1"/>
    <w:rsid w:val="00867C94"/>
    <w:rsid w:val="0088255F"/>
    <w:rsid w:val="008C6435"/>
    <w:rsid w:val="00915FB8"/>
    <w:rsid w:val="009315C4"/>
    <w:rsid w:val="00950903"/>
    <w:rsid w:val="00964865"/>
    <w:rsid w:val="00993017"/>
    <w:rsid w:val="00997B27"/>
    <w:rsid w:val="009C14B1"/>
    <w:rsid w:val="009D6DA6"/>
    <w:rsid w:val="00A21D90"/>
    <w:rsid w:val="00A27469"/>
    <w:rsid w:val="00A4680C"/>
    <w:rsid w:val="00A47184"/>
    <w:rsid w:val="00A60C98"/>
    <w:rsid w:val="00AA4221"/>
    <w:rsid w:val="00AA67AF"/>
    <w:rsid w:val="00AD5C2C"/>
    <w:rsid w:val="00BA1A55"/>
    <w:rsid w:val="00BB134B"/>
    <w:rsid w:val="00C04AD7"/>
    <w:rsid w:val="00C25981"/>
    <w:rsid w:val="00C52566"/>
    <w:rsid w:val="00C665D1"/>
    <w:rsid w:val="00CE067B"/>
    <w:rsid w:val="00D2519F"/>
    <w:rsid w:val="00D26F4D"/>
    <w:rsid w:val="00D319E7"/>
    <w:rsid w:val="00D36B91"/>
    <w:rsid w:val="00D97F4F"/>
    <w:rsid w:val="00DA0D00"/>
    <w:rsid w:val="00DA4977"/>
    <w:rsid w:val="00DF101D"/>
    <w:rsid w:val="00E14E78"/>
    <w:rsid w:val="00EF3158"/>
    <w:rsid w:val="00EF33C2"/>
    <w:rsid w:val="00F1696C"/>
    <w:rsid w:val="00F55487"/>
    <w:rsid w:val="00FB1311"/>
    <w:rsid w:val="064050CC"/>
    <w:rsid w:val="13166546"/>
    <w:rsid w:val="29BC6A5E"/>
    <w:rsid w:val="2C49273B"/>
    <w:rsid w:val="368C339D"/>
    <w:rsid w:val="4F9551E5"/>
    <w:rsid w:val="5DF81220"/>
    <w:rsid w:val="721122CB"/>
    <w:rsid w:val="74973839"/>
    <w:rsid w:val="79E338B3"/>
    <w:rsid w:val="7AAC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10"/>
    <w:qFormat/>
    <w:uiPriority w:val="99"/>
    <w:pPr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rFonts w:ascii="等线" w:hAnsi="等线" w:eastAsia="等线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customStyle="1" w:styleId="9">
    <w:name w:val="样式3"/>
    <w:basedOn w:val="5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6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4 字符"/>
    <w:basedOn w:val="7"/>
    <w:link w:val="2"/>
    <w:qFormat/>
    <w:uiPriority w:val="9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jlqj4b"/>
    <w:basedOn w:val="7"/>
    <w:qFormat/>
    <w:uiPriority w:val="0"/>
  </w:style>
  <w:style w:type="paragraph" w:customStyle="1" w:styleId="14">
    <w:name w:val="EndNote Bibliography Title"/>
    <w:basedOn w:val="1"/>
    <w:link w:val="15"/>
    <w:qFormat/>
    <w:uiPriority w:val="0"/>
    <w:pPr>
      <w:jc w:val="center"/>
    </w:pPr>
    <w:rPr>
      <w:rFonts w:ascii="等线" w:hAnsi="等线" w:eastAsia="等线" w:cs="等线"/>
      <w:sz w:val="20"/>
    </w:rPr>
  </w:style>
  <w:style w:type="character" w:customStyle="1" w:styleId="15">
    <w:name w:val="EndNote Bibliography Title 字符"/>
    <w:basedOn w:val="7"/>
    <w:link w:val="14"/>
    <w:qFormat/>
    <w:uiPriority w:val="0"/>
    <w:rPr>
      <w:rFonts w:ascii="等线" w:hAnsi="等线" w:eastAsia="等线" w:cs="等线"/>
      <w:sz w:val="20"/>
    </w:rPr>
  </w:style>
  <w:style w:type="paragraph" w:customStyle="1" w:styleId="16">
    <w:name w:val="EndNote Bibliography"/>
    <w:basedOn w:val="1"/>
    <w:link w:val="17"/>
    <w:qFormat/>
    <w:uiPriority w:val="0"/>
    <w:rPr>
      <w:rFonts w:ascii="等线" w:hAnsi="等线" w:eastAsia="等线" w:cs="等线"/>
      <w:sz w:val="20"/>
    </w:rPr>
  </w:style>
  <w:style w:type="character" w:customStyle="1" w:styleId="17">
    <w:name w:val="EndNote Bibliography 字符"/>
    <w:basedOn w:val="7"/>
    <w:link w:val="16"/>
    <w:qFormat/>
    <w:uiPriority w:val="0"/>
    <w:rPr>
      <w:rFonts w:ascii="等线" w:hAnsi="等线" w:eastAsia="等线" w:cs="等线"/>
      <w:sz w:val="20"/>
    </w:rPr>
  </w:style>
  <w:style w:type="table" w:customStyle="1" w:styleId="18">
    <w:name w:val="网格型1"/>
    <w:basedOn w:val="5"/>
    <w:qFormat/>
    <w:uiPriority w:val="99"/>
    <w:pPr>
      <w:widowControl w:val="0"/>
      <w:jc w:val="both"/>
    </w:pPr>
    <w:rPr>
      <w:rFonts w:ascii="等线" w:hAnsi="等线" w:eastAsia="等线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网格型2"/>
    <w:basedOn w:val="5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网格型3"/>
    <w:basedOn w:val="5"/>
    <w:qFormat/>
    <w:uiPriority w:val="0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2">
    <w:name w:val="15"/>
    <w:basedOn w:val="7"/>
    <w:qFormat/>
    <w:uiPriority w:val="0"/>
    <w:rPr>
      <w:rFonts w:hint="default" w:ascii="Times New Roman" w:hAnsi="Times New Roman" w:cs="Times New Roman"/>
      <w:i/>
    </w:rPr>
  </w:style>
  <w:style w:type="character" w:customStyle="1" w:styleId="2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3203EF-5EF1-485F-AE4E-6CDB1849BC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5116</Words>
  <Characters>29166</Characters>
  <Lines>243</Lines>
  <Paragraphs>68</Paragraphs>
  <TotalTime>470</TotalTime>
  <ScaleCrop>false</ScaleCrop>
  <LinksUpToDate>false</LinksUpToDate>
  <CharactersWithSpaces>34214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2022-01-28T15:30:00Z</dcterms:created>
  <dc:creator>ma yan</dc:creator>
  <cp:lastModifiedBy>HP</cp:lastModifiedBy>
  <dcterms:modified xsi:type="dcterms:W3CDTF">2022-03-03T02:20:38Z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CE34E21EC5364CF9B7F0B983DF33814A</vt:lpwstr>
  </property>
</Properties>
</file>