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4DB74" w14:textId="07921F2A" w:rsidR="00C83E23" w:rsidRPr="007B5B09" w:rsidRDefault="002B663B" w:rsidP="007B5B09">
      <w:pPr>
        <w:jc w:val="both"/>
        <w:rPr>
          <w:sz w:val="36"/>
          <w:szCs w:val="36"/>
        </w:rPr>
      </w:pPr>
      <w:r>
        <w:rPr>
          <w:sz w:val="36"/>
          <w:szCs w:val="36"/>
        </w:rPr>
        <w:t xml:space="preserve">Digital </w:t>
      </w:r>
      <w:proofErr w:type="spellStart"/>
      <w:r>
        <w:rPr>
          <w:sz w:val="36"/>
          <w:szCs w:val="36"/>
        </w:rPr>
        <w:t>Image</w:t>
      </w:r>
      <w:proofErr w:type="spellEnd"/>
      <w:r>
        <w:rPr>
          <w:sz w:val="36"/>
          <w:szCs w:val="36"/>
        </w:rPr>
        <w:t xml:space="preserve"> </w:t>
      </w:r>
      <w:proofErr w:type="spellStart"/>
      <w:r>
        <w:rPr>
          <w:sz w:val="36"/>
          <w:szCs w:val="36"/>
        </w:rPr>
        <w:t>Analysis</w:t>
      </w:r>
      <w:proofErr w:type="spellEnd"/>
      <w:r>
        <w:rPr>
          <w:sz w:val="36"/>
          <w:szCs w:val="36"/>
        </w:rPr>
        <w:t xml:space="preserve"> of </w:t>
      </w:r>
      <w:proofErr w:type="spellStart"/>
      <w:r>
        <w:rPr>
          <w:sz w:val="36"/>
          <w:szCs w:val="36"/>
        </w:rPr>
        <w:t>the</w:t>
      </w:r>
      <w:proofErr w:type="spellEnd"/>
      <w:r>
        <w:rPr>
          <w:sz w:val="36"/>
          <w:szCs w:val="36"/>
        </w:rPr>
        <w:t xml:space="preserve"> </w:t>
      </w:r>
      <w:r w:rsidR="00D81A20" w:rsidRPr="007B5B09">
        <w:rPr>
          <w:sz w:val="36"/>
          <w:szCs w:val="36"/>
        </w:rPr>
        <w:t>Mirasiviene</w:t>
      </w:r>
      <w:r>
        <w:rPr>
          <w:sz w:val="36"/>
          <w:szCs w:val="36"/>
        </w:rPr>
        <w:t xml:space="preserve"> </w:t>
      </w:r>
      <w:proofErr w:type="spellStart"/>
      <w:r>
        <w:rPr>
          <w:sz w:val="36"/>
          <w:szCs w:val="36"/>
        </w:rPr>
        <w:t>stela</w:t>
      </w:r>
      <w:proofErr w:type="spellEnd"/>
      <w:r w:rsidR="00D81A20" w:rsidRPr="007B5B09">
        <w:rPr>
          <w:sz w:val="36"/>
          <w:szCs w:val="36"/>
        </w:rPr>
        <w:t xml:space="preserve"> </w:t>
      </w:r>
      <w:r w:rsidR="007B5B09">
        <w:rPr>
          <w:sz w:val="36"/>
          <w:szCs w:val="36"/>
        </w:rPr>
        <w:t>(Lora del Río, Sevilla</w:t>
      </w:r>
      <w:r>
        <w:rPr>
          <w:sz w:val="36"/>
          <w:szCs w:val="36"/>
        </w:rPr>
        <w:t>, Spain</w:t>
      </w:r>
      <w:bookmarkStart w:id="0" w:name="_GoBack"/>
      <w:bookmarkEnd w:id="0"/>
      <w:r w:rsidR="007B5B09">
        <w:rPr>
          <w:sz w:val="36"/>
          <w:szCs w:val="36"/>
        </w:rPr>
        <w:t>)</w:t>
      </w:r>
    </w:p>
    <w:p w14:paraId="38A3B926" w14:textId="77777777" w:rsidR="007B5B09" w:rsidRDefault="007B5B09" w:rsidP="006E281B">
      <w:pPr>
        <w:jc w:val="both"/>
      </w:pPr>
    </w:p>
    <w:p w14:paraId="7C02AFA2" w14:textId="77777777" w:rsidR="007B5B09" w:rsidRPr="007B5B09" w:rsidRDefault="007B5B09" w:rsidP="006E281B">
      <w:pPr>
        <w:jc w:val="both"/>
        <w:rPr>
          <w:sz w:val="24"/>
          <w:szCs w:val="24"/>
        </w:rPr>
      </w:pPr>
      <w:r w:rsidRPr="007B5B09">
        <w:rPr>
          <w:sz w:val="24"/>
          <w:szCs w:val="24"/>
        </w:rPr>
        <w:t>Miguel Ángel Rogerio Candelera</w:t>
      </w:r>
    </w:p>
    <w:p w14:paraId="0E18C8F9" w14:textId="77777777" w:rsidR="007B5B09" w:rsidRPr="007B5B09" w:rsidRDefault="007B5B09" w:rsidP="006E281B">
      <w:pPr>
        <w:jc w:val="both"/>
        <w:rPr>
          <w:i/>
        </w:rPr>
      </w:pPr>
      <w:r w:rsidRPr="007B5B09">
        <w:rPr>
          <w:i/>
        </w:rPr>
        <w:t>Instituto de Recursos Naturales y Agrobiología de Sevilla, Consejo Superior de Investigaciones Científicas (IRNAS-CSIC), Avda. Reina Mercedes, 10; 41012 Sevilla</w:t>
      </w:r>
      <w:r>
        <w:rPr>
          <w:i/>
        </w:rPr>
        <w:t>.</w:t>
      </w:r>
    </w:p>
    <w:p w14:paraId="67E2BA51" w14:textId="77777777" w:rsidR="007B5B09" w:rsidRDefault="007B5B09" w:rsidP="006E281B">
      <w:pPr>
        <w:jc w:val="both"/>
      </w:pPr>
    </w:p>
    <w:p w14:paraId="0012A8AB" w14:textId="0A38FD10" w:rsidR="005C5567" w:rsidRPr="005B7C59" w:rsidRDefault="002B663B" w:rsidP="006E281B">
      <w:pPr>
        <w:jc w:val="both"/>
        <w:rPr>
          <w:b/>
          <w:lang w:val="en-US"/>
        </w:rPr>
      </w:pPr>
      <w:r>
        <w:rPr>
          <w:b/>
          <w:lang w:val="en-US"/>
        </w:rPr>
        <w:t>1</w:t>
      </w:r>
      <w:r w:rsidR="005C5567" w:rsidRPr="005B7C59">
        <w:rPr>
          <w:b/>
          <w:lang w:val="en-US"/>
        </w:rPr>
        <w:t xml:space="preserve">.- </w:t>
      </w:r>
      <w:r w:rsidR="007E3196" w:rsidRPr="005B7C59">
        <w:rPr>
          <w:b/>
          <w:lang w:val="en-US"/>
        </w:rPr>
        <w:t>Materials and Methods</w:t>
      </w:r>
    </w:p>
    <w:p w14:paraId="66DD6988" w14:textId="77777777" w:rsidR="000B4B8E" w:rsidRPr="000B4B8E" w:rsidRDefault="007E3196" w:rsidP="006E281B">
      <w:pPr>
        <w:jc w:val="both"/>
        <w:rPr>
          <w:lang w:val="en-US"/>
        </w:rPr>
      </w:pPr>
      <w:r w:rsidRPr="000B4B8E">
        <w:rPr>
          <w:lang w:val="en-US"/>
        </w:rPr>
        <w:t xml:space="preserve">The </w:t>
      </w:r>
      <w:r w:rsidR="000B4B8E">
        <w:rPr>
          <w:lang w:val="en-US"/>
        </w:rPr>
        <w:t xml:space="preserve">dimensions of the </w:t>
      </w:r>
      <w:r w:rsidRPr="000B4B8E">
        <w:rPr>
          <w:lang w:val="en-US"/>
        </w:rPr>
        <w:t>stel</w:t>
      </w:r>
      <w:r w:rsidR="00734D27">
        <w:rPr>
          <w:lang w:val="en-US"/>
        </w:rPr>
        <w:t>e</w:t>
      </w:r>
      <w:r w:rsidRPr="000B4B8E">
        <w:rPr>
          <w:lang w:val="en-US"/>
        </w:rPr>
        <w:t xml:space="preserve"> </w:t>
      </w:r>
      <w:r w:rsidR="000B4B8E">
        <w:rPr>
          <w:lang w:val="en-US"/>
        </w:rPr>
        <w:t>were determined</w:t>
      </w:r>
      <w:r w:rsidRPr="000B4B8E">
        <w:rPr>
          <w:lang w:val="en-US"/>
        </w:rPr>
        <w:t xml:space="preserve"> </w:t>
      </w:r>
      <w:r w:rsidR="000B4B8E">
        <w:rPr>
          <w:lang w:val="en-US"/>
        </w:rPr>
        <w:t>by means of</w:t>
      </w:r>
      <w:r w:rsidRPr="000B4B8E">
        <w:rPr>
          <w:lang w:val="en-US"/>
        </w:rPr>
        <w:t xml:space="preserve"> a tape m</w:t>
      </w:r>
      <w:r w:rsidR="000B4B8E" w:rsidRPr="000B4B8E">
        <w:rPr>
          <w:lang w:val="en-US"/>
        </w:rPr>
        <w:t>e</w:t>
      </w:r>
      <w:r w:rsidRPr="000B4B8E">
        <w:rPr>
          <w:lang w:val="en-US"/>
        </w:rPr>
        <w:t>asure</w:t>
      </w:r>
      <w:r w:rsidR="000B4B8E" w:rsidRPr="000B4B8E">
        <w:rPr>
          <w:lang w:val="en-US"/>
        </w:rPr>
        <w:t xml:space="preserve"> </w:t>
      </w:r>
      <w:r w:rsidR="000B4B8E">
        <w:rPr>
          <w:lang w:val="en-US"/>
        </w:rPr>
        <w:t>and a hand-made drawing was elaborated, placing there the measured</w:t>
      </w:r>
      <w:r w:rsidR="00F959FF" w:rsidRPr="00F959FF">
        <w:rPr>
          <w:lang w:val="en-US"/>
        </w:rPr>
        <w:t xml:space="preserve"> </w:t>
      </w:r>
      <w:r w:rsidR="00F959FF">
        <w:rPr>
          <w:lang w:val="en-US"/>
        </w:rPr>
        <w:t>lengths</w:t>
      </w:r>
      <w:r w:rsidR="000B4B8E">
        <w:rPr>
          <w:lang w:val="en-US"/>
        </w:rPr>
        <w:t>: general width, height, and depth, as well as the lengths between the different control points marked on the surface of the stone (Figure 1). A total of 22 control points w</w:t>
      </w:r>
      <w:r w:rsidR="00621CDB">
        <w:rPr>
          <w:lang w:val="en-US"/>
        </w:rPr>
        <w:t>as</w:t>
      </w:r>
      <w:r w:rsidR="000B4B8E">
        <w:rPr>
          <w:lang w:val="en-US"/>
        </w:rPr>
        <w:t xml:space="preserve"> selected on the complete </w:t>
      </w:r>
      <w:r w:rsidR="00734D27">
        <w:rPr>
          <w:lang w:val="en-US"/>
        </w:rPr>
        <w:t>stele</w:t>
      </w:r>
      <w:r w:rsidR="000B4B8E">
        <w:rPr>
          <w:lang w:val="en-US"/>
        </w:rPr>
        <w:t>, marked by 10x20 mm K</w:t>
      </w:r>
      <w:r w:rsidR="00F851F0">
        <w:rPr>
          <w:lang w:val="en-US"/>
        </w:rPr>
        <w:t>o</w:t>
      </w:r>
      <w:r w:rsidR="000B4B8E">
        <w:rPr>
          <w:lang w:val="en-US"/>
        </w:rPr>
        <w:t xml:space="preserve">res stickers. These points would be used as references for building an </w:t>
      </w:r>
      <w:proofErr w:type="spellStart"/>
      <w:r w:rsidR="000B4B8E">
        <w:rPr>
          <w:lang w:val="en-US"/>
        </w:rPr>
        <w:t>orto</w:t>
      </w:r>
      <w:r w:rsidR="00060F4C">
        <w:rPr>
          <w:lang w:val="en-US"/>
        </w:rPr>
        <w:t>ph</w:t>
      </w:r>
      <w:r w:rsidR="000B4B8E">
        <w:rPr>
          <w:lang w:val="en-US"/>
        </w:rPr>
        <w:t>otomosaic</w:t>
      </w:r>
      <w:proofErr w:type="spellEnd"/>
      <w:r w:rsidR="000B4B8E">
        <w:rPr>
          <w:lang w:val="en-US"/>
        </w:rPr>
        <w:t>.</w:t>
      </w:r>
    </w:p>
    <w:p w14:paraId="57267633" w14:textId="77777777" w:rsidR="000B4B8E" w:rsidRPr="00F851F0" w:rsidRDefault="000B4B8E" w:rsidP="006E281B">
      <w:pPr>
        <w:jc w:val="both"/>
        <w:rPr>
          <w:lang w:val="en-US"/>
        </w:rPr>
      </w:pPr>
      <w:r w:rsidRPr="000B4B8E">
        <w:rPr>
          <w:lang w:val="en-US"/>
        </w:rPr>
        <w:t xml:space="preserve">The </w:t>
      </w:r>
      <w:r w:rsidR="00734D27">
        <w:rPr>
          <w:lang w:val="en-US"/>
        </w:rPr>
        <w:t>stele</w:t>
      </w:r>
      <w:r w:rsidRPr="000B4B8E">
        <w:rPr>
          <w:lang w:val="en-US"/>
        </w:rPr>
        <w:t xml:space="preserve"> was photographically recorded using a Canon EOS 450</w:t>
      </w:r>
      <w:r>
        <w:rPr>
          <w:lang w:val="en-US"/>
        </w:rPr>
        <w:t xml:space="preserve">D digital photographic camera, </w:t>
      </w:r>
      <w:r w:rsidR="00F851F0">
        <w:rPr>
          <w:lang w:val="en-US"/>
        </w:rPr>
        <w:t>obtaining detail</w:t>
      </w:r>
      <w:r w:rsidR="0020144B">
        <w:rPr>
          <w:lang w:val="en-US"/>
        </w:rPr>
        <w:t>ed</w:t>
      </w:r>
      <w:r w:rsidR="00F851F0">
        <w:rPr>
          <w:lang w:val="en-US"/>
        </w:rPr>
        <w:t xml:space="preserve"> images of </w:t>
      </w:r>
      <w:r w:rsidR="00F851F0" w:rsidRPr="00F851F0">
        <w:rPr>
          <w:lang w:val="en-US"/>
        </w:rPr>
        <w:t>2848x4272 p</w:t>
      </w:r>
      <w:r w:rsidR="00F851F0">
        <w:rPr>
          <w:lang w:val="en-US"/>
        </w:rPr>
        <w:t>ixels</w:t>
      </w:r>
      <w:r w:rsidR="00F851F0" w:rsidRPr="00F851F0">
        <w:rPr>
          <w:lang w:val="en-US"/>
        </w:rPr>
        <w:t>,</w:t>
      </w:r>
      <w:r w:rsidR="00F851F0">
        <w:rPr>
          <w:lang w:val="en-US"/>
        </w:rPr>
        <w:t xml:space="preserve"> with vertical and horizontal resolution of 72 dpi, recorded in sRGB </w:t>
      </w:r>
      <w:proofErr w:type="spellStart"/>
      <w:r w:rsidR="00F851F0">
        <w:rPr>
          <w:lang w:val="en-US"/>
        </w:rPr>
        <w:t>colour</w:t>
      </w:r>
      <w:proofErr w:type="spellEnd"/>
      <w:r w:rsidR="00F851F0">
        <w:rPr>
          <w:lang w:val="en-US"/>
        </w:rPr>
        <w:t xml:space="preserve"> space. </w:t>
      </w:r>
      <w:r w:rsidR="00F959FF">
        <w:rPr>
          <w:lang w:val="en-US"/>
        </w:rPr>
        <w:t>Recording conditions of the images</w:t>
      </w:r>
      <w:r w:rsidR="00F851F0">
        <w:rPr>
          <w:lang w:val="en-US"/>
        </w:rPr>
        <w:t xml:space="preserve"> were sunlight, f/4.5, 35 mm focal length, and exposure time of 1/500 – 1/800 s. The obtained images were stored as </w:t>
      </w:r>
      <w:proofErr w:type="gramStart"/>
      <w:r w:rsidR="00F851F0">
        <w:rPr>
          <w:lang w:val="en-US"/>
        </w:rPr>
        <w:t>high resolution</w:t>
      </w:r>
      <w:proofErr w:type="gramEnd"/>
      <w:r w:rsidR="00F851F0">
        <w:rPr>
          <w:lang w:val="en-US"/>
        </w:rPr>
        <w:t xml:space="preserve"> </w:t>
      </w:r>
      <w:r w:rsidR="0020144B">
        <w:rPr>
          <w:lang w:val="en-US"/>
        </w:rPr>
        <w:t>JPG</w:t>
      </w:r>
      <w:r w:rsidR="00F851F0">
        <w:rPr>
          <w:lang w:val="en-US"/>
        </w:rPr>
        <w:t xml:space="preserve"> files. The camera was placed normal to the recorded </w:t>
      </w:r>
      <w:r w:rsidR="00734D27">
        <w:rPr>
          <w:lang w:val="en-US"/>
        </w:rPr>
        <w:t>stele</w:t>
      </w:r>
      <w:r w:rsidR="00F851F0">
        <w:rPr>
          <w:lang w:val="en-US"/>
        </w:rPr>
        <w:t xml:space="preserve"> surface, </w:t>
      </w:r>
      <w:proofErr w:type="gramStart"/>
      <w:r w:rsidR="00F851F0">
        <w:rPr>
          <w:lang w:val="en-US"/>
        </w:rPr>
        <w:t>in order to</w:t>
      </w:r>
      <w:proofErr w:type="gramEnd"/>
      <w:r w:rsidR="00F851F0">
        <w:rPr>
          <w:lang w:val="en-US"/>
        </w:rPr>
        <w:t xml:space="preserve"> </w:t>
      </w:r>
      <w:proofErr w:type="spellStart"/>
      <w:r w:rsidR="00F851F0">
        <w:rPr>
          <w:lang w:val="en-US"/>
        </w:rPr>
        <w:t>minimise</w:t>
      </w:r>
      <w:proofErr w:type="spellEnd"/>
      <w:r w:rsidR="00F851F0">
        <w:rPr>
          <w:lang w:val="en-US"/>
        </w:rPr>
        <w:t xml:space="preserve"> the geometrical distortions generated by the conical projection of the photographic images.</w:t>
      </w:r>
    </w:p>
    <w:p w14:paraId="79916A4D" w14:textId="77777777" w:rsidR="00F851F0" w:rsidRPr="00770ACB" w:rsidRDefault="00F851F0" w:rsidP="006E281B">
      <w:pPr>
        <w:jc w:val="both"/>
        <w:rPr>
          <w:lang w:val="en-US"/>
        </w:rPr>
      </w:pPr>
      <w:proofErr w:type="gramStart"/>
      <w:r w:rsidRPr="00F851F0">
        <w:rPr>
          <w:lang w:val="en-US"/>
        </w:rPr>
        <w:t>In order to</w:t>
      </w:r>
      <w:proofErr w:type="gramEnd"/>
      <w:r w:rsidRPr="00F851F0">
        <w:rPr>
          <w:lang w:val="en-US"/>
        </w:rPr>
        <w:t xml:space="preserve"> elaborate the </w:t>
      </w:r>
      <w:proofErr w:type="spellStart"/>
      <w:r w:rsidRPr="00F851F0">
        <w:rPr>
          <w:lang w:val="en-US"/>
        </w:rPr>
        <w:t>ortophotomosaic</w:t>
      </w:r>
      <w:proofErr w:type="spellEnd"/>
      <w:r w:rsidRPr="00F851F0">
        <w:rPr>
          <w:lang w:val="en-US"/>
        </w:rPr>
        <w:t xml:space="preserve">, a geometric </w:t>
      </w:r>
      <w:r>
        <w:rPr>
          <w:lang w:val="en-US"/>
        </w:rPr>
        <w:t xml:space="preserve">orthogonal </w:t>
      </w:r>
      <w:r w:rsidRPr="00F851F0">
        <w:rPr>
          <w:lang w:val="en-US"/>
        </w:rPr>
        <w:t>transformation</w:t>
      </w:r>
      <w:r>
        <w:rPr>
          <w:lang w:val="en-US"/>
        </w:rPr>
        <w:t xml:space="preserve"> (Pazak 2012) was applied to pairs of photographs, using at least 10 points easily identifiable in every image. As pixel interpolation method a nearest </w:t>
      </w:r>
      <w:proofErr w:type="spellStart"/>
      <w:r>
        <w:rPr>
          <w:lang w:val="en-US"/>
        </w:rPr>
        <w:t>neighbour</w:t>
      </w:r>
      <w:proofErr w:type="spellEnd"/>
      <w:r>
        <w:rPr>
          <w:lang w:val="en-US"/>
        </w:rPr>
        <w:t xml:space="preserve"> algorithm was used, choosing as output pixel value, that of the closes one in the origin image. The different image pairs were stitched to compose a mosaic using the software package </w:t>
      </w:r>
      <w:proofErr w:type="spellStart"/>
      <w:r w:rsidRPr="00770ACB">
        <w:rPr>
          <w:lang w:val="en-US"/>
        </w:rPr>
        <w:t>HyperCube</w:t>
      </w:r>
      <w:proofErr w:type="spellEnd"/>
      <w:r w:rsidRPr="00770ACB">
        <w:rPr>
          <w:lang w:val="en-US"/>
        </w:rPr>
        <w:t xml:space="preserve"> 10.70 (US Army Geospatial Centre, Alexandria, VA)</w:t>
      </w:r>
      <w:r w:rsidR="00770ACB" w:rsidRPr="00770ACB">
        <w:rPr>
          <w:lang w:val="en-US"/>
        </w:rPr>
        <w:t>.</w:t>
      </w:r>
      <w:r w:rsidR="00770ACB">
        <w:rPr>
          <w:lang w:val="en-US"/>
        </w:rPr>
        <w:t xml:space="preserve"> The photomosaic was then scaled</w:t>
      </w:r>
      <w:r>
        <w:rPr>
          <w:lang w:val="en-US"/>
        </w:rPr>
        <w:t xml:space="preserve"> </w:t>
      </w:r>
      <w:r w:rsidR="00770ACB">
        <w:rPr>
          <w:lang w:val="en-US"/>
        </w:rPr>
        <w:t xml:space="preserve">using ImageJ </w:t>
      </w:r>
      <w:r w:rsidR="00770ACB" w:rsidRPr="00770ACB">
        <w:rPr>
          <w:lang w:val="en-US"/>
        </w:rPr>
        <w:t xml:space="preserve">1.45s </w:t>
      </w:r>
      <w:r w:rsidR="00770ACB">
        <w:rPr>
          <w:lang w:val="en-US"/>
        </w:rPr>
        <w:t xml:space="preserve">software </w:t>
      </w:r>
      <w:r w:rsidR="00770ACB" w:rsidRPr="00770ACB">
        <w:rPr>
          <w:lang w:val="en-US"/>
        </w:rPr>
        <w:t>(National Institutes of Health, Bethesda, MD)</w:t>
      </w:r>
      <w:r w:rsidR="00770ACB">
        <w:rPr>
          <w:lang w:val="en-US"/>
        </w:rPr>
        <w:t>.</w:t>
      </w:r>
    </w:p>
    <w:p w14:paraId="5AA7FBC4" w14:textId="77777777" w:rsidR="0059404E" w:rsidRPr="005B7C59" w:rsidRDefault="005B7C59" w:rsidP="005B7C59">
      <w:pPr>
        <w:jc w:val="center"/>
        <w:rPr>
          <w:lang w:val="en-US"/>
        </w:rPr>
      </w:pPr>
      <w:r>
        <w:rPr>
          <w:noProof/>
          <w:lang w:val="en-GB" w:eastAsia="zh-CN"/>
        </w:rPr>
        <w:lastRenderedPageBreak/>
        <w:drawing>
          <wp:inline distT="0" distB="0" distL="0" distR="0" wp14:anchorId="1BDC22AC" wp14:editId="672AD1DC">
            <wp:extent cx="3419856" cy="5252466"/>
            <wp:effectExtent l="0" t="0" r="9525" b="571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19856" cy="5252466"/>
                    </a:xfrm>
                    <a:prstGeom prst="rect">
                      <a:avLst/>
                    </a:prstGeom>
                  </pic:spPr>
                </pic:pic>
              </a:graphicData>
            </a:graphic>
          </wp:inline>
        </w:drawing>
      </w:r>
    </w:p>
    <w:p w14:paraId="79726857" w14:textId="77777777" w:rsidR="005C5567" w:rsidRPr="005B7C59" w:rsidRDefault="00426BFD" w:rsidP="006E281B">
      <w:pPr>
        <w:jc w:val="both"/>
        <w:rPr>
          <w:sz w:val="20"/>
          <w:szCs w:val="20"/>
          <w:lang w:val="en-US"/>
        </w:rPr>
      </w:pPr>
      <w:r w:rsidRPr="005B7C59">
        <w:rPr>
          <w:sz w:val="20"/>
          <w:szCs w:val="20"/>
          <w:lang w:val="en-US"/>
        </w:rPr>
        <w:t>Figur</w:t>
      </w:r>
      <w:r w:rsidR="0020144B" w:rsidRPr="005B7C59">
        <w:rPr>
          <w:sz w:val="20"/>
          <w:szCs w:val="20"/>
          <w:lang w:val="en-US"/>
        </w:rPr>
        <w:t>e</w:t>
      </w:r>
      <w:r w:rsidRPr="005B7C59">
        <w:rPr>
          <w:sz w:val="20"/>
          <w:szCs w:val="20"/>
          <w:lang w:val="en-US"/>
        </w:rPr>
        <w:t xml:space="preserve"> 1. </w:t>
      </w:r>
      <w:r w:rsidR="00770ACB" w:rsidRPr="005B7C59">
        <w:rPr>
          <w:sz w:val="20"/>
          <w:szCs w:val="20"/>
          <w:lang w:val="en-US"/>
        </w:rPr>
        <w:t xml:space="preserve">Scale sketch of </w:t>
      </w:r>
      <w:proofErr w:type="spellStart"/>
      <w:r w:rsidR="00770ACB" w:rsidRPr="005B7C59">
        <w:rPr>
          <w:sz w:val="20"/>
          <w:szCs w:val="20"/>
          <w:lang w:val="en-US"/>
        </w:rPr>
        <w:t>Mirasiviene</w:t>
      </w:r>
      <w:proofErr w:type="spellEnd"/>
      <w:r w:rsidR="00770ACB" w:rsidRPr="005B7C59">
        <w:rPr>
          <w:sz w:val="20"/>
          <w:szCs w:val="20"/>
          <w:lang w:val="en-US"/>
        </w:rPr>
        <w:t xml:space="preserve"> </w:t>
      </w:r>
      <w:proofErr w:type="spellStart"/>
      <w:r w:rsidR="00734D27" w:rsidRPr="005B7C59">
        <w:rPr>
          <w:sz w:val="20"/>
          <w:szCs w:val="20"/>
          <w:lang w:val="en-US"/>
        </w:rPr>
        <w:t>stele</w:t>
      </w:r>
      <w:proofErr w:type="spellEnd"/>
      <w:r w:rsidR="00770ACB" w:rsidRPr="005B7C59">
        <w:rPr>
          <w:sz w:val="20"/>
          <w:szCs w:val="20"/>
          <w:lang w:val="en-US"/>
        </w:rPr>
        <w:t>, showing the different control points</w:t>
      </w:r>
      <w:r w:rsidR="00445AD2" w:rsidRPr="005B7C59">
        <w:rPr>
          <w:sz w:val="20"/>
          <w:szCs w:val="20"/>
          <w:lang w:val="en-US"/>
        </w:rPr>
        <w:t>.</w:t>
      </w:r>
    </w:p>
    <w:p w14:paraId="3519BF27" w14:textId="69B5852F" w:rsidR="00770ACB" w:rsidRDefault="00770ACB" w:rsidP="007B5B09">
      <w:pPr>
        <w:jc w:val="both"/>
        <w:rPr>
          <w:lang w:val="en-US"/>
        </w:rPr>
      </w:pPr>
      <w:r w:rsidRPr="00770ACB">
        <w:rPr>
          <w:lang w:val="en-US"/>
        </w:rPr>
        <w:t>The pixel values of the different detail images were uncorrelated</w:t>
      </w:r>
      <w:r>
        <w:rPr>
          <w:lang w:val="en-US"/>
        </w:rPr>
        <w:t xml:space="preserve"> by means of Principal Components Analysis (PCA), following the protocols of </w:t>
      </w:r>
      <w:proofErr w:type="spellStart"/>
      <w:r>
        <w:rPr>
          <w:lang w:val="en-US"/>
        </w:rPr>
        <w:t>Rogerio-Candelera</w:t>
      </w:r>
      <w:proofErr w:type="spellEnd"/>
      <w:r>
        <w:rPr>
          <w:lang w:val="en-US"/>
        </w:rPr>
        <w:t xml:space="preserve"> et al. (2011): implementation of PCA, bands inspection and elaboration of false </w:t>
      </w:r>
      <w:proofErr w:type="spellStart"/>
      <w:r>
        <w:rPr>
          <w:lang w:val="en-US"/>
        </w:rPr>
        <w:t>colour</w:t>
      </w:r>
      <w:proofErr w:type="spellEnd"/>
      <w:r>
        <w:rPr>
          <w:lang w:val="en-US"/>
        </w:rPr>
        <w:t xml:space="preserve"> images using all the bands obtained by PCA, </w:t>
      </w:r>
      <w:r w:rsidR="00820B07">
        <w:rPr>
          <w:lang w:val="en-US"/>
        </w:rPr>
        <w:t>and/</w:t>
      </w:r>
      <w:r>
        <w:rPr>
          <w:lang w:val="en-US"/>
        </w:rPr>
        <w:t>or</w:t>
      </w:r>
      <w:r w:rsidR="00820B07">
        <w:rPr>
          <w:lang w:val="en-US"/>
        </w:rPr>
        <w:t xml:space="preserve"> weighting the most pertinent bands. In any cases, six-band image cubes have been elaborated, later uncorrelated by PCA and these bands the basis for preparing three band false </w:t>
      </w:r>
      <w:proofErr w:type="spellStart"/>
      <w:r w:rsidR="00820B07">
        <w:rPr>
          <w:lang w:val="en-US"/>
        </w:rPr>
        <w:t>colour</w:t>
      </w:r>
      <w:proofErr w:type="spellEnd"/>
      <w:r w:rsidR="00820B07">
        <w:rPr>
          <w:lang w:val="en-US"/>
        </w:rPr>
        <w:t xml:space="preserve"> images. The using of more than three-band cubes is justified by possibility of explaining residual amounts of information enclosed in the images. A successful application of these kinds of synthetic image cubes allowed the differentiation of phases in an </w:t>
      </w:r>
      <w:proofErr w:type="spellStart"/>
      <w:r w:rsidR="00820B07">
        <w:rPr>
          <w:lang w:val="en-US"/>
        </w:rPr>
        <w:t>Aragonese</w:t>
      </w:r>
      <w:proofErr w:type="spellEnd"/>
      <w:r w:rsidR="00820B07">
        <w:rPr>
          <w:lang w:val="en-US"/>
        </w:rPr>
        <w:t xml:space="preserve"> painted rock art panel, confirmed </w:t>
      </w:r>
      <w:r w:rsidR="00336B8C">
        <w:rPr>
          <w:lang w:val="en-US"/>
        </w:rPr>
        <w:t>by means</w:t>
      </w:r>
      <w:r w:rsidR="00820B07">
        <w:rPr>
          <w:lang w:val="en-US"/>
        </w:rPr>
        <w:t xml:space="preserve"> of Laser Ablation-Induced Coupled Plasma</w:t>
      </w:r>
      <w:r w:rsidR="00336B8C">
        <w:rPr>
          <w:lang w:val="en-US"/>
        </w:rPr>
        <w:t>/</w:t>
      </w:r>
      <w:r w:rsidR="00820B07">
        <w:rPr>
          <w:lang w:val="en-US"/>
        </w:rPr>
        <w:t xml:space="preserve">Mass Spectrometry technique (LA-ICP/MS) </w:t>
      </w:r>
      <w:r w:rsidR="00336B8C">
        <w:rPr>
          <w:lang w:val="en-US"/>
        </w:rPr>
        <w:t>of microsamples (</w:t>
      </w:r>
      <w:proofErr w:type="spellStart"/>
      <w:r w:rsidR="00336B8C">
        <w:rPr>
          <w:lang w:val="en-US"/>
        </w:rPr>
        <w:t>Rogerio-Candelera</w:t>
      </w:r>
      <w:proofErr w:type="spellEnd"/>
      <w:r w:rsidR="00336B8C">
        <w:rPr>
          <w:lang w:val="en-US"/>
        </w:rPr>
        <w:t xml:space="preserve"> et al. 2009). Nevertheless, it is also true that the results obtained by means of this approach are difficult to interpret in images representing varied coverages (</w:t>
      </w:r>
      <w:proofErr w:type="spellStart"/>
      <w:r w:rsidR="00336B8C">
        <w:rPr>
          <w:lang w:val="en-US"/>
        </w:rPr>
        <w:t>Rogerio-Candelera</w:t>
      </w:r>
      <w:proofErr w:type="spellEnd"/>
      <w:r w:rsidR="00336B8C">
        <w:rPr>
          <w:lang w:val="en-US"/>
        </w:rPr>
        <w:t xml:space="preserve"> et al. 2011).</w:t>
      </w:r>
      <w:r>
        <w:rPr>
          <w:lang w:val="en-US"/>
        </w:rPr>
        <w:t xml:space="preserve">   </w:t>
      </w:r>
    </w:p>
    <w:p w14:paraId="73C34E90" w14:textId="77777777" w:rsidR="002B663B" w:rsidRPr="00770ACB" w:rsidRDefault="002B663B" w:rsidP="007B5B09">
      <w:pPr>
        <w:jc w:val="both"/>
        <w:rPr>
          <w:lang w:val="en-US"/>
        </w:rPr>
      </w:pPr>
    </w:p>
    <w:p w14:paraId="37C70439" w14:textId="77777777" w:rsidR="007B5B09" w:rsidRPr="00060F4C" w:rsidRDefault="007B5B09" w:rsidP="006E281B">
      <w:pPr>
        <w:autoSpaceDE w:val="0"/>
        <w:autoSpaceDN w:val="0"/>
        <w:adjustRightInd w:val="0"/>
        <w:spacing w:after="0" w:line="240" w:lineRule="auto"/>
        <w:jc w:val="both"/>
        <w:rPr>
          <w:rFonts w:ascii="Calibri" w:hAnsi="Calibri" w:cs="Calibri"/>
          <w:lang w:val="en-US"/>
        </w:rPr>
      </w:pPr>
    </w:p>
    <w:p w14:paraId="68F9DC5D" w14:textId="2D712C19" w:rsidR="006E281B" w:rsidRPr="00060F4C" w:rsidRDefault="002B663B" w:rsidP="006E281B">
      <w:pPr>
        <w:autoSpaceDE w:val="0"/>
        <w:autoSpaceDN w:val="0"/>
        <w:adjustRightInd w:val="0"/>
        <w:spacing w:after="0" w:line="240" w:lineRule="auto"/>
        <w:jc w:val="both"/>
        <w:rPr>
          <w:rFonts w:ascii="Calibri" w:hAnsi="Calibri" w:cs="Calibri"/>
          <w:b/>
          <w:lang w:val="en-US"/>
        </w:rPr>
      </w:pPr>
      <w:r>
        <w:rPr>
          <w:rFonts w:ascii="Calibri" w:hAnsi="Calibri" w:cs="Calibri"/>
          <w:b/>
          <w:lang w:val="en-US"/>
        </w:rPr>
        <w:lastRenderedPageBreak/>
        <w:t>2</w:t>
      </w:r>
      <w:r w:rsidR="00DC64FF" w:rsidRPr="00060F4C">
        <w:rPr>
          <w:rFonts w:ascii="Calibri" w:hAnsi="Calibri" w:cs="Calibri"/>
          <w:b/>
          <w:lang w:val="en-US"/>
        </w:rPr>
        <w:t>.</w:t>
      </w:r>
      <w:r w:rsidR="009B1C13" w:rsidRPr="00060F4C">
        <w:rPr>
          <w:rFonts w:ascii="Calibri" w:hAnsi="Calibri" w:cs="Calibri"/>
          <w:b/>
          <w:lang w:val="en-US"/>
        </w:rPr>
        <w:t>-</w:t>
      </w:r>
      <w:r w:rsidR="00DC64FF" w:rsidRPr="00060F4C">
        <w:rPr>
          <w:rFonts w:ascii="Calibri" w:hAnsi="Calibri" w:cs="Calibri"/>
          <w:b/>
          <w:lang w:val="en-US"/>
        </w:rPr>
        <w:t xml:space="preserve"> Resul</w:t>
      </w:r>
      <w:r w:rsidR="00C86530" w:rsidRPr="00060F4C">
        <w:rPr>
          <w:rFonts w:ascii="Calibri" w:hAnsi="Calibri" w:cs="Calibri"/>
          <w:b/>
          <w:lang w:val="en-US"/>
        </w:rPr>
        <w:t>t</w:t>
      </w:r>
      <w:r w:rsidR="00DC64FF" w:rsidRPr="00060F4C">
        <w:rPr>
          <w:rFonts w:ascii="Calibri" w:hAnsi="Calibri" w:cs="Calibri"/>
          <w:b/>
          <w:lang w:val="en-US"/>
        </w:rPr>
        <w:t>s</w:t>
      </w:r>
    </w:p>
    <w:p w14:paraId="5487DDEF" w14:textId="77777777" w:rsidR="00DC64FF" w:rsidRPr="00060F4C" w:rsidRDefault="00DC64FF" w:rsidP="006E281B">
      <w:pPr>
        <w:autoSpaceDE w:val="0"/>
        <w:autoSpaceDN w:val="0"/>
        <w:adjustRightInd w:val="0"/>
        <w:spacing w:after="0" w:line="240" w:lineRule="auto"/>
        <w:jc w:val="both"/>
        <w:rPr>
          <w:rFonts w:cstheme="minorHAnsi"/>
          <w:lang w:val="en-US"/>
        </w:rPr>
      </w:pPr>
    </w:p>
    <w:p w14:paraId="7B5A0737" w14:textId="5CFBB9B4" w:rsidR="007B5B09" w:rsidRPr="00060F4C" w:rsidRDefault="002B663B" w:rsidP="006E281B">
      <w:pPr>
        <w:autoSpaceDE w:val="0"/>
        <w:autoSpaceDN w:val="0"/>
        <w:adjustRightInd w:val="0"/>
        <w:spacing w:after="0" w:line="240" w:lineRule="auto"/>
        <w:jc w:val="both"/>
        <w:rPr>
          <w:rFonts w:cstheme="minorHAnsi"/>
          <w:lang w:val="en-US"/>
        </w:rPr>
      </w:pPr>
      <w:r>
        <w:rPr>
          <w:rFonts w:cstheme="minorHAnsi"/>
          <w:lang w:val="en-US"/>
        </w:rPr>
        <w:t>2</w:t>
      </w:r>
      <w:r w:rsidR="00DC64FF" w:rsidRPr="00060F4C">
        <w:rPr>
          <w:rFonts w:cstheme="minorHAnsi"/>
          <w:lang w:val="en-US"/>
        </w:rPr>
        <w:t xml:space="preserve">.1. </w:t>
      </w:r>
      <w:r w:rsidR="00C86530" w:rsidRPr="00060F4C">
        <w:rPr>
          <w:rFonts w:cstheme="minorHAnsi"/>
          <w:i/>
          <w:lang w:val="en-US"/>
        </w:rPr>
        <w:t xml:space="preserve">Elaboration of </w:t>
      </w:r>
      <w:r w:rsidR="00734D27" w:rsidRPr="00060F4C">
        <w:rPr>
          <w:rFonts w:cstheme="minorHAnsi"/>
          <w:i/>
          <w:lang w:val="en-US"/>
        </w:rPr>
        <w:t xml:space="preserve">an </w:t>
      </w:r>
      <w:proofErr w:type="spellStart"/>
      <w:r w:rsidR="00734D27" w:rsidRPr="00060F4C">
        <w:rPr>
          <w:rFonts w:cstheme="minorHAnsi"/>
          <w:i/>
          <w:lang w:val="en-US"/>
        </w:rPr>
        <w:t>ortophotomosaic</w:t>
      </w:r>
      <w:proofErr w:type="spellEnd"/>
      <w:r w:rsidR="00734D27" w:rsidRPr="00060F4C">
        <w:rPr>
          <w:rFonts w:cstheme="minorHAnsi"/>
          <w:i/>
          <w:lang w:val="en-US"/>
        </w:rPr>
        <w:t xml:space="preserve"> of the stele</w:t>
      </w:r>
      <w:r w:rsidR="00734D27" w:rsidRPr="00060F4C">
        <w:rPr>
          <w:rFonts w:cstheme="minorHAnsi"/>
          <w:lang w:val="en-US"/>
        </w:rPr>
        <w:t xml:space="preserve"> </w:t>
      </w:r>
    </w:p>
    <w:p w14:paraId="47D3D0AD" w14:textId="77777777" w:rsidR="00734D27" w:rsidRPr="00060F4C" w:rsidRDefault="00734D27" w:rsidP="006E281B">
      <w:pPr>
        <w:autoSpaceDE w:val="0"/>
        <w:autoSpaceDN w:val="0"/>
        <w:adjustRightInd w:val="0"/>
        <w:spacing w:after="0" w:line="240" w:lineRule="auto"/>
        <w:jc w:val="both"/>
        <w:rPr>
          <w:rFonts w:cstheme="minorHAnsi"/>
          <w:i/>
          <w:lang w:val="en-US"/>
        </w:rPr>
      </w:pPr>
    </w:p>
    <w:p w14:paraId="23F954E4" w14:textId="77777777" w:rsidR="00734D27" w:rsidRDefault="00734D27" w:rsidP="006E281B">
      <w:pPr>
        <w:autoSpaceDE w:val="0"/>
        <w:autoSpaceDN w:val="0"/>
        <w:adjustRightInd w:val="0"/>
        <w:spacing w:after="0" w:line="240" w:lineRule="auto"/>
        <w:jc w:val="both"/>
        <w:rPr>
          <w:rFonts w:cstheme="minorHAnsi"/>
          <w:lang w:val="en-US"/>
        </w:rPr>
      </w:pPr>
      <w:r w:rsidRPr="00734D27">
        <w:rPr>
          <w:rFonts w:cstheme="minorHAnsi"/>
          <w:lang w:val="en-US"/>
        </w:rPr>
        <w:t xml:space="preserve">Figure 2 shows the </w:t>
      </w:r>
      <w:proofErr w:type="spellStart"/>
      <w:r w:rsidRPr="00734D27">
        <w:rPr>
          <w:rFonts w:cstheme="minorHAnsi"/>
          <w:lang w:val="en-US"/>
        </w:rPr>
        <w:t>ortophotomosaic</w:t>
      </w:r>
      <w:proofErr w:type="spellEnd"/>
      <w:r w:rsidRPr="00734D27">
        <w:rPr>
          <w:rFonts w:cstheme="minorHAnsi"/>
          <w:lang w:val="en-US"/>
        </w:rPr>
        <w:t xml:space="preserve"> obtained by means of the already described</w:t>
      </w:r>
      <w:r w:rsidR="0020144B" w:rsidRPr="0020144B">
        <w:rPr>
          <w:rFonts w:cstheme="minorHAnsi"/>
          <w:lang w:val="en-US"/>
        </w:rPr>
        <w:t xml:space="preserve"> </w:t>
      </w:r>
      <w:r w:rsidR="0020144B" w:rsidRPr="00734D27">
        <w:rPr>
          <w:rFonts w:cstheme="minorHAnsi"/>
          <w:lang w:val="en-US"/>
        </w:rPr>
        <w:t>methods</w:t>
      </w:r>
      <w:r w:rsidRPr="00734D27">
        <w:rPr>
          <w:rFonts w:cstheme="minorHAnsi"/>
          <w:lang w:val="en-US"/>
        </w:rPr>
        <w:t xml:space="preserve">. </w:t>
      </w:r>
      <w:r>
        <w:rPr>
          <w:rFonts w:cstheme="minorHAnsi"/>
          <w:lang w:val="en-US"/>
        </w:rPr>
        <w:t xml:space="preserve">For its elaboration, 10 digital photographs were used, stitched </w:t>
      </w:r>
      <w:proofErr w:type="gramStart"/>
      <w:r>
        <w:rPr>
          <w:rFonts w:cstheme="minorHAnsi"/>
          <w:lang w:val="en-US"/>
        </w:rPr>
        <w:t>in order to</w:t>
      </w:r>
      <w:proofErr w:type="gramEnd"/>
      <w:r>
        <w:rPr>
          <w:rFonts w:cstheme="minorHAnsi"/>
          <w:lang w:val="en-US"/>
        </w:rPr>
        <w:t xml:space="preserve"> obtain a final image, stored both in tiff and </w:t>
      </w:r>
      <w:r w:rsidR="0020144B">
        <w:rPr>
          <w:rFonts w:cstheme="minorHAnsi"/>
          <w:lang w:val="en-US"/>
        </w:rPr>
        <w:t>JPG</w:t>
      </w:r>
      <w:r>
        <w:rPr>
          <w:rFonts w:cstheme="minorHAnsi"/>
          <w:lang w:val="en-US"/>
        </w:rPr>
        <w:t xml:space="preserve"> format, with a vertical and horizontal resolution of 300 dpi and </w:t>
      </w:r>
      <w:r w:rsidRPr="00734D27">
        <w:rPr>
          <w:rFonts w:cstheme="minorHAnsi"/>
          <w:lang w:val="en-US"/>
        </w:rPr>
        <w:t xml:space="preserve">1431x4776 pixels in </w:t>
      </w:r>
      <w:r>
        <w:rPr>
          <w:rFonts w:cstheme="minorHAnsi"/>
          <w:lang w:val="en-US"/>
        </w:rPr>
        <w:t>size.</w:t>
      </w:r>
    </w:p>
    <w:p w14:paraId="2F3A72B7" w14:textId="77777777" w:rsidR="00734D27" w:rsidRPr="00734D27" w:rsidRDefault="00734D27" w:rsidP="006E281B">
      <w:pPr>
        <w:autoSpaceDE w:val="0"/>
        <w:autoSpaceDN w:val="0"/>
        <w:adjustRightInd w:val="0"/>
        <w:spacing w:after="0" w:line="240" w:lineRule="auto"/>
        <w:jc w:val="both"/>
        <w:rPr>
          <w:rFonts w:cstheme="minorHAnsi"/>
          <w:lang w:val="en-US"/>
        </w:rPr>
      </w:pPr>
      <w:r>
        <w:rPr>
          <w:rFonts w:cstheme="minorHAnsi"/>
          <w:lang w:val="en-US"/>
        </w:rPr>
        <w:t xml:space="preserve"> </w:t>
      </w:r>
    </w:p>
    <w:p w14:paraId="704F9FAF" w14:textId="77777777" w:rsidR="007B5B09" w:rsidRDefault="00734D27" w:rsidP="006E281B">
      <w:pPr>
        <w:autoSpaceDE w:val="0"/>
        <w:autoSpaceDN w:val="0"/>
        <w:adjustRightInd w:val="0"/>
        <w:spacing w:after="0" w:line="240" w:lineRule="auto"/>
        <w:jc w:val="both"/>
        <w:rPr>
          <w:rFonts w:cstheme="minorHAnsi"/>
          <w:lang w:val="en-US"/>
        </w:rPr>
      </w:pPr>
      <w:r w:rsidRPr="00734D27">
        <w:rPr>
          <w:rFonts w:cstheme="minorHAnsi"/>
          <w:lang w:val="en-US"/>
        </w:rPr>
        <w:t xml:space="preserve">When preparing the </w:t>
      </w:r>
      <w:proofErr w:type="spellStart"/>
      <w:r w:rsidRPr="00734D27">
        <w:rPr>
          <w:rFonts w:cstheme="minorHAnsi"/>
          <w:lang w:val="en-US"/>
        </w:rPr>
        <w:t>ortoph</w:t>
      </w:r>
      <w:r w:rsidR="00801679">
        <w:rPr>
          <w:rFonts w:cstheme="minorHAnsi"/>
          <w:lang w:val="en-US"/>
        </w:rPr>
        <w:t>otomosaic</w:t>
      </w:r>
      <w:proofErr w:type="spellEnd"/>
      <w:r w:rsidR="00801679">
        <w:rPr>
          <w:rFonts w:cstheme="minorHAnsi"/>
          <w:lang w:val="en-US"/>
        </w:rPr>
        <w:t>, it was detected a fall</w:t>
      </w:r>
      <w:r w:rsidRPr="00734D27">
        <w:rPr>
          <w:rFonts w:cstheme="minorHAnsi"/>
          <w:lang w:val="en-US"/>
        </w:rPr>
        <w:t xml:space="preserve"> in the quality of the </w:t>
      </w:r>
      <w:r>
        <w:rPr>
          <w:rFonts w:cstheme="minorHAnsi"/>
          <w:lang w:val="en-US"/>
        </w:rPr>
        <w:t xml:space="preserve">images corresponding to the </w:t>
      </w:r>
      <w:r w:rsidRPr="00734D27">
        <w:rPr>
          <w:rFonts w:cstheme="minorHAnsi"/>
          <w:lang w:val="en-US"/>
        </w:rPr>
        <w:t>low</w:t>
      </w:r>
      <w:r>
        <w:rPr>
          <w:rFonts w:cstheme="minorHAnsi"/>
          <w:lang w:val="en-US"/>
        </w:rPr>
        <w:t>er</w:t>
      </w:r>
      <w:r w:rsidRPr="00734D27">
        <w:rPr>
          <w:rFonts w:cstheme="minorHAnsi"/>
          <w:lang w:val="en-US"/>
        </w:rPr>
        <w:t xml:space="preserve"> part</w:t>
      </w:r>
      <w:r>
        <w:rPr>
          <w:rFonts w:cstheme="minorHAnsi"/>
          <w:lang w:val="en-US"/>
        </w:rPr>
        <w:t xml:space="preserve"> of the stele, mainly produced for the difficulties of placing the camera at 90º in relation to the surface</w:t>
      </w:r>
      <w:r w:rsidR="00621CDB">
        <w:rPr>
          <w:rFonts w:cstheme="minorHAnsi"/>
          <w:lang w:val="en-US"/>
        </w:rPr>
        <w:t xml:space="preserve">. Thus, the lowest part of the stele could not be wholly represented in the mosaic, as the rest of the available images had a resolution sensibly lower, </w:t>
      </w:r>
      <w:r w:rsidR="00801679">
        <w:rPr>
          <w:rFonts w:cstheme="minorHAnsi"/>
          <w:lang w:val="en-US"/>
        </w:rPr>
        <w:t>complicating</w:t>
      </w:r>
      <w:r w:rsidR="00621CDB">
        <w:rPr>
          <w:rFonts w:cstheme="minorHAnsi"/>
          <w:lang w:val="en-US"/>
        </w:rPr>
        <w:t xml:space="preserve"> the precise location of reference points for completing the mosaic. The length lost in the stele’s </w:t>
      </w:r>
      <w:proofErr w:type="spellStart"/>
      <w:r w:rsidR="00621CDB">
        <w:rPr>
          <w:rFonts w:cstheme="minorHAnsi"/>
          <w:lang w:val="en-US"/>
        </w:rPr>
        <w:t>ortophotomosaic</w:t>
      </w:r>
      <w:proofErr w:type="spellEnd"/>
      <w:r w:rsidR="00621CDB">
        <w:rPr>
          <w:rFonts w:cstheme="minorHAnsi"/>
          <w:lang w:val="en-US"/>
        </w:rPr>
        <w:t xml:space="preserve"> is, thus, of around 450 cm</w:t>
      </w:r>
      <w:r w:rsidR="00621CDB" w:rsidRPr="00621CDB">
        <w:rPr>
          <w:rFonts w:cstheme="minorHAnsi"/>
          <w:vertAlign w:val="superscript"/>
          <w:lang w:val="en-US"/>
        </w:rPr>
        <w:t>2</w:t>
      </w:r>
      <w:r w:rsidR="00621CDB">
        <w:rPr>
          <w:rFonts w:cstheme="minorHAnsi"/>
          <w:lang w:val="en-US"/>
        </w:rPr>
        <w:t>.</w:t>
      </w:r>
    </w:p>
    <w:p w14:paraId="39ADE82C" w14:textId="77777777" w:rsidR="00621CDB" w:rsidRPr="00734D27" w:rsidRDefault="00621CDB" w:rsidP="006E281B">
      <w:pPr>
        <w:autoSpaceDE w:val="0"/>
        <w:autoSpaceDN w:val="0"/>
        <w:adjustRightInd w:val="0"/>
        <w:spacing w:after="0" w:line="240" w:lineRule="auto"/>
        <w:jc w:val="both"/>
        <w:rPr>
          <w:rFonts w:cstheme="minorHAnsi"/>
          <w:lang w:val="en-US"/>
        </w:rPr>
      </w:pPr>
    </w:p>
    <w:p w14:paraId="5FB0B387" w14:textId="77777777" w:rsidR="009C572E" w:rsidRPr="00060F4C" w:rsidRDefault="009C572E" w:rsidP="006E281B">
      <w:pPr>
        <w:autoSpaceDE w:val="0"/>
        <w:autoSpaceDN w:val="0"/>
        <w:adjustRightInd w:val="0"/>
        <w:spacing w:after="0" w:line="240" w:lineRule="auto"/>
        <w:jc w:val="both"/>
        <w:rPr>
          <w:rFonts w:cstheme="minorHAnsi"/>
          <w:lang w:val="en-US"/>
        </w:rPr>
      </w:pPr>
    </w:p>
    <w:p w14:paraId="18E43031" w14:textId="429FAB07" w:rsidR="009C572E" w:rsidRPr="00621CDB" w:rsidRDefault="002B663B" w:rsidP="006E281B">
      <w:pPr>
        <w:autoSpaceDE w:val="0"/>
        <w:autoSpaceDN w:val="0"/>
        <w:adjustRightInd w:val="0"/>
        <w:spacing w:after="0" w:line="240" w:lineRule="auto"/>
        <w:jc w:val="both"/>
        <w:rPr>
          <w:rFonts w:cstheme="minorHAnsi"/>
          <w:i/>
          <w:lang w:val="en-US"/>
        </w:rPr>
      </w:pPr>
      <w:r>
        <w:rPr>
          <w:rFonts w:cstheme="minorHAnsi"/>
          <w:lang w:val="en-US"/>
        </w:rPr>
        <w:t>2</w:t>
      </w:r>
      <w:r w:rsidR="009C572E" w:rsidRPr="00621CDB">
        <w:rPr>
          <w:rFonts w:cstheme="minorHAnsi"/>
          <w:lang w:val="en-US"/>
        </w:rPr>
        <w:t xml:space="preserve">.2. </w:t>
      </w:r>
      <w:r w:rsidR="00621CDB" w:rsidRPr="00621CDB">
        <w:rPr>
          <w:rFonts w:cstheme="minorHAnsi"/>
          <w:i/>
          <w:lang w:val="en-US"/>
        </w:rPr>
        <w:t>Digital image analysis (DIA)</w:t>
      </w:r>
    </w:p>
    <w:p w14:paraId="05197BBB" w14:textId="77777777" w:rsidR="00A3178E" w:rsidRPr="00621CDB" w:rsidRDefault="00A3178E" w:rsidP="006E281B">
      <w:pPr>
        <w:autoSpaceDE w:val="0"/>
        <w:autoSpaceDN w:val="0"/>
        <w:adjustRightInd w:val="0"/>
        <w:spacing w:after="0" w:line="240" w:lineRule="auto"/>
        <w:jc w:val="both"/>
        <w:rPr>
          <w:rFonts w:cstheme="minorHAnsi"/>
          <w:lang w:val="en-US"/>
        </w:rPr>
      </w:pPr>
    </w:p>
    <w:p w14:paraId="3DAC63B0" w14:textId="02710310" w:rsidR="00621CDB" w:rsidRPr="00241922" w:rsidRDefault="00621CDB" w:rsidP="006E281B">
      <w:pPr>
        <w:autoSpaceDE w:val="0"/>
        <w:autoSpaceDN w:val="0"/>
        <w:adjustRightInd w:val="0"/>
        <w:spacing w:after="0" w:line="240" w:lineRule="auto"/>
        <w:jc w:val="both"/>
        <w:rPr>
          <w:rFonts w:cstheme="minorHAnsi"/>
          <w:lang w:val="en-US"/>
        </w:rPr>
      </w:pPr>
      <w:r>
        <w:rPr>
          <w:rFonts w:cstheme="minorHAnsi"/>
          <w:lang w:val="en-US"/>
        </w:rPr>
        <w:t>The first</w:t>
      </w:r>
      <w:r w:rsidR="00801679">
        <w:rPr>
          <w:rFonts w:cstheme="minorHAnsi"/>
          <w:lang w:val="en-US"/>
        </w:rPr>
        <w:t>, exploratory</w:t>
      </w:r>
      <w:r>
        <w:rPr>
          <w:rFonts w:cstheme="minorHAnsi"/>
          <w:lang w:val="en-US"/>
        </w:rPr>
        <w:t xml:space="preserve"> analysis using DIA techniques allowed us to be </w:t>
      </w:r>
      <w:proofErr w:type="spellStart"/>
      <w:r>
        <w:rPr>
          <w:rFonts w:cstheme="minorHAnsi"/>
          <w:lang w:val="en-US"/>
        </w:rPr>
        <w:t>sceptical</w:t>
      </w:r>
      <w:proofErr w:type="spellEnd"/>
      <w:r>
        <w:rPr>
          <w:rFonts w:cstheme="minorHAnsi"/>
          <w:lang w:val="en-US"/>
        </w:rPr>
        <w:t xml:space="preserve"> of the possibility of </w:t>
      </w:r>
      <w:r w:rsidR="00801679">
        <w:rPr>
          <w:rFonts w:cstheme="minorHAnsi"/>
          <w:lang w:val="en-US"/>
        </w:rPr>
        <w:t>the intentional original application of pigments. The study of the correlation matrix of the images obtained</w:t>
      </w:r>
      <w:r>
        <w:rPr>
          <w:rFonts w:cstheme="minorHAnsi"/>
          <w:lang w:val="en-US"/>
        </w:rPr>
        <w:t xml:space="preserve"> </w:t>
      </w:r>
      <w:r w:rsidR="00801679">
        <w:rPr>
          <w:rFonts w:cstheme="minorHAnsi"/>
          <w:lang w:val="en-US"/>
        </w:rPr>
        <w:t xml:space="preserve">in the campaign of </w:t>
      </w:r>
      <w:proofErr w:type="spellStart"/>
      <w:r w:rsidR="00801679">
        <w:rPr>
          <w:rFonts w:cstheme="minorHAnsi"/>
          <w:lang w:val="en-US"/>
        </w:rPr>
        <w:t>april</w:t>
      </w:r>
      <w:proofErr w:type="spellEnd"/>
      <w:r w:rsidR="00801679">
        <w:rPr>
          <w:rFonts w:cstheme="minorHAnsi"/>
          <w:lang w:val="en-US"/>
        </w:rPr>
        <w:t>, 2012, allow</w:t>
      </w:r>
      <w:r w:rsidR="00343EFF">
        <w:rPr>
          <w:rFonts w:cstheme="minorHAnsi"/>
          <w:lang w:val="en-US"/>
        </w:rPr>
        <w:t>ed</w:t>
      </w:r>
      <w:r w:rsidR="00801679">
        <w:rPr>
          <w:rFonts w:cstheme="minorHAnsi"/>
          <w:lang w:val="en-US"/>
        </w:rPr>
        <w:t xml:space="preserve"> </w:t>
      </w:r>
      <w:r w:rsidR="00343EFF">
        <w:rPr>
          <w:rFonts w:cstheme="minorHAnsi"/>
          <w:lang w:val="en-US"/>
        </w:rPr>
        <w:t>discovering</w:t>
      </w:r>
      <w:r w:rsidR="00241922">
        <w:rPr>
          <w:rFonts w:cstheme="minorHAnsi"/>
          <w:lang w:val="en-US"/>
        </w:rPr>
        <w:t xml:space="preserve"> the high correlation between th</w:t>
      </w:r>
      <w:r w:rsidR="00343EFF">
        <w:rPr>
          <w:rFonts w:cstheme="minorHAnsi"/>
          <w:lang w:val="en-US"/>
        </w:rPr>
        <w:t>e</w:t>
      </w:r>
      <w:r w:rsidR="00241922">
        <w:rPr>
          <w:rFonts w:cstheme="minorHAnsi"/>
          <w:lang w:val="en-US"/>
        </w:rPr>
        <w:t xml:space="preserve"> bands, with values especially high for the </w:t>
      </w:r>
      <w:r w:rsidR="00343EFF">
        <w:rPr>
          <w:rFonts w:cstheme="minorHAnsi"/>
          <w:lang w:val="en-US"/>
        </w:rPr>
        <w:t>pairs</w:t>
      </w:r>
      <w:r w:rsidR="00241922">
        <w:rPr>
          <w:rFonts w:cstheme="minorHAnsi"/>
          <w:lang w:val="en-US"/>
        </w:rPr>
        <w:t xml:space="preserve"> red/green and green/blue. The lowest correlation is verified for the bands red/blue, with an average of </w:t>
      </w:r>
      <w:r w:rsidR="00241922" w:rsidRPr="00241922">
        <w:rPr>
          <w:rFonts w:cstheme="minorHAnsi"/>
          <w:lang w:val="en-US"/>
        </w:rPr>
        <w:t>0</w:t>
      </w:r>
      <w:r w:rsidR="00241922">
        <w:rPr>
          <w:rFonts w:cstheme="minorHAnsi"/>
          <w:lang w:val="en-US"/>
        </w:rPr>
        <w:t>.935 ±0.</w:t>
      </w:r>
      <w:r w:rsidR="00241922" w:rsidRPr="00241922">
        <w:rPr>
          <w:rFonts w:cstheme="minorHAnsi"/>
          <w:lang w:val="en-US"/>
        </w:rPr>
        <w:t>018 N=8 (Tabl</w:t>
      </w:r>
      <w:r w:rsidR="00241922">
        <w:rPr>
          <w:rFonts w:cstheme="minorHAnsi"/>
          <w:lang w:val="en-US"/>
        </w:rPr>
        <w:t>e</w:t>
      </w:r>
      <w:r w:rsidR="00241922" w:rsidRPr="00241922">
        <w:rPr>
          <w:rFonts w:cstheme="minorHAnsi"/>
          <w:lang w:val="en-US"/>
        </w:rPr>
        <w:t xml:space="preserve"> 1),</w:t>
      </w:r>
      <w:r w:rsidR="00241922">
        <w:rPr>
          <w:rFonts w:cstheme="minorHAnsi"/>
          <w:lang w:val="en-US"/>
        </w:rPr>
        <w:t xml:space="preserve"> fully justifying the </w:t>
      </w:r>
      <w:proofErr w:type="spellStart"/>
      <w:r w:rsidR="00241922">
        <w:rPr>
          <w:rFonts w:cstheme="minorHAnsi"/>
          <w:lang w:val="en-US"/>
        </w:rPr>
        <w:t>utilisation</w:t>
      </w:r>
      <w:proofErr w:type="spellEnd"/>
      <w:r w:rsidR="00241922">
        <w:rPr>
          <w:rFonts w:cstheme="minorHAnsi"/>
          <w:lang w:val="en-US"/>
        </w:rPr>
        <w:t xml:space="preserve"> of PCA for reliably enhancing the presence of hypothetical pigments applied on the surface of the stele.</w:t>
      </w:r>
    </w:p>
    <w:p w14:paraId="19793DF7" w14:textId="77777777" w:rsidR="00621CDB" w:rsidRDefault="00621CDB" w:rsidP="006E281B">
      <w:pPr>
        <w:autoSpaceDE w:val="0"/>
        <w:autoSpaceDN w:val="0"/>
        <w:adjustRightInd w:val="0"/>
        <w:spacing w:after="0" w:line="240" w:lineRule="auto"/>
        <w:jc w:val="both"/>
        <w:rPr>
          <w:rFonts w:cstheme="minorHAnsi"/>
          <w:lang w:val="en-US"/>
        </w:rPr>
      </w:pPr>
    </w:p>
    <w:p w14:paraId="5B4AFD34" w14:textId="77777777" w:rsidR="009A5C31" w:rsidRPr="00552FB8" w:rsidRDefault="00241922" w:rsidP="006E281B">
      <w:pPr>
        <w:autoSpaceDE w:val="0"/>
        <w:autoSpaceDN w:val="0"/>
        <w:adjustRightInd w:val="0"/>
        <w:spacing w:after="0" w:line="240" w:lineRule="auto"/>
        <w:jc w:val="both"/>
        <w:rPr>
          <w:rFonts w:cstheme="minorHAnsi"/>
          <w:lang w:val="en-US"/>
        </w:rPr>
      </w:pPr>
      <w:proofErr w:type="gramStart"/>
      <w:r w:rsidRPr="00552FB8">
        <w:rPr>
          <w:rFonts w:cstheme="minorHAnsi"/>
          <w:lang w:val="en-US"/>
        </w:rPr>
        <w:t>Consequently</w:t>
      </w:r>
      <w:proofErr w:type="gramEnd"/>
      <w:r w:rsidRPr="00552FB8">
        <w:rPr>
          <w:rFonts w:cstheme="minorHAnsi"/>
          <w:lang w:val="en-US"/>
        </w:rPr>
        <w:t xml:space="preserve"> with the data </w:t>
      </w:r>
      <w:r w:rsidR="00552FB8" w:rsidRPr="00552FB8">
        <w:rPr>
          <w:rFonts w:cstheme="minorHAnsi"/>
          <w:lang w:val="en-US"/>
        </w:rPr>
        <w:t xml:space="preserve">extracted from the correlation matrices already explained, the different bands product of PCA show a great percentage of the </w:t>
      </w:r>
      <w:r w:rsidR="00552FB8">
        <w:rPr>
          <w:rFonts w:cstheme="minorHAnsi"/>
          <w:lang w:val="en-US"/>
        </w:rPr>
        <w:t>variance of the images enclosed in the first Principal Component, remaining in the third the residual information, lower than 0.2% of the total variance (Table 2).</w:t>
      </w:r>
    </w:p>
    <w:p w14:paraId="66E090E0" w14:textId="77777777" w:rsidR="00552FB8" w:rsidRPr="00552FB8" w:rsidRDefault="00552FB8" w:rsidP="006E281B">
      <w:pPr>
        <w:autoSpaceDE w:val="0"/>
        <w:autoSpaceDN w:val="0"/>
        <w:adjustRightInd w:val="0"/>
        <w:spacing w:after="0" w:line="240" w:lineRule="auto"/>
        <w:jc w:val="both"/>
        <w:rPr>
          <w:rFonts w:cstheme="minorHAnsi"/>
          <w:lang w:val="en-US"/>
        </w:rPr>
      </w:pPr>
    </w:p>
    <w:p w14:paraId="5022CB2C" w14:textId="77777777" w:rsidR="007B5B09" w:rsidRDefault="00087C07" w:rsidP="00600FF9">
      <w:pPr>
        <w:autoSpaceDE w:val="0"/>
        <w:autoSpaceDN w:val="0"/>
        <w:adjustRightInd w:val="0"/>
        <w:spacing w:after="0" w:line="240" w:lineRule="auto"/>
        <w:jc w:val="center"/>
        <w:rPr>
          <w:rFonts w:cstheme="minorHAnsi"/>
        </w:rPr>
      </w:pPr>
      <w:r>
        <w:rPr>
          <w:rFonts w:cstheme="minorHAnsi"/>
          <w:noProof/>
          <w:lang w:val="en-GB" w:eastAsia="zh-CN"/>
        </w:rPr>
        <w:lastRenderedPageBreak/>
        <w:drawing>
          <wp:inline distT="0" distB="0" distL="0" distR="0" wp14:anchorId="70C1D9A8" wp14:editId="57C80215">
            <wp:extent cx="2428723" cy="810577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asiviene mosaico final_scal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7683" cy="8102304"/>
                    </a:xfrm>
                    <a:prstGeom prst="rect">
                      <a:avLst/>
                    </a:prstGeom>
                  </pic:spPr>
                </pic:pic>
              </a:graphicData>
            </a:graphic>
          </wp:inline>
        </w:drawing>
      </w:r>
    </w:p>
    <w:p w14:paraId="61D9431B" w14:textId="77777777" w:rsidR="00153648" w:rsidRDefault="00153648" w:rsidP="006E281B">
      <w:pPr>
        <w:autoSpaceDE w:val="0"/>
        <w:autoSpaceDN w:val="0"/>
        <w:adjustRightInd w:val="0"/>
        <w:spacing w:after="0" w:line="240" w:lineRule="auto"/>
        <w:jc w:val="both"/>
        <w:rPr>
          <w:rFonts w:cstheme="minorHAnsi"/>
        </w:rPr>
      </w:pPr>
    </w:p>
    <w:p w14:paraId="66F040C4" w14:textId="77777777" w:rsidR="00153648" w:rsidRPr="005B7C59" w:rsidRDefault="00153648" w:rsidP="006E281B">
      <w:pPr>
        <w:autoSpaceDE w:val="0"/>
        <w:autoSpaceDN w:val="0"/>
        <w:adjustRightInd w:val="0"/>
        <w:spacing w:after="0" w:line="240" w:lineRule="auto"/>
        <w:jc w:val="both"/>
        <w:rPr>
          <w:rFonts w:cstheme="minorHAnsi"/>
          <w:sz w:val="20"/>
          <w:szCs w:val="20"/>
          <w:lang w:val="en-US"/>
        </w:rPr>
      </w:pPr>
      <w:r w:rsidRPr="005B7C59">
        <w:rPr>
          <w:rFonts w:cstheme="minorHAnsi"/>
          <w:sz w:val="20"/>
          <w:szCs w:val="20"/>
          <w:lang w:val="en-US"/>
        </w:rPr>
        <w:t>Figur</w:t>
      </w:r>
      <w:r w:rsidR="005E4300" w:rsidRPr="005B7C59">
        <w:rPr>
          <w:rFonts w:cstheme="minorHAnsi"/>
          <w:sz w:val="20"/>
          <w:szCs w:val="20"/>
          <w:lang w:val="en-US"/>
        </w:rPr>
        <w:t xml:space="preserve">e 2. Scaled </w:t>
      </w:r>
      <w:proofErr w:type="spellStart"/>
      <w:r w:rsidR="005E4300" w:rsidRPr="005B7C59">
        <w:rPr>
          <w:rFonts w:cstheme="minorHAnsi"/>
          <w:sz w:val="20"/>
          <w:szCs w:val="20"/>
          <w:lang w:val="en-US"/>
        </w:rPr>
        <w:t>ortoph</w:t>
      </w:r>
      <w:r w:rsidRPr="005B7C59">
        <w:rPr>
          <w:rFonts w:cstheme="minorHAnsi"/>
          <w:sz w:val="20"/>
          <w:szCs w:val="20"/>
          <w:lang w:val="en-US"/>
        </w:rPr>
        <w:t>otomosaic</w:t>
      </w:r>
      <w:proofErr w:type="spellEnd"/>
      <w:r w:rsidRPr="005B7C59">
        <w:rPr>
          <w:rFonts w:cstheme="minorHAnsi"/>
          <w:sz w:val="20"/>
          <w:szCs w:val="20"/>
          <w:lang w:val="en-US"/>
        </w:rPr>
        <w:t xml:space="preserve"> </w:t>
      </w:r>
      <w:r w:rsidR="005E4300" w:rsidRPr="005B7C59">
        <w:rPr>
          <w:rFonts w:cstheme="minorHAnsi"/>
          <w:sz w:val="20"/>
          <w:szCs w:val="20"/>
          <w:lang w:val="en-US"/>
        </w:rPr>
        <w:t xml:space="preserve">of </w:t>
      </w:r>
      <w:proofErr w:type="spellStart"/>
      <w:r w:rsidR="005E4300" w:rsidRPr="005B7C59">
        <w:rPr>
          <w:rFonts w:cstheme="minorHAnsi"/>
          <w:sz w:val="20"/>
          <w:szCs w:val="20"/>
          <w:lang w:val="en-US"/>
        </w:rPr>
        <w:t>Mirasiviene</w:t>
      </w:r>
      <w:proofErr w:type="spellEnd"/>
      <w:r w:rsidR="005E4300" w:rsidRPr="005B7C59">
        <w:rPr>
          <w:rFonts w:cstheme="minorHAnsi"/>
          <w:sz w:val="20"/>
          <w:szCs w:val="20"/>
          <w:lang w:val="en-US"/>
        </w:rPr>
        <w:t xml:space="preserve"> “warrior stele”</w:t>
      </w:r>
      <w:r w:rsidRPr="005B7C59">
        <w:rPr>
          <w:rFonts w:cstheme="minorHAnsi"/>
          <w:sz w:val="20"/>
          <w:szCs w:val="20"/>
          <w:lang w:val="en-US"/>
        </w:rPr>
        <w:t>.</w:t>
      </w:r>
    </w:p>
    <w:p w14:paraId="29F196DE" w14:textId="77777777" w:rsidR="00153648" w:rsidRPr="005E4300" w:rsidRDefault="00153648" w:rsidP="006E281B">
      <w:pPr>
        <w:autoSpaceDE w:val="0"/>
        <w:autoSpaceDN w:val="0"/>
        <w:adjustRightInd w:val="0"/>
        <w:spacing w:after="0" w:line="240" w:lineRule="auto"/>
        <w:jc w:val="both"/>
        <w:rPr>
          <w:rFonts w:cstheme="minorHAnsi"/>
          <w:lang w:val="en-US"/>
        </w:rPr>
      </w:pPr>
    </w:p>
    <w:p w14:paraId="34357933" w14:textId="77777777" w:rsidR="001A0CD5" w:rsidRPr="005E4300" w:rsidRDefault="001A0CD5" w:rsidP="006E281B">
      <w:pPr>
        <w:autoSpaceDE w:val="0"/>
        <w:autoSpaceDN w:val="0"/>
        <w:adjustRightInd w:val="0"/>
        <w:spacing w:after="0" w:line="240" w:lineRule="auto"/>
        <w:jc w:val="both"/>
        <w:rPr>
          <w:rFonts w:cstheme="minorHAnsi"/>
          <w:lang w:val="en-US"/>
        </w:rPr>
      </w:pPr>
    </w:p>
    <w:p w14:paraId="02775600" w14:textId="77777777" w:rsidR="00645F1A" w:rsidRPr="00060F4C" w:rsidRDefault="00645F1A" w:rsidP="006E281B">
      <w:pPr>
        <w:autoSpaceDE w:val="0"/>
        <w:autoSpaceDN w:val="0"/>
        <w:adjustRightInd w:val="0"/>
        <w:spacing w:after="0" w:line="240" w:lineRule="auto"/>
        <w:jc w:val="both"/>
        <w:rPr>
          <w:rFonts w:cstheme="minorHAnsi"/>
          <w:sz w:val="20"/>
          <w:szCs w:val="20"/>
          <w:lang w:val="en-US"/>
        </w:rPr>
      </w:pPr>
      <w:r w:rsidRPr="00060F4C">
        <w:rPr>
          <w:rFonts w:cstheme="minorHAnsi"/>
          <w:sz w:val="20"/>
          <w:szCs w:val="20"/>
          <w:lang w:val="en-US"/>
        </w:rPr>
        <w:lastRenderedPageBreak/>
        <w:t>Tabl</w:t>
      </w:r>
      <w:r w:rsidR="005E4300" w:rsidRPr="00060F4C">
        <w:rPr>
          <w:rFonts w:cstheme="minorHAnsi"/>
          <w:sz w:val="20"/>
          <w:szCs w:val="20"/>
          <w:lang w:val="en-US"/>
        </w:rPr>
        <w:t>e</w:t>
      </w:r>
      <w:r w:rsidRPr="00060F4C">
        <w:rPr>
          <w:rFonts w:cstheme="minorHAnsi"/>
          <w:sz w:val="20"/>
          <w:szCs w:val="20"/>
          <w:lang w:val="en-US"/>
        </w:rPr>
        <w:t xml:space="preserve"> 1. Correla</w:t>
      </w:r>
      <w:r w:rsidR="005E4300" w:rsidRPr="00060F4C">
        <w:rPr>
          <w:rFonts w:cstheme="minorHAnsi"/>
          <w:sz w:val="20"/>
          <w:szCs w:val="20"/>
          <w:lang w:val="en-US"/>
        </w:rPr>
        <w:t>tion</w:t>
      </w:r>
      <w:r w:rsidRPr="00060F4C">
        <w:rPr>
          <w:rFonts w:cstheme="minorHAnsi"/>
          <w:sz w:val="20"/>
          <w:szCs w:val="20"/>
          <w:lang w:val="en-US"/>
        </w:rPr>
        <w:t xml:space="preserve"> </w:t>
      </w:r>
      <w:r w:rsidR="005E4300" w:rsidRPr="00060F4C">
        <w:rPr>
          <w:rFonts w:cstheme="minorHAnsi"/>
          <w:sz w:val="20"/>
          <w:szCs w:val="20"/>
          <w:lang w:val="en-US"/>
        </w:rPr>
        <w:t xml:space="preserve">of the different bands of a set of images. </w:t>
      </w:r>
    </w:p>
    <w:p w14:paraId="372AE184" w14:textId="77777777" w:rsidR="005E4300" w:rsidRPr="00060F4C" w:rsidRDefault="005E4300" w:rsidP="006E281B">
      <w:pPr>
        <w:autoSpaceDE w:val="0"/>
        <w:autoSpaceDN w:val="0"/>
        <w:adjustRightInd w:val="0"/>
        <w:spacing w:after="0" w:line="240" w:lineRule="auto"/>
        <w:jc w:val="both"/>
        <w:rPr>
          <w:rFonts w:cstheme="minorHAnsi"/>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204"/>
        <w:gridCol w:w="353"/>
        <w:gridCol w:w="1103"/>
        <w:gridCol w:w="353"/>
        <w:gridCol w:w="1103"/>
      </w:tblGrid>
      <w:tr w:rsidR="00645F1A" w:rsidRPr="004F4984" w14:paraId="08696B25" w14:textId="77777777" w:rsidTr="00645F1A">
        <w:trPr>
          <w:trHeight w:val="300"/>
          <w:jc w:val="center"/>
        </w:trPr>
        <w:tc>
          <w:tcPr>
            <w:tcW w:w="0" w:type="auto"/>
            <w:gridSpan w:val="2"/>
            <w:shd w:val="clear" w:color="auto" w:fill="auto"/>
            <w:noWrap/>
            <w:vAlign w:val="bottom"/>
          </w:tcPr>
          <w:p w14:paraId="031A628C" w14:textId="77777777" w:rsidR="00645F1A" w:rsidRPr="004F4984" w:rsidRDefault="00645F1A" w:rsidP="005E4300">
            <w:pPr>
              <w:spacing w:after="0" w:line="240" w:lineRule="auto"/>
              <w:jc w:val="center"/>
              <w:rPr>
                <w:rFonts w:ascii="Calibri" w:eastAsia="Times New Roman" w:hAnsi="Calibri" w:cs="Calibri"/>
                <w:b/>
                <w:color w:val="000000"/>
                <w:sz w:val="20"/>
                <w:szCs w:val="20"/>
                <w:lang w:eastAsia="es-ES"/>
              </w:rPr>
            </w:pPr>
            <w:r w:rsidRPr="004F4984">
              <w:rPr>
                <w:rFonts w:ascii="Calibri" w:eastAsia="Times New Roman" w:hAnsi="Calibri" w:cs="Calibri"/>
                <w:b/>
                <w:color w:val="000000"/>
                <w:sz w:val="20"/>
                <w:szCs w:val="20"/>
                <w:lang w:eastAsia="es-ES"/>
              </w:rPr>
              <w:t>R</w:t>
            </w:r>
            <w:r w:rsidR="005E4300">
              <w:rPr>
                <w:rFonts w:ascii="Calibri" w:eastAsia="Times New Roman" w:hAnsi="Calibri" w:cs="Calibri"/>
                <w:b/>
                <w:color w:val="000000"/>
                <w:sz w:val="20"/>
                <w:szCs w:val="20"/>
                <w:lang w:eastAsia="es-ES"/>
              </w:rPr>
              <w:t>ed</w:t>
            </w:r>
            <w:r w:rsidRPr="004F4984">
              <w:rPr>
                <w:rFonts w:ascii="Calibri" w:eastAsia="Times New Roman" w:hAnsi="Calibri" w:cs="Calibri"/>
                <w:b/>
                <w:color w:val="000000"/>
                <w:sz w:val="20"/>
                <w:szCs w:val="20"/>
                <w:lang w:eastAsia="es-ES"/>
              </w:rPr>
              <w:t>-</w:t>
            </w:r>
            <w:r w:rsidR="005E4300">
              <w:rPr>
                <w:rFonts w:ascii="Calibri" w:eastAsia="Times New Roman" w:hAnsi="Calibri" w:cs="Calibri"/>
                <w:b/>
                <w:color w:val="000000"/>
                <w:sz w:val="20"/>
                <w:szCs w:val="20"/>
                <w:lang w:eastAsia="es-ES"/>
              </w:rPr>
              <w:t>Blue</w:t>
            </w:r>
          </w:p>
        </w:tc>
        <w:tc>
          <w:tcPr>
            <w:tcW w:w="0" w:type="auto"/>
            <w:gridSpan w:val="2"/>
            <w:shd w:val="clear" w:color="auto" w:fill="auto"/>
            <w:noWrap/>
            <w:vAlign w:val="bottom"/>
          </w:tcPr>
          <w:p w14:paraId="264333F5" w14:textId="77777777" w:rsidR="00645F1A" w:rsidRPr="004F4984" w:rsidRDefault="00645F1A" w:rsidP="005E4300">
            <w:pPr>
              <w:spacing w:after="0" w:line="240" w:lineRule="auto"/>
              <w:jc w:val="center"/>
              <w:rPr>
                <w:rFonts w:ascii="Calibri" w:eastAsia="Times New Roman" w:hAnsi="Calibri" w:cs="Calibri"/>
                <w:b/>
                <w:color w:val="000000"/>
                <w:sz w:val="20"/>
                <w:szCs w:val="20"/>
                <w:lang w:eastAsia="es-ES"/>
              </w:rPr>
            </w:pPr>
            <w:r w:rsidRPr="004F4984">
              <w:rPr>
                <w:rFonts w:ascii="Calibri" w:eastAsia="Times New Roman" w:hAnsi="Calibri" w:cs="Calibri"/>
                <w:b/>
                <w:color w:val="000000"/>
                <w:sz w:val="20"/>
                <w:szCs w:val="20"/>
                <w:lang w:eastAsia="es-ES"/>
              </w:rPr>
              <w:t>R</w:t>
            </w:r>
            <w:r w:rsidR="005E4300">
              <w:rPr>
                <w:rFonts w:ascii="Calibri" w:eastAsia="Times New Roman" w:hAnsi="Calibri" w:cs="Calibri"/>
                <w:b/>
                <w:color w:val="000000"/>
                <w:sz w:val="20"/>
                <w:szCs w:val="20"/>
                <w:lang w:eastAsia="es-ES"/>
              </w:rPr>
              <w:t>ed</w:t>
            </w:r>
            <w:r w:rsidRPr="004F4984">
              <w:rPr>
                <w:rFonts w:ascii="Calibri" w:eastAsia="Times New Roman" w:hAnsi="Calibri" w:cs="Calibri"/>
                <w:b/>
                <w:color w:val="000000"/>
                <w:sz w:val="20"/>
                <w:szCs w:val="20"/>
                <w:lang w:eastAsia="es-ES"/>
              </w:rPr>
              <w:t>-</w:t>
            </w:r>
            <w:r w:rsidR="005E4300">
              <w:rPr>
                <w:rFonts w:ascii="Calibri" w:eastAsia="Times New Roman" w:hAnsi="Calibri" w:cs="Calibri"/>
                <w:b/>
                <w:color w:val="000000"/>
                <w:sz w:val="20"/>
                <w:szCs w:val="20"/>
                <w:lang w:eastAsia="es-ES"/>
              </w:rPr>
              <w:t>Green</w:t>
            </w:r>
          </w:p>
        </w:tc>
        <w:tc>
          <w:tcPr>
            <w:tcW w:w="0" w:type="auto"/>
            <w:gridSpan w:val="2"/>
            <w:shd w:val="clear" w:color="auto" w:fill="auto"/>
            <w:noWrap/>
            <w:vAlign w:val="bottom"/>
          </w:tcPr>
          <w:p w14:paraId="7B2D0017" w14:textId="77777777" w:rsidR="00645F1A" w:rsidRPr="004F4984" w:rsidRDefault="005E4300" w:rsidP="005E4300">
            <w:pPr>
              <w:spacing w:after="0" w:line="240" w:lineRule="auto"/>
              <w:jc w:val="center"/>
              <w:rPr>
                <w:rFonts w:ascii="Calibri" w:eastAsia="Times New Roman" w:hAnsi="Calibri" w:cs="Calibri"/>
                <w:b/>
                <w:color w:val="000000"/>
                <w:sz w:val="20"/>
                <w:szCs w:val="20"/>
                <w:lang w:eastAsia="es-ES"/>
              </w:rPr>
            </w:pPr>
            <w:r>
              <w:rPr>
                <w:rFonts w:ascii="Calibri" w:eastAsia="Times New Roman" w:hAnsi="Calibri" w:cs="Calibri"/>
                <w:b/>
                <w:color w:val="000000"/>
                <w:sz w:val="20"/>
                <w:szCs w:val="20"/>
                <w:lang w:eastAsia="es-ES"/>
              </w:rPr>
              <w:t>Green</w:t>
            </w:r>
            <w:r w:rsidR="00645F1A" w:rsidRPr="004F4984">
              <w:rPr>
                <w:rFonts w:ascii="Calibri" w:eastAsia="Times New Roman" w:hAnsi="Calibri" w:cs="Calibri"/>
                <w:b/>
                <w:color w:val="000000"/>
                <w:sz w:val="20"/>
                <w:szCs w:val="20"/>
                <w:lang w:eastAsia="es-ES"/>
              </w:rPr>
              <w:t>-</w:t>
            </w:r>
            <w:r>
              <w:rPr>
                <w:rFonts w:ascii="Calibri" w:eastAsia="Times New Roman" w:hAnsi="Calibri" w:cs="Calibri"/>
                <w:b/>
                <w:color w:val="000000"/>
                <w:sz w:val="20"/>
                <w:szCs w:val="20"/>
                <w:lang w:eastAsia="es-ES"/>
              </w:rPr>
              <w:t>Blue</w:t>
            </w:r>
          </w:p>
        </w:tc>
      </w:tr>
      <w:tr w:rsidR="00645F1A" w:rsidRPr="004F4984" w14:paraId="3C60D4C0" w14:textId="77777777" w:rsidTr="00645F1A">
        <w:trPr>
          <w:trHeight w:val="300"/>
          <w:jc w:val="center"/>
        </w:trPr>
        <w:tc>
          <w:tcPr>
            <w:tcW w:w="0" w:type="auto"/>
            <w:shd w:val="clear" w:color="auto" w:fill="auto"/>
            <w:noWrap/>
            <w:vAlign w:val="bottom"/>
            <w:hideMark/>
          </w:tcPr>
          <w:p w14:paraId="4F40166C" w14:textId="77777777" w:rsidR="00645F1A" w:rsidRPr="00645F1A" w:rsidRDefault="00F74FE0" w:rsidP="004F4984">
            <w:pPr>
              <w:spacing w:after="0" w:line="240" w:lineRule="auto"/>
              <w:rPr>
                <w:rFonts w:ascii="Calibri" w:eastAsia="Times New Roman" w:hAnsi="Calibri" w:cs="Calibri"/>
                <w:color w:val="000000"/>
                <w:sz w:val="20"/>
                <w:szCs w:val="20"/>
                <w:lang w:eastAsia="es-ES"/>
              </w:rPr>
            </w:pPr>
            <m:oMath>
              <m:acc>
                <m:accPr>
                  <m:chr m:val="̅"/>
                  <m:ctrlPr>
                    <w:rPr>
                      <w:rFonts w:ascii="Cambria Math" w:eastAsia="Times New Roman" w:hAnsi="Cambria Math" w:cs="Calibri"/>
                      <w:i/>
                      <w:color w:val="000000"/>
                      <w:sz w:val="20"/>
                      <w:szCs w:val="20"/>
                      <w:lang w:eastAsia="es-ES"/>
                    </w:rPr>
                  </m:ctrlPr>
                </m:accPr>
                <m:e>
                  <m:r>
                    <w:rPr>
                      <w:rFonts w:ascii="Cambria Math" w:eastAsia="Times New Roman" w:hAnsi="Cambria Math" w:cs="Calibri"/>
                      <w:color w:val="000000"/>
                      <w:sz w:val="20"/>
                      <w:szCs w:val="20"/>
                      <w:lang w:eastAsia="es-ES"/>
                    </w:rPr>
                    <m:t>x</m:t>
                  </m:r>
                </m:e>
              </m:acc>
            </m:oMath>
            <w:r w:rsidR="004F4984">
              <w:rPr>
                <w:rFonts w:ascii="Calibri" w:eastAsia="Times New Roman" w:hAnsi="Calibri" w:cs="Calibri"/>
                <w:color w:val="000000"/>
                <w:sz w:val="20"/>
                <w:szCs w:val="20"/>
                <w:lang w:eastAsia="es-ES"/>
              </w:rPr>
              <w:t>*</w:t>
            </w:r>
          </w:p>
        </w:tc>
        <w:tc>
          <w:tcPr>
            <w:tcW w:w="0" w:type="auto"/>
            <w:shd w:val="clear" w:color="auto" w:fill="auto"/>
            <w:noWrap/>
            <w:vAlign w:val="bottom"/>
            <w:hideMark/>
          </w:tcPr>
          <w:p w14:paraId="68A91EF9"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0,93481112</w:t>
            </w:r>
          </w:p>
        </w:tc>
        <w:tc>
          <w:tcPr>
            <w:tcW w:w="0" w:type="auto"/>
            <w:shd w:val="clear" w:color="auto" w:fill="auto"/>
            <w:noWrap/>
            <w:vAlign w:val="bottom"/>
            <w:hideMark/>
          </w:tcPr>
          <w:p w14:paraId="3B162C52" w14:textId="77777777" w:rsidR="00645F1A" w:rsidRPr="00645F1A" w:rsidRDefault="00F74FE0" w:rsidP="004F4984">
            <w:pPr>
              <w:spacing w:after="0" w:line="240" w:lineRule="auto"/>
              <w:rPr>
                <w:rFonts w:ascii="Calibri" w:eastAsia="Times New Roman" w:hAnsi="Calibri" w:cs="Calibri"/>
                <w:color w:val="000000"/>
                <w:sz w:val="20"/>
                <w:szCs w:val="20"/>
                <w:lang w:eastAsia="es-ES"/>
              </w:rPr>
            </w:pPr>
            <m:oMath>
              <m:acc>
                <m:accPr>
                  <m:chr m:val="̅"/>
                  <m:ctrlPr>
                    <w:rPr>
                      <w:rFonts w:ascii="Cambria Math" w:eastAsia="Times New Roman" w:hAnsi="Cambria Math" w:cs="Calibri"/>
                      <w:i/>
                      <w:color w:val="000000"/>
                      <w:sz w:val="20"/>
                      <w:szCs w:val="20"/>
                      <w:lang w:eastAsia="es-ES"/>
                    </w:rPr>
                  </m:ctrlPr>
                </m:accPr>
                <m:e>
                  <m:r>
                    <w:rPr>
                      <w:rFonts w:ascii="Cambria Math" w:eastAsia="Times New Roman" w:hAnsi="Cambria Math" w:cs="Calibri"/>
                      <w:color w:val="000000"/>
                      <w:sz w:val="20"/>
                      <w:szCs w:val="20"/>
                      <w:lang w:eastAsia="es-ES"/>
                    </w:rPr>
                    <m:t>x</m:t>
                  </m:r>
                </m:e>
              </m:acc>
            </m:oMath>
            <w:r w:rsidR="004F4984">
              <w:rPr>
                <w:rFonts w:ascii="Calibri" w:eastAsia="Times New Roman" w:hAnsi="Calibri" w:cs="Calibri"/>
                <w:color w:val="000000"/>
                <w:sz w:val="20"/>
                <w:szCs w:val="20"/>
                <w:lang w:eastAsia="es-ES"/>
              </w:rPr>
              <w:t>*</w:t>
            </w:r>
          </w:p>
        </w:tc>
        <w:tc>
          <w:tcPr>
            <w:tcW w:w="0" w:type="auto"/>
            <w:shd w:val="clear" w:color="auto" w:fill="auto"/>
            <w:noWrap/>
            <w:vAlign w:val="bottom"/>
            <w:hideMark/>
          </w:tcPr>
          <w:p w14:paraId="5CAF14E9"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0,97601569</w:t>
            </w:r>
          </w:p>
        </w:tc>
        <w:tc>
          <w:tcPr>
            <w:tcW w:w="0" w:type="auto"/>
            <w:shd w:val="clear" w:color="auto" w:fill="auto"/>
            <w:noWrap/>
            <w:vAlign w:val="bottom"/>
            <w:hideMark/>
          </w:tcPr>
          <w:p w14:paraId="43C227A7" w14:textId="77777777" w:rsidR="00645F1A" w:rsidRPr="00645F1A" w:rsidRDefault="00F74FE0" w:rsidP="004F4984">
            <w:pPr>
              <w:spacing w:after="0" w:line="240" w:lineRule="auto"/>
              <w:rPr>
                <w:rFonts w:ascii="Calibri" w:eastAsia="Times New Roman" w:hAnsi="Calibri" w:cs="Calibri"/>
                <w:color w:val="000000"/>
                <w:sz w:val="20"/>
                <w:szCs w:val="20"/>
                <w:lang w:eastAsia="es-ES"/>
              </w:rPr>
            </w:pPr>
            <m:oMath>
              <m:acc>
                <m:accPr>
                  <m:chr m:val="̅"/>
                  <m:ctrlPr>
                    <w:rPr>
                      <w:rFonts w:ascii="Cambria Math" w:eastAsia="Times New Roman" w:hAnsi="Cambria Math" w:cs="Calibri"/>
                      <w:i/>
                      <w:color w:val="000000"/>
                      <w:sz w:val="20"/>
                      <w:szCs w:val="20"/>
                      <w:lang w:eastAsia="es-ES"/>
                    </w:rPr>
                  </m:ctrlPr>
                </m:accPr>
                <m:e>
                  <m:r>
                    <w:rPr>
                      <w:rFonts w:ascii="Cambria Math" w:eastAsia="Times New Roman" w:hAnsi="Cambria Math" w:cs="Calibri"/>
                      <w:color w:val="000000"/>
                      <w:sz w:val="20"/>
                      <w:szCs w:val="20"/>
                      <w:lang w:eastAsia="es-ES"/>
                    </w:rPr>
                    <m:t>x</m:t>
                  </m:r>
                </m:e>
              </m:acc>
            </m:oMath>
            <w:r w:rsidR="004F4984">
              <w:rPr>
                <w:rFonts w:ascii="Calibri" w:eastAsia="Times New Roman" w:hAnsi="Calibri" w:cs="Calibri"/>
                <w:color w:val="000000"/>
                <w:sz w:val="20"/>
                <w:szCs w:val="20"/>
                <w:lang w:eastAsia="es-ES"/>
              </w:rPr>
              <w:t>*</w:t>
            </w:r>
          </w:p>
        </w:tc>
        <w:tc>
          <w:tcPr>
            <w:tcW w:w="0" w:type="auto"/>
            <w:shd w:val="clear" w:color="auto" w:fill="auto"/>
            <w:noWrap/>
            <w:vAlign w:val="bottom"/>
            <w:hideMark/>
          </w:tcPr>
          <w:p w14:paraId="0A7818EC"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0,98436587</w:t>
            </w:r>
          </w:p>
        </w:tc>
      </w:tr>
      <w:tr w:rsidR="00645F1A" w:rsidRPr="004F4984" w14:paraId="02ACC8E3" w14:textId="77777777" w:rsidTr="00645F1A">
        <w:trPr>
          <w:trHeight w:val="300"/>
          <w:jc w:val="center"/>
        </w:trPr>
        <w:tc>
          <w:tcPr>
            <w:tcW w:w="0" w:type="auto"/>
            <w:tcBorders>
              <w:bottom w:val="single" w:sz="4" w:space="0" w:color="auto"/>
            </w:tcBorders>
            <w:shd w:val="clear" w:color="auto" w:fill="auto"/>
            <w:noWrap/>
            <w:vAlign w:val="bottom"/>
            <w:hideMark/>
          </w:tcPr>
          <w:p w14:paraId="69CE9A5F" w14:textId="77777777" w:rsidR="00645F1A" w:rsidRPr="00645F1A" w:rsidRDefault="00645F1A" w:rsidP="00645F1A">
            <w:pPr>
              <w:spacing w:after="0" w:line="240" w:lineRule="auto"/>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σ</w:t>
            </w:r>
            <w:r w:rsidRPr="004F4984">
              <w:rPr>
                <w:rFonts w:ascii="Calibri" w:eastAsia="Times New Roman" w:hAnsi="Calibri" w:cs="Calibri"/>
                <w:color w:val="000000"/>
                <w:sz w:val="20"/>
                <w:szCs w:val="20"/>
                <w:lang w:eastAsia="es-ES"/>
              </w:rPr>
              <w:t>*</w:t>
            </w:r>
          </w:p>
        </w:tc>
        <w:tc>
          <w:tcPr>
            <w:tcW w:w="0" w:type="auto"/>
            <w:tcBorders>
              <w:bottom w:val="single" w:sz="4" w:space="0" w:color="auto"/>
            </w:tcBorders>
            <w:shd w:val="clear" w:color="auto" w:fill="auto"/>
            <w:noWrap/>
            <w:vAlign w:val="bottom"/>
            <w:hideMark/>
          </w:tcPr>
          <w:p w14:paraId="3605196F"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0,018435176</w:t>
            </w:r>
          </w:p>
        </w:tc>
        <w:tc>
          <w:tcPr>
            <w:tcW w:w="0" w:type="auto"/>
            <w:tcBorders>
              <w:bottom w:val="single" w:sz="4" w:space="0" w:color="auto"/>
            </w:tcBorders>
            <w:shd w:val="clear" w:color="auto" w:fill="auto"/>
            <w:noWrap/>
            <w:vAlign w:val="bottom"/>
            <w:hideMark/>
          </w:tcPr>
          <w:p w14:paraId="7CAD98E1" w14:textId="77777777" w:rsidR="00645F1A" w:rsidRPr="00645F1A" w:rsidRDefault="00645F1A" w:rsidP="00645F1A">
            <w:pPr>
              <w:spacing w:after="0" w:line="240" w:lineRule="auto"/>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σ</w:t>
            </w:r>
            <w:r w:rsidRPr="004F4984">
              <w:rPr>
                <w:rFonts w:ascii="Calibri" w:eastAsia="Times New Roman" w:hAnsi="Calibri" w:cs="Calibri"/>
                <w:color w:val="000000"/>
                <w:sz w:val="20"/>
                <w:szCs w:val="20"/>
                <w:lang w:eastAsia="es-ES"/>
              </w:rPr>
              <w:t>*</w:t>
            </w:r>
          </w:p>
        </w:tc>
        <w:tc>
          <w:tcPr>
            <w:tcW w:w="0" w:type="auto"/>
            <w:tcBorders>
              <w:bottom w:val="single" w:sz="4" w:space="0" w:color="auto"/>
            </w:tcBorders>
            <w:shd w:val="clear" w:color="auto" w:fill="auto"/>
            <w:noWrap/>
            <w:vAlign w:val="bottom"/>
            <w:hideMark/>
          </w:tcPr>
          <w:p w14:paraId="2ACEDC9C"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0,00591868</w:t>
            </w:r>
          </w:p>
        </w:tc>
        <w:tc>
          <w:tcPr>
            <w:tcW w:w="0" w:type="auto"/>
            <w:tcBorders>
              <w:bottom w:val="single" w:sz="4" w:space="0" w:color="auto"/>
            </w:tcBorders>
            <w:shd w:val="clear" w:color="auto" w:fill="auto"/>
            <w:noWrap/>
            <w:vAlign w:val="bottom"/>
            <w:hideMark/>
          </w:tcPr>
          <w:p w14:paraId="5CF223AA" w14:textId="77777777" w:rsidR="00645F1A" w:rsidRPr="00645F1A" w:rsidRDefault="00645F1A" w:rsidP="00645F1A">
            <w:pPr>
              <w:spacing w:after="0" w:line="240" w:lineRule="auto"/>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σ</w:t>
            </w:r>
            <w:r w:rsidRPr="004F4984">
              <w:rPr>
                <w:rFonts w:ascii="Calibri" w:eastAsia="Times New Roman" w:hAnsi="Calibri" w:cs="Calibri"/>
                <w:color w:val="000000"/>
                <w:sz w:val="20"/>
                <w:szCs w:val="20"/>
                <w:lang w:eastAsia="es-ES"/>
              </w:rPr>
              <w:t>*</w:t>
            </w:r>
          </w:p>
        </w:tc>
        <w:tc>
          <w:tcPr>
            <w:tcW w:w="0" w:type="auto"/>
            <w:tcBorders>
              <w:bottom w:val="single" w:sz="4" w:space="0" w:color="auto"/>
            </w:tcBorders>
            <w:shd w:val="clear" w:color="auto" w:fill="auto"/>
            <w:noWrap/>
            <w:vAlign w:val="bottom"/>
            <w:hideMark/>
          </w:tcPr>
          <w:p w14:paraId="504F062D"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0,00462954</w:t>
            </w:r>
          </w:p>
        </w:tc>
      </w:tr>
      <w:tr w:rsidR="00645F1A" w:rsidRPr="004F4984" w14:paraId="08E8AAA4" w14:textId="77777777" w:rsidTr="00645F1A">
        <w:trPr>
          <w:trHeight w:val="300"/>
          <w:jc w:val="center"/>
        </w:trPr>
        <w:tc>
          <w:tcPr>
            <w:tcW w:w="0" w:type="auto"/>
            <w:tcBorders>
              <w:bottom w:val="single" w:sz="4" w:space="0" w:color="auto"/>
            </w:tcBorders>
            <w:shd w:val="clear" w:color="auto" w:fill="auto"/>
            <w:noWrap/>
            <w:vAlign w:val="bottom"/>
            <w:hideMark/>
          </w:tcPr>
          <w:p w14:paraId="39A36C74" w14:textId="77777777" w:rsidR="00645F1A" w:rsidRPr="00645F1A" w:rsidRDefault="00645F1A" w:rsidP="00645F1A">
            <w:pPr>
              <w:spacing w:after="0" w:line="240" w:lineRule="auto"/>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2σ</w:t>
            </w:r>
          </w:p>
        </w:tc>
        <w:tc>
          <w:tcPr>
            <w:tcW w:w="0" w:type="auto"/>
            <w:tcBorders>
              <w:bottom w:val="single" w:sz="4" w:space="0" w:color="auto"/>
            </w:tcBorders>
            <w:shd w:val="clear" w:color="auto" w:fill="auto"/>
            <w:noWrap/>
            <w:vAlign w:val="bottom"/>
            <w:hideMark/>
          </w:tcPr>
          <w:p w14:paraId="4D847CA1"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0,036870352</w:t>
            </w:r>
          </w:p>
        </w:tc>
        <w:tc>
          <w:tcPr>
            <w:tcW w:w="0" w:type="auto"/>
            <w:tcBorders>
              <w:bottom w:val="single" w:sz="4" w:space="0" w:color="auto"/>
            </w:tcBorders>
            <w:shd w:val="clear" w:color="auto" w:fill="auto"/>
            <w:noWrap/>
            <w:vAlign w:val="bottom"/>
            <w:hideMark/>
          </w:tcPr>
          <w:p w14:paraId="6EADF8D6" w14:textId="77777777" w:rsidR="00645F1A" w:rsidRPr="00645F1A" w:rsidRDefault="00645F1A" w:rsidP="00645F1A">
            <w:pPr>
              <w:spacing w:after="0" w:line="240" w:lineRule="auto"/>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2σ</w:t>
            </w:r>
          </w:p>
        </w:tc>
        <w:tc>
          <w:tcPr>
            <w:tcW w:w="0" w:type="auto"/>
            <w:tcBorders>
              <w:bottom w:val="single" w:sz="4" w:space="0" w:color="auto"/>
            </w:tcBorders>
            <w:shd w:val="clear" w:color="auto" w:fill="auto"/>
            <w:noWrap/>
            <w:vAlign w:val="bottom"/>
            <w:hideMark/>
          </w:tcPr>
          <w:p w14:paraId="23302D78"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0,01183736</w:t>
            </w:r>
          </w:p>
        </w:tc>
        <w:tc>
          <w:tcPr>
            <w:tcW w:w="0" w:type="auto"/>
            <w:tcBorders>
              <w:bottom w:val="single" w:sz="4" w:space="0" w:color="auto"/>
            </w:tcBorders>
            <w:shd w:val="clear" w:color="auto" w:fill="auto"/>
            <w:noWrap/>
            <w:vAlign w:val="bottom"/>
            <w:hideMark/>
          </w:tcPr>
          <w:p w14:paraId="0A4D14A9" w14:textId="77777777" w:rsidR="00645F1A" w:rsidRPr="00645F1A" w:rsidRDefault="00645F1A" w:rsidP="00645F1A">
            <w:pPr>
              <w:spacing w:after="0" w:line="240" w:lineRule="auto"/>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2σ</w:t>
            </w:r>
          </w:p>
        </w:tc>
        <w:tc>
          <w:tcPr>
            <w:tcW w:w="0" w:type="auto"/>
            <w:tcBorders>
              <w:bottom w:val="single" w:sz="4" w:space="0" w:color="auto"/>
            </w:tcBorders>
            <w:shd w:val="clear" w:color="auto" w:fill="auto"/>
            <w:noWrap/>
            <w:vAlign w:val="bottom"/>
            <w:hideMark/>
          </w:tcPr>
          <w:p w14:paraId="4A1E567C" w14:textId="77777777" w:rsidR="00645F1A" w:rsidRPr="00645F1A" w:rsidRDefault="00645F1A" w:rsidP="00645F1A">
            <w:pPr>
              <w:spacing w:after="0" w:line="240" w:lineRule="auto"/>
              <w:jc w:val="right"/>
              <w:rPr>
                <w:rFonts w:ascii="Calibri" w:eastAsia="Times New Roman" w:hAnsi="Calibri" w:cs="Calibri"/>
                <w:color w:val="000000"/>
                <w:sz w:val="20"/>
                <w:szCs w:val="20"/>
                <w:lang w:eastAsia="es-ES"/>
              </w:rPr>
            </w:pPr>
            <w:r w:rsidRPr="00645F1A">
              <w:rPr>
                <w:rFonts w:ascii="Calibri" w:eastAsia="Times New Roman" w:hAnsi="Calibri" w:cs="Calibri"/>
                <w:color w:val="000000"/>
                <w:sz w:val="20"/>
                <w:szCs w:val="20"/>
                <w:lang w:eastAsia="es-ES"/>
              </w:rPr>
              <w:t>0,00925908</w:t>
            </w:r>
          </w:p>
        </w:tc>
      </w:tr>
      <w:tr w:rsidR="00645F1A" w:rsidRPr="00645F1A" w14:paraId="1C447963" w14:textId="77777777" w:rsidTr="00645F1A">
        <w:trPr>
          <w:trHeight w:val="300"/>
          <w:jc w:val="center"/>
        </w:trPr>
        <w:tc>
          <w:tcPr>
            <w:tcW w:w="0" w:type="auto"/>
            <w:gridSpan w:val="6"/>
            <w:tcBorders>
              <w:top w:val="single" w:sz="4" w:space="0" w:color="auto"/>
              <w:left w:val="nil"/>
              <w:bottom w:val="nil"/>
              <w:right w:val="nil"/>
            </w:tcBorders>
            <w:shd w:val="clear" w:color="auto" w:fill="auto"/>
            <w:noWrap/>
            <w:vAlign w:val="bottom"/>
          </w:tcPr>
          <w:p w14:paraId="60E71604" w14:textId="77777777" w:rsidR="00645F1A" w:rsidRPr="00645F1A" w:rsidRDefault="00645F1A" w:rsidP="00645F1A">
            <w:pPr>
              <w:spacing w:after="0" w:line="240" w:lineRule="auto"/>
              <w:rPr>
                <w:rFonts w:ascii="Calibri" w:eastAsia="Times New Roman" w:hAnsi="Calibri" w:cs="Calibri"/>
                <w:color w:val="000000"/>
                <w:sz w:val="16"/>
                <w:szCs w:val="16"/>
                <w:lang w:eastAsia="es-ES"/>
              </w:rPr>
            </w:pPr>
            <w:r>
              <w:rPr>
                <w:rFonts w:ascii="Calibri" w:eastAsia="Times New Roman" w:hAnsi="Calibri" w:cs="Calibri"/>
                <w:color w:val="000000"/>
                <w:sz w:val="16"/>
                <w:szCs w:val="16"/>
                <w:lang w:eastAsia="es-ES"/>
              </w:rPr>
              <w:t>*</w:t>
            </w:r>
            <w:r w:rsidRPr="00645F1A">
              <w:rPr>
                <w:rFonts w:ascii="Calibri" w:eastAsia="Times New Roman" w:hAnsi="Calibri" w:cs="Calibri"/>
                <w:color w:val="000000"/>
                <w:sz w:val="16"/>
                <w:szCs w:val="16"/>
                <w:lang w:eastAsia="es-ES"/>
              </w:rPr>
              <w:t>N=8</w:t>
            </w:r>
          </w:p>
        </w:tc>
      </w:tr>
    </w:tbl>
    <w:p w14:paraId="09F18DF4" w14:textId="77777777" w:rsidR="00645F1A" w:rsidRDefault="00645F1A" w:rsidP="006E281B">
      <w:pPr>
        <w:autoSpaceDE w:val="0"/>
        <w:autoSpaceDN w:val="0"/>
        <w:adjustRightInd w:val="0"/>
        <w:spacing w:after="0" w:line="240" w:lineRule="auto"/>
        <w:jc w:val="both"/>
        <w:rPr>
          <w:rFonts w:cstheme="minorHAnsi"/>
        </w:rPr>
      </w:pPr>
    </w:p>
    <w:p w14:paraId="12DF8BF5" w14:textId="77777777" w:rsidR="005E4300" w:rsidRPr="005E4300" w:rsidRDefault="009A5C31" w:rsidP="006E281B">
      <w:pPr>
        <w:autoSpaceDE w:val="0"/>
        <w:autoSpaceDN w:val="0"/>
        <w:adjustRightInd w:val="0"/>
        <w:spacing w:after="0" w:line="240" w:lineRule="auto"/>
        <w:jc w:val="both"/>
        <w:rPr>
          <w:rFonts w:cstheme="minorHAnsi"/>
          <w:sz w:val="20"/>
          <w:szCs w:val="20"/>
          <w:lang w:val="en-US"/>
        </w:rPr>
      </w:pPr>
      <w:r w:rsidRPr="005E4300">
        <w:rPr>
          <w:rFonts w:cstheme="minorHAnsi"/>
          <w:sz w:val="20"/>
          <w:szCs w:val="20"/>
          <w:lang w:val="en-US"/>
        </w:rPr>
        <w:t>Tabl</w:t>
      </w:r>
      <w:r w:rsidR="005E4300" w:rsidRPr="005E4300">
        <w:rPr>
          <w:rFonts w:cstheme="minorHAnsi"/>
          <w:sz w:val="20"/>
          <w:szCs w:val="20"/>
          <w:lang w:val="en-US"/>
        </w:rPr>
        <w:t>e</w:t>
      </w:r>
      <w:r w:rsidRPr="005E4300">
        <w:rPr>
          <w:rFonts w:cstheme="minorHAnsi"/>
          <w:sz w:val="20"/>
          <w:szCs w:val="20"/>
          <w:lang w:val="en-US"/>
        </w:rPr>
        <w:t xml:space="preserve"> </w:t>
      </w:r>
      <w:r w:rsidR="00645F1A" w:rsidRPr="005E4300">
        <w:rPr>
          <w:rFonts w:cstheme="minorHAnsi"/>
          <w:sz w:val="20"/>
          <w:szCs w:val="20"/>
          <w:lang w:val="en-US"/>
        </w:rPr>
        <w:t>2</w:t>
      </w:r>
      <w:r w:rsidRPr="005E4300">
        <w:rPr>
          <w:rFonts w:cstheme="minorHAnsi"/>
          <w:sz w:val="20"/>
          <w:szCs w:val="20"/>
          <w:lang w:val="en-US"/>
        </w:rPr>
        <w:t xml:space="preserve">. </w:t>
      </w:r>
      <w:r w:rsidR="005E4300" w:rsidRPr="005E4300">
        <w:rPr>
          <w:rFonts w:cstheme="minorHAnsi"/>
          <w:sz w:val="20"/>
          <w:szCs w:val="20"/>
          <w:lang w:val="en-US"/>
        </w:rPr>
        <w:t>Percentage of the total variance</w:t>
      </w:r>
      <w:r w:rsidR="005E4300">
        <w:rPr>
          <w:rFonts w:cstheme="minorHAnsi"/>
          <w:sz w:val="20"/>
          <w:szCs w:val="20"/>
          <w:lang w:val="en-US"/>
        </w:rPr>
        <w:t xml:space="preserve"> resumed by the bands </w:t>
      </w:r>
      <w:r w:rsidR="00343EFF">
        <w:rPr>
          <w:rFonts w:cstheme="minorHAnsi"/>
          <w:sz w:val="20"/>
          <w:szCs w:val="20"/>
          <w:lang w:val="en-US"/>
        </w:rPr>
        <w:t>obtained by</w:t>
      </w:r>
      <w:r w:rsidR="005E4300">
        <w:rPr>
          <w:rFonts w:cstheme="minorHAnsi"/>
          <w:sz w:val="20"/>
          <w:szCs w:val="20"/>
          <w:lang w:val="en-US"/>
        </w:rPr>
        <w:t xml:space="preserve"> Principal Components Analysis of three of the images</w:t>
      </w:r>
      <w:r w:rsidR="00343EFF" w:rsidRPr="00343EFF">
        <w:rPr>
          <w:rFonts w:cstheme="minorHAnsi"/>
          <w:sz w:val="20"/>
          <w:szCs w:val="20"/>
          <w:lang w:val="en-US"/>
        </w:rPr>
        <w:t xml:space="preserve"> </w:t>
      </w:r>
      <w:r w:rsidR="00343EFF">
        <w:rPr>
          <w:rFonts w:cstheme="minorHAnsi"/>
          <w:sz w:val="20"/>
          <w:szCs w:val="20"/>
          <w:lang w:val="en-US"/>
        </w:rPr>
        <w:t>studied in this work</w:t>
      </w:r>
      <w:r w:rsidR="005E4300">
        <w:rPr>
          <w:rFonts w:cstheme="minorHAnsi"/>
          <w:sz w:val="20"/>
          <w:szCs w:val="20"/>
          <w:lang w:val="en-US"/>
        </w:rPr>
        <w:t>.</w:t>
      </w:r>
      <w:r w:rsidR="005E4300" w:rsidRPr="005E4300">
        <w:rPr>
          <w:rFonts w:cstheme="minorHAnsi"/>
          <w:sz w:val="20"/>
          <w:szCs w:val="20"/>
          <w:lang w:val="en-US"/>
        </w:rPr>
        <w:t xml:space="preserve"> </w:t>
      </w:r>
    </w:p>
    <w:p w14:paraId="2508DFF7" w14:textId="77777777" w:rsidR="009A5C31" w:rsidRPr="00343EFF" w:rsidRDefault="009A5C31" w:rsidP="006E281B">
      <w:pPr>
        <w:autoSpaceDE w:val="0"/>
        <w:autoSpaceDN w:val="0"/>
        <w:adjustRightInd w:val="0"/>
        <w:spacing w:after="0" w:line="240" w:lineRule="auto"/>
        <w:jc w:val="both"/>
        <w:rPr>
          <w:rFonts w:cstheme="minorHAnsi"/>
          <w:sz w:val="20"/>
          <w:szCs w:val="20"/>
          <w:lang w:val="en-US"/>
        </w:rPr>
      </w:pPr>
    </w:p>
    <w:tbl>
      <w:tblPr>
        <w:tblStyle w:val="TableGrid"/>
        <w:tblW w:w="0" w:type="auto"/>
        <w:jc w:val="center"/>
        <w:tblLook w:val="04A0" w:firstRow="1" w:lastRow="0" w:firstColumn="1" w:lastColumn="0" w:noHBand="0" w:noVBand="1"/>
      </w:tblPr>
      <w:tblGrid>
        <w:gridCol w:w="1193"/>
        <w:gridCol w:w="850"/>
        <w:gridCol w:w="1134"/>
        <w:gridCol w:w="1947"/>
      </w:tblGrid>
      <w:tr w:rsidR="001A0CD5" w:rsidRPr="00F24DED" w14:paraId="33F13EC2" w14:textId="77777777" w:rsidTr="00343EFF">
        <w:trPr>
          <w:jc w:val="center"/>
        </w:trPr>
        <w:tc>
          <w:tcPr>
            <w:tcW w:w="1193" w:type="dxa"/>
          </w:tcPr>
          <w:p w14:paraId="6084D5C7" w14:textId="77777777" w:rsidR="001A0CD5" w:rsidRPr="00F24DED" w:rsidRDefault="009A5C31" w:rsidP="00343EFF">
            <w:pPr>
              <w:autoSpaceDE w:val="0"/>
              <w:autoSpaceDN w:val="0"/>
              <w:adjustRightInd w:val="0"/>
              <w:jc w:val="center"/>
              <w:rPr>
                <w:rFonts w:cstheme="minorHAnsi"/>
                <w:b/>
                <w:sz w:val="20"/>
                <w:szCs w:val="20"/>
              </w:rPr>
            </w:pPr>
            <w:r w:rsidRPr="00F24DED">
              <w:rPr>
                <w:rFonts w:cstheme="minorHAnsi"/>
                <w:b/>
                <w:sz w:val="20"/>
                <w:szCs w:val="20"/>
              </w:rPr>
              <w:t xml:space="preserve">Id. </w:t>
            </w:r>
            <w:proofErr w:type="spellStart"/>
            <w:r w:rsidR="001A0CD5" w:rsidRPr="00F24DED">
              <w:rPr>
                <w:rFonts w:cstheme="minorHAnsi"/>
                <w:b/>
                <w:sz w:val="20"/>
                <w:szCs w:val="20"/>
              </w:rPr>
              <w:t>Image</w:t>
            </w:r>
            <w:proofErr w:type="spellEnd"/>
          </w:p>
        </w:tc>
        <w:tc>
          <w:tcPr>
            <w:tcW w:w="850" w:type="dxa"/>
          </w:tcPr>
          <w:p w14:paraId="630A2555" w14:textId="77777777" w:rsidR="001A0CD5" w:rsidRPr="00F24DED" w:rsidRDefault="001A0CD5" w:rsidP="00343EFF">
            <w:pPr>
              <w:autoSpaceDE w:val="0"/>
              <w:autoSpaceDN w:val="0"/>
              <w:adjustRightInd w:val="0"/>
              <w:jc w:val="center"/>
              <w:rPr>
                <w:rFonts w:cstheme="minorHAnsi"/>
                <w:b/>
                <w:sz w:val="20"/>
                <w:szCs w:val="20"/>
              </w:rPr>
            </w:pPr>
            <w:r w:rsidRPr="00F24DED">
              <w:rPr>
                <w:rFonts w:cstheme="minorHAnsi"/>
                <w:b/>
                <w:sz w:val="20"/>
                <w:szCs w:val="20"/>
              </w:rPr>
              <w:t>Band</w:t>
            </w:r>
          </w:p>
        </w:tc>
        <w:tc>
          <w:tcPr>
            <w:tcW w:w="1134" w:type="dxa"/>
          </w:tcPr>
          <w:p w14:paraId="17471941" w14:textId="77777777" w:rsidR="001A0CD5" w:rsidRPr="00F24DED" w:rsidRDefault="00343EFF" w:rsidP="00F24DED">
            <w:pPr>
              <w:autoSpaceDE w:val="0"/>
              <w:autoSpaceDN w:val="0"/>
              <w:adjustRightInd w:val="0"/>
              <w:jc w:val="center"/>
              <w:rPr>
                <w:rFonts w:cstheme="minorHAnsi"/>
                <w:b/>
                <w:sz w:val="20"/>
                <w:szCs w:val="20"/>
              </w:rPr>
            </w:pPr>
            <w:proofErr w:type="spellStart"/>
            <w:r>
              <w:rPr>
                <w:rFonts w:cstheme="minorHAnsi"/>
                <w:b/>
                <w:sz w:val="20"/>
                <w:szCs w:val="20"/>
              </w:rPr>
              <w:t>Eigenvalue</w:t>
            </w:r>
            <w:proofErr w:type="spellEnd"/>
          </w:p>
        </w:tc>
        <w:tc>
          <w:tcPr>
            <w:tcW w:w="1947" w:type="dxa"/>
          </w:tcPr>
          <w:p w14:paraId="1DA09141" w14:textId="77777777" w:rsidR="001A0CD5" w:rsidRPr="00F24DED" w:rsidRDefault="00343EFF" w:rsidP="00F24DED">
            <w:pPr>
              <w:autoSpaceDE w:val="0"/>
              <w:autoSpaceDN w:val="0"/>
              <w:adjustRightInd w:val="0"/>
              <w:jc w:val="center"/>
              <w:rPr>
                <w:rFonts w:cstheme="minorHAnsi"/>
                <w:b/>
                <w:sz w:val="20"/>
                <w:szCs w:val="20"/>
              </w:rPr>
            </w:pPr>
            <w:proofErr w:type="spellStart"/>
            <w:r>
              <w:rPr>
                <w:rFonts w:cstheme="minorHAnsi"/>
                <w:b/>
                <w:sz w:val="20"/>
                <w:szCs w:val="20"/>
              </w:rPr>
              <w:t>Explained</w:t>
            </w:r>
            <w:proofErr w:type="spellEnd"/>
            <w:r>
              <w:rPr>
                <w:rFonts w:cstheme="minorHAnsi"/>
                <w:b/>
                <w:sz w:val="20"/>
                <w:szCs w:val="20"/>
              </w:rPr>
              <w:t xml:space="preserve"> </w:t>
            </w:r>
            <w:proofErr w:type="spellStart"/>
            <w:r>
              <w:rPr>
                <w:rFonts w:cstheme="minorHAnsi"/>
                <w:b/>
                <w:sz w:val="20"/>
                <w:szCs w:val="20"/>
              </w:rPr>
              <w:t>variance</w:t>
            </w:r>
            <w:proofErr w:type="spellEnd"/>
            <w:r w:rsidR="001A0CD5" w:rsidRPr="00F24DED">
              <w:rPr>
                <w:rFonts w:cstheme="minorHAnsi"/>
                <w:b/>
                <w:sz w:val="20"/>
                <w:szCs w:val="20"/>
              </w:rPr>
              <w:t xml:space="preserve"> (%)</w:t>
            </w:r>
          </w:p>
        </w:tc>
      </w:tr>
      <w:tr w:rsidR="001A0CD5" w:rsidRPr="00F24DED" w14:paraId="1E79A782" w14:textId="77777777" w:rsidTr="00343EFF">
        <w:trPr>
          <w:jc w:val="center"/>
        </w:trPr>
        <w:tc>
          <w:tcPr>
            <w:tcW w:w="1193" w:type="dxa"/>
            <w:vMerge w:val="restart"/>
          </w:tcPr>
          <w:p w14:paraId="490171A4" w14:textId="77777777" w:rsidR="001A0CD5" w:rsidRPr="00F24DED" w:rsidRDefault="001A0CD5" w:rsidP="00F24DED">
            <w:pPr>
              <w:autoSpaceDE w:val="0"/>
              <w:autoSpaceDN w:val="0"/>
              <w:adjustRightInd w:val="0"/>
              <w:jc w:val="center"/>
              <w:rPr>
                <w:rFonts w:cstheme="minorHAnsi"/>
                <w:sz w:val="20"/>
                <w:szCs w:val="20"/>
              </w:rPr>
            </w:pPr>
            <w:r w:rsidRPr="00F24DED">
              <w:rPr>
                <w:rFonts w:cstheme="minorHAnsi"/>
                <w:sz w:val="20"/>
                <w:szCs w:val="20"/>
              </w:rPr>
              <w:t>1451</w:t>
            </w:r>
          </w:p>
        </w:tc>
        <w:tc>
          <w:tcPr>
            <w:tcW w:w="850" w:type="dxa"/>
          </w:tcPr>
          <w:p w14:paraId="57718043" w14:textId="77777777" w:rsidR="001A0CD5" w:rsidRPr="00F24DED" w:rsidRDefault="001A0CD5" w:rsidP="00C32FC3">
            <w:pPr>
              <w:autoSpaceDE w:val="0"/>
              <w:autoSpaceDN w:val="0"/>
              <w:adjustRightInd w:val="0"/>
              <w:jc w:val="center"/>
              <w:rPr>
                <w:rFonts w:cstheme="minorHAnsi"/>
                <w:sz w:val="20"/>
                <w:szCs w:val="20"/>
              </w:rPr>
            </w:pPr>
            <w:r w:rsidRPr="00F24DED">
              <w:rPr>
                <w:rFonts w:cstheme="minorHAnsi"/>
                <w:sz w:val="20"/>
                <w:szCs w:val="20"/>
              </w:rPr>
              <w:t>1</w:t>
            </w:r>
          </w:p>
        </w:tc>
        <w:tc>
          <w:tcPr>
            <w:tcW w:w="1134" w:type="dxa"/>
            <w:vAlign w:val="bottom"/>
          </w:tcPr>
          <w:p w14:paraId="38526275"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5889,037</w:t>
            </w:r>
          </w:p>
        </w:tc>
        <w:tc>
          <w:tcPr>
            <w:tcW w:w="1947" w:type="dxa"/>
            <w:vAlign w:val="bottom"/>
          </w:tcPr>
          <w:p w14:paraId="4B97ED5B"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97,6425499</w:t>
            </w:r>
          </w:p>
        </w:tc>
      </w:tr>
      <w:tr w:rsidR="001A0CD5" w:rsidRPr="00F24DED" w14:paraId="1C340DF3" w14:textId="77777777" w:rsidTr="00343EFF">
        <w:trPr>
          <w:jc w:val="center"/>
        </w:trPr>
        <w:tc>
          <w:tcPr>
            <w:tcW w:w="1193" w:type="dxa"/>
            <w:vMerge/>
          </w:tcPr>
          <w:p w14:paraId="3C1BEBD6" w14:textId="77777777" w:rsidR="001A0CD5" w:rsidRPr="00F24DED" w:rsidRDefault="001A0CD5" w:rsidP="00F24DED">
            <w:pPr>
              <w:autoSpaceDE w:val="0"/>
              <w:autoSpaceDN w:val="0"/>
              <w:adjustRightInd w:val="0"/>
              <w:jc w:val="center"/>
              <w:rPr>
                <w:rFonts w:cstheme="minorHAnsi"/>
                <w:sz w:val="20"/>
                <w:szCs w:val="20"/>
              </w:rPr>
            </w:pPr>
          </w:p>
        </w:tc>
        <w:tc>
          <w:tcPr>
            <w:tcW w:w="850" w:type="dxa"/>
          </w:tcPr>
          <w:p w14:paraId="163340C5" w14:textId="77777777" w:rsidR="001A0CD5" w:rsidRPr="00F24DED" w:rsidRDefault="001A0CD5" w:rsidP="00C32FC3">
            <w:pPr>
              <w:autoSpaceDE w:val="0"/>
              <w:autoSpaceDN w:val="0"/>
              <w:adjustRightInd w:val="0"/>
              <w:jc w:val="center"/>
              <w:rPr>
                <w:rFonts w:cstheme="minorHAnsi"/>
                <w:sz w:val="20"/>
                <w:szCs w:val="20"/>
              </w:rPr>
            </w:pPr>
            <w:r w:rsidRPr="00F24DED">
              <w:rPr>
                <w:rFonts w:cstheme="minorHAnsi"/>
                <w:sz w:val="20"/>
                <w:szCs w:val="20"/>
              </w:rPr>
              <w:t>2</w:t>
            </w:r>
          </w:p>
        </w:tc>
        <w:tc>
          <w:tcPr>
            <w:tcW w:w="1134" w:type="dxa"/>
            <w:vAlign w:val="bottom"/>
          </w:tcPr>
          <w:p w14:paraId="474878BE"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132,624</w:t>
            </w:r>
          </w:p>
        </w:tc>
        <w:tc>
          <w:tcPr>
            <w:tcW w:w="1947" w:type="dxa"/>
            <w:vAlign w:val="bottom"/>
          </w:tcPr>
          <w:p w14:paraId="424CED2F"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2,19895809</w:t>
            </w:r>
          </w:p>
        </w:tc>
      </w:tr>
      <w:tr w:rsidR="001A0CD5" w:rsidRPr="00F24DED" w14:paraId="2C7DCC9F" w14:textId="77777777" w:rsidTr="00343EFF">
        <w:trPr>
          <w:jc w:val="center"/>
        </w:trPr>
        <w:tc>
          <w:tcPr>
            <w:tcW w:w="1193" w:type="dxa"/>
            <w:vMerge/>
          </w:tcPr>
          <w:p w14:paraId="1407F002" w14:textId="77777777" w:rsidR="001A0CD5" w:rsidRPr="00F24DED" w:rsidRDefault="001A0CD5" w:rsidP="00F24DED">
            <w:pPr>
              <w:autoSpaceDE w:val="0"/>
              <w:autoSpaceDN w:val="0"/>
              <w:adjustRightInd w:val="0"/>
              <w:jc w:val="center"/>
              <w:rPr>
                <w:rFonts w:cstheme="minorHAnsi"/>
                <w:sz w:val="20"/>
                <w:szCs w:val="20"/>
              </w:rPr>
            </w:pPr>
          </w:p>
        </w:tc>
        <w:tc>
          <w:tcPr>
            <w:tcW w:w="850" w:type="dxa"/>
          </w:tcPr>
          <w:p w14:paraId="0F8F3035" w14:textId="77777777" w:rsidR="001A0CD5" w:rsidRPr="00F24DED" w:rsidRDefault="001A0CD5" w:rsidP="00C32FC3">
            <w:pPr>
              <w:autoSpaceDE w:val="0"/>
              <w:autoSpaceDN w:val="0"/>
              <w:adjustRightInd w:val="0"/>
              <w:jc w:val="center"/>
              <w:rPr>
                <w:rFonts w:cstheme="minorHAnsi"/>
                <w:sz w:val="20"/>
                <w:szCs w:val="20"/>
              </w:rPr>
            </w:pPr>
            <w:r w:rsidRPr="00F24DED">
              <w:rPr>
                <w:rFonts w:cstheme="minorHAnsi"/>
                <w:sz w:val="20"/>
                <w:szCs w:val="20"/>
              </w:rPr>
              <w:t>3</w:t>
            </w:r>
          </w:p>
        </w:tc>
        <w:tc>
          <w:tcPr>
            <w:tcW w:w="1134" w:type="dxa"/>
            <w:vAlign w:val="bottom"/>
          </w:tcPr>
          <w:p w14:paraId="03390C91"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9,559</w:t>
            </w:r>
          </w:p>
        </w:tc>
        <w:tc>
          <w:tcPr>
            <w:tcW w:w="1947" w:type="dxa"/>
            <w:vAlign w:val="bottom"/>
          </w:tcPr>
          <w:p w14:paraId="3EA3C9B4"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0,15849198</w:t>
            </w:r>
          </w:p>
        </w:tc>
      </w:tr>
      <w:tr w:rsidR="001A0CD5" w:rsidRPr="00F24DED" w14:paraId="7700A54C" w14:textId="77777777" w:rsidTr="00343EFF">
        <w:trPr>
          <w:jc w:val="center"/>
        </w:trPr>
        <w:tc>
          <w:tcPr>
            <w:tcW w:w="1193" w:type="dxa"/>
            <w:vMerge w:val="restart"/>
          </w:tcPr>
          <w:p w14:paraId="711FAC27" w14:textId="77777777" w:rsidR="001A0CD5" w:rsidRPr="00F24DED" w:rsidRDefault="001A0CD5" w:rsidP="00F24DED">
            <w:pPr>
              <w:autoSpaceDE w:val="0"/>
              <w:autoSpaceDN w:val="0"/>
              <w:adjustRightInd w:val="0"/>
              <w:jc w:val="center"/>
              <w:rPr>
                <w:rFonts w:cstheme="minorHAnsi"/>
                <w:sz w:val="20"/>
                <w:szCs w:val="20"/>
              </w:rPr>
            </w:pPr>
            <w:r w:rsidRPr="00F24DED">
              <w:rPr>
                <w:rFonts w:cstheme="minorHAnsi"/>
                <w:sz w:val="20"/>
                <w:szCs w:val="20"/>
              </w:rPr>
              <w:t>1455</w:t>
            </w:r>
          </w:p>
        </w:tc>
        <w:tc>
          <w:tcPr>
            <w:tcW w:w="850" w:type="dxa"/>
            <w:vAlign w:val="bottom"/>
          </w:tcPr>
          <w:p w14:paraId="671C3D71" w14:textId="77777777" w:rsidR="001A0CD5" w:rsidRPr="00F24DED" w:rsidRDefault="001A0CD5" w:rsidP="00C32FC3">
            <w:pPr>
              <w:jc w:val="center"/>
              <w:rPr>
                <w:rFonts w:ascii="Calibri" w:hAnsi="Calibri" w:cs="Calibri"/>
                <w:color w:val="000000"/>
                <w:sz w:val="20"/>
                <w:szCs w:val="20"/>
              </w:rPr>
            </w:pPr>
            <w:r w:rsidRPr="00F24DED">
              <w:rPr>
                <w:rFonts w:ascii="Calibri" w:hAnsi="Calibri" w:cs="Calibri"/>
                <w:color w:val="000000"/>
                <w:sz w:val="20"/>
                <w:szCs w:val="20"/>
              </w:rPr>
              <w:t>1</w:t>
            </w:r>
          </w:p>
        </w:tc>
        <w:tc>
          <w:tcPr>
            <w:tcW w:w="1134" w:type="dxa"/>
            <w:vAlign w:val="bottom"/>
          </w:tcPr>
          <w:p w14:paraId="416DF9D5" w14:textId="77777777" w:rsidR="001A0CD5" w:rsidRPr="00F24DED" w:rsidRDefault="001A0CD5" w:rsidP="00C32FC3">
            <w:pPr>
              <w:jc w:val="right"/>
              <w:rPr>
                <w:rFonts w:ascii="Calibri" w:hAnsi="Calibri" w:cs="Calibri"/>
                <w:color w:val="000000"/>
                <w:sz w:val="20"/>
                <w:szCs w:val="20"/>
              </w:rPr>
            </w:pPr>
            <w:r w:rsidRPr="00F24DED">
              <w:rPr>
                <w:rFonts w:ascii="Calibri" w:hAnsi="Calibri" w:cs="Calibri"/>
                <w:color w:val="000000"/>
                <w:sz w:val="20"/>
                <w:szCs w:val="20"/>
              </w:rPr>
              <w:t>5077,457</w:t>
            </w:r>
          </w:p>
        </w:tc>
        <w:tc>
          <w:tcPr>
            <w:tcW w:w="1947" w:type="dxa"/>
            <w:vAlign w:val="bottom"/>
          </w:tcPr>
          <w:p w14:paraId="33163BCB" w14:textId="77777777" w:rsidR="001A0CD5" w:rsidRPr="00F24DED" w:rsidRDefault="001A0CD5" w:rsidP="00C32FC3">
            <w:pPr>
              <w:jc w:val="right"/>
              <w:rPr>
                <w:rFonts w:ascii="Calibri" w:hAnsi="Calibri" w:cs="Calibri"/>
                <w:color w:val="000000"/>
                <w:sz w:val="20"/>
                <w:szCs w:val="20"/>
              </w:rPr>
            </w:pPr>
            <w:r w:rsidRPr="00F24DED">
              <w:rPr>
                <w:rFonts w:ascii="Calibri" w:hAnsi="Calibri" w:cs="Calibri"/>
                <w:color w:val="000000"/>
                <w:sz w:val="20"/>
                <w:szCs w:val="20"/>
              </w:rPr>
              <w:t>97,5332101</w:t>
            </w:r>
          </w:p>
        </w:tc>
      </w:tr>
      <w:tr w:rsidR="001A0CD5" w:rsidRPr="00F24DED" w14:paraId="24F70568" w14:textId="77777777" w:rsidTr="00343EFF">
        <w:trPr>
          <w:jc w:val="center"/>
        </w:trPr>
        <w:tc>
          <w:tcPr>
            <w:tcW w:w="1193" w:type="dxa"/>
            <w:vMerge/>
          </w:tcPr>
          <w:p w14:paraId="6ED24A8B" w14:textId="77777777" w:rsidR="001A0CD5" w:rsidRPr="00F24DED" w:rsidRDefault="001A0CD5" w:rsidP="00F24DED">
            <w:pPr>
              <w:autoSpaceDE w:val="0"/>
              <w:autoSpaceDN w:val="0"/>
              <w:adjustRightInd w:val="0"/>
              <w:jc w:val="center"/>
              <w:rPr>
                <w:rFonts w:cstheme="minorHAnsi"/>
                <w:sz w:val="20"/>
                <w:szCs w:val="20"/>
              </w:rPr>
            </w:pPr>
          </w:p>
        </w:tc>
        <w:tc>
          <w:tcPr>
            <w:tcW w:w="850" w:type="dxa"/>
            <w:vAlign w:val="bottom"/>
          </w:tcPr>
          <w:p w14:paraId="1482B31B" w14:textId="77777777" w:rsidR="001A0CD5" w:rsidRPr="00F24DED" w:rsidRDefault="001A0CD5" w:rsidP="00C32FC3">
            <w:pPr>
              <w:jc w:val="center"/>
              <w:rPr>
                <w:rFonts w:ascii="Calibri" w:hAnsi="Calibri" w:cs="Calibri"/>
                <w:color w:val="000000"/>
                <w:sz w:val="20"/>
                <w:szCs w:val="20"/>
              </w:rPr>
            </w:pPr>
            <w:r w:rsidRPr="00F24DED">
              <w:rPr>
                <w:rFonts w:ascii="Calibri" w:hAnsi="Calibri" w:cs="Calibri"/>
                <w:color w:val="000000"/>
                <w:sz w:val="20"/>
                <w:szCs w:val="20"/>
              </w:rPr>
              <w:t>2</w:t>
            </w:r>
          </w:p>
        </w:tc>
        <w:tc>
          <w:tcPr>
            <w:tcW w:w="1134" w:type="dxa"/>
            <w:vAlign w:val="bottom"/>
          </w:tcPr>
          <w:p w14:paraId="751DC8FB" w14:textId="77777777" w:rsidR="001A0CD5" w:rsidRPr="00F24DED" w:rsidRDefault="001A0CD5" w:rsidP="00C32FC3">
            <w:pPr>
              <w:jc w:val="right"/>
              <w:rPr>
                <w:rFonts w:ascii="Calibri" w:hAnsi="Calibri" w:cs="Calibri"/>
                <w:color w:val="000000"/>
                <w:sz w:val="20"/>
                <w:szCs w:val="20"/>
              </w:rPr>
            </w:pPr>
            <w:r w:rsidRPr="00F24DED">
              <w:rPr>
                <w:rFonts w:ascii="Calibri" w:hAnsi="Calibri" w:cs="Calibri"/>
                <w:color w:val="000000"/>
                <w:sz w:val="20"/>
                <w:szCs w:val="20"/>
              </w:rPr>
              <w:t>119,347</w:t>
            </w:r>
          </w:p>
        </w:tc>
        <w:tc>
          <w:tcPr>
            <w:tcW w:w="1947" w:type="dxa"/>
            <w:vAlign w:val="bottom"/>
          </w:tcPr>
          <w:p w14:paraId="12B42B8A" w14:textId="77777777" w:rsidR="001A0CD5" w:rsidRPr="00F24DED" w:rsidRDefault="001A0CD5" w:rsidP="00C32FC3">
            <w:pPr>
              <w:jc w:val="right"/>
              <w:rPr>
                <w:rFonts w:ascii="Calibri" w:hAnsi="Calibri" w:cs="Calibri"/>
                <w:color w:val="000000"/>
                <w:sz w:val="20"/>
                <w:szCs w:val="20"/>
              </w:rPr>
            </w:pPr>
            <w:r w:rsidRPr="00F24DED">
              <w:rPr>
                <w:rFonts w:ascii="Calibri" w:hAnsi="Calibri" w:cs="Calibri"/>
                <w:color w:val="000000"/>
                <w:sz w:val="20"/>
                <w:szCs w:val="20"/>
              </w:rPr>
              <w:t>2,29254448</w:t>
            </w:r>
          </w:p>
        </w:tc>
      </w:tr>
      <w:tr w:rsidR="001A0CD5" w:rsidRPr="00F24DED" w14:paraId="1A12CF71" w14:textId="77777777" w:rsidTr="00343EFF">
        <w:trPr>
          <w:jc w:val="center"/>
        </w:trPr>
        <w:tc>
          <w:tcPr>
            <w:tcW w:w="1193" w:type="dxa"/>
            <w:vMerge/>
          </w:tcPr>
          <w:p w14:paraId="33972A11" w14:textId="77777777" w:rsidR="001A0CD5" w:rsidRPr="00F24DED" w:rsidRDefault="001A0CD5" w:rsidP="00F24DED">
            <w:pPr>
              <w:autoSpaceDE w:val="0"/>
              <w:autoSpaceDN w:val="0"/>
              <w:adjustRightInd w:val="0"/>
              <w:jc w:val="center"/>
              <w:rPr>
                <w:rFonts w:cstheme="minorHAnsi"/>
                <w:sz w:val="20"/>
                <w:szCs w:val="20"/>
              </w:rPr>
            </w:pPr>
          </w:p>
        </w:tc>
        <w:tc>
          <w:tcPr>
            <w:tcW w:w="850" w:type="dxa"/>
            <w:vAlign w:val="bottom"/>
          </w:tcPr>
          <w:p w14:paraId="4935AC5C" w14:textId="77777777" w:rsidR="001A0CD5" w:rsidRPr="00F24DED" w:rsidRDefault="001A0CD5" w:rsidP="00C32FC3">
            <w:pPr>
              <w:jc w:val="center"/>
              <w:rPr>
                <w:rFonts w:ascii="Calibri" w:hAnsi="Calibri" w:cs="Calibri"/>
                <w:color w:val="000000"/>
                <w:sz w:val="20"/>
                <w:szCs w:val="20"/>
              </w:rPr>
            </w:pPr>
            <w:r w:rsidRPr="00F24DED">
              <w:rPr>
                <w:rFonts w:ascii="Calibri" w:hAnsi="Calibri" w:cs="Calibri"/>
                <w:color w:val="000000"/>
                <w:sz w:val="20"/>
                <w:szCs w:val="20"/>
              </w:rPr>
              <w:t>3</w:t>
            </w:r>
          </w:p>
        </w:tc>
        <w:tc>
          <w:tcPr>
            <w:tcW w:w="1134" w:type="dxa"/>
            <w:vAlign w:val="bottom"/>
          </w:tcPr>
          <w:p w14:paraId="2B222BA0" w14:textId="77777777" w:rsidR="001A0CD5" w:rsidRPr="00F24DED" w:rsidRDefault="001A0CD5" w:rsidP="00C32FC3">
            <w:pPr>
              <w:jc w:val="right"/>
              <w:rPr>
                <w:rFonts w:ascii="Calibri" w:hAnsi="Calibri" w:cs="Calibri"/>
                <w:color w:val="000000"/>
                <w:sz w:val="20"/>
                <w:szCs w:val="20"/>
              </w:rPr>
            </w:pPr>
            <w:r w:rsidRPr="00F24DED">
              <w:rPr>
                <w:rFonts w:ascii="Calibri" w:hAnsi="Calibri" w:cs="Calibri"/>
                <w:color w:val="000000"/>
                <w:sz w:val="20"/>
                <w:szCs w:val="20"/>
              </w:rPr>
              <w:t>9,071</w:t>
            </w:r>
          </w:p>
        </w:tc>
        <w:tc>
          <w:tcPr>
            <w:tcW w:w="1947" w:type="dxa"/>
            <w:vAlign w:val="bottom"/>
          </w:tcPr>
          <w:p w14:paraId="58F069AC" w14:textId="77777777" w:rsidR="001A0CD5" w:rsidRPr="00F24DED" w:rsidRDefault="001A0CD5" w:rsidP="00C32FC3">
            <w:pPr>
              <w:jc w:val="right"/>
              <w:rPr>
                <w:rFonts w:ascii="Calibri" w:hAnsi="Calibri" w:cs="Calibri"/>
                <w:color w:val="000000"/>
                <w:sz w:val="20"/>
                <w:szCs w:val="20"/>
              </w:rPr>
            </w:pPr>
            <w:r w:rsidRPr="00F24DED">
              <w:rPr>
                <w:rFonts w:ascii="Calibri" w:hAnsi="Calibri" w:cs="Calibri"/>
                <w:color w:val="000000"/>
                <w:sz w:val="20"/>
                <w:szCs w:val="20"/>
              </w:rPr>
              <w:t>0,17424544</w:t>
            </w:r>
          </w:p>
        </w:tc>
      </w:tr>
      <w:tr w:rsidR="001A0CD5" w:rsidRPr="00F24DED" w14:paraId="28FCDF37" w14:textId="77777777" w:rsidTr="00343EFF">
        <w:trPr>
          <w:jc w:val="center"/>
        </w:trPr>
        <w:tc>
          <w:tcPr>
            <w:tcW w:w="1193" w:type="dxa"/>
            <w:vMerge w:val="restart"/>
          </w:tcPr>
          <w:p w14:paraId="5EACE15D" w14:textId="77777777" w:rsidR="001A0CD5" w:rsidRPr="00F24DED" w:rsidRDefault="001A0CD5" w:rsidP="00F24DED">
            <w:pPr>
              <w:autoSpaceDE w:val="0"/>
              <w:autoSpaceDN w:val="0"/>
              <w:adjustRightInd w:val="0"/>
              <w:jc w:val="center"/>
              <w:rPr>
                <w:rFonts w:cstheme="minorHAnsi"/>
                <w:sz w:val="20"/>
                <w:szCs w:val="20"/>
              </w:rPr>
            </w:pPr>
            <w:r w:rsidRPr="00F24DED">
              <w:rPr>
                <w:rFonts w:cstheme="minorHAnsi"/>
                <w:sz w:val="20"/>
                <w:szCs w:val="20"/>
              </w:rPr>
              <w:t>1457</w:t>
            </w:r>
          </w:p>
        </w:tc>
        <w:tc>
          <w:tcPr>
            <w:tcW w:w="850" w:type="dxa"/>
          </w:tcPr>
          <w:p w14:paraId="294E9948" w14:textId="77777777" w:rsidR="001A0CD5" w:rsidRPr="00F24DED" w:rsidRDefault="001A0CD5" w:rsidP="00C32FC3">
            <w:pPr>
              <w:autoSpaceDE w:val="0"/>
              <w:autoSpaceDN w:val="0"/>
              <w:adjustRightInd w:val="0"/>
              <w:jc w:val="center"/>
              <w:rPr>
                <w:rFonts w:cstheme="minorHAnsi"/>
                <w:sz w:val="20"/>
                <w:szCs w:val="20"/>
              </w:rPr>
            </w:pPr>
            <w:r w:rsidRPr="00F24DED">
              <w:rPr>
                <w:rFonts w:cstheme="minorHAnsi"/>
                <w:sz w:val="20"/>
                <w:szCs w:val="20"/>
              </w:rPr>
              <w:t>1</w:t>
            </w:r>
          </w:p>
        </w:tc>
        <w:tc>
          <w:tcPr>
            <w:tcW w:w="1134" w:type="dxa"/>
          </w:tcPr>
          <w:p w14:paraId="475B3998"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8104,425</w:t>
            </w:r>
          </w:p>
        </w:tc>
        <w:tc>
          <w:tcPr>
            <w:tcW w:w="1947" w:type="dxa"/>
          </w:tcPr>
          <w:p w14:paraId="11BD5F47"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97,8248865</w:t>
            </w:r>
          </w:p>
        </w:tc>
      </w:tr>
      <w:tr w:rsidR="001A0CD5" w:rsidRPr="00F24DED" w14:paraId="09FFF2B6" w14:textId="77777777" w:rsidTr="00343EFF">
        <w:trPr>
          <w:jc w:val="center"/>
        </w:trPr>
        <w:tc>
          <w:tcPr>
            <w:tcW w:w="1193" w:type="dxa"/>
            <w:vMerge/>
          </w:tcPr>
          <w:p w14:paraId="080C1235" w14:textId="77777777" w:rsidR="001A0CD5" w:rsidRPr="00F24DED" w:rsidRDefault="001A0CD5" w:rsidP="00C32FC3">
            <w:pPr>
              <w:autoSpaceDE w:val="0"/>
              <w:autoSpaceDN w:val="0"/>
              <w:adjustRightInd w:val="0"/>
              <w:jc w:val="both"/>
              <w:rPr>
                <w:rFonts w:cstheme="minorHAnsi"/>
                <w:sz w:val="20"/>
                <w:szCs w:val="20"/>
              </w:rPr>
            </w:pPr>
          </w:p>
        </w:tc>
        <w:tc>
          <w:tcPr>
            <w:tcW w:w="850" w:type="dxa"/>
          </w:tcPr>
          <w:p w14:paraId="52232AD5" w14:textId="77777777" w:rsidR="001A0CD5" w:rsidRPr="00F24DED" w:rsidRDefault="001A0CD5" w:rsidP="00C32FC3">
            <w:pPr>
              <w:autoSpaceDE w:val="0"/>
              <w:autoSpaceDN w:val="0"/>
              <w:adjustRightInd w:val="0"/>
              <w:jc w:val="center"/>
              <w:rPr>
                <w:rFonts w:cstheme="minorHAnsi"/>
                <w:sz w:val="20"/>
                <w:szCs w:val="20"/>
              </w:rPr>
            </w:pPr>
            <w:r w:rsidRPr="00F24DED">
              <w:rPr>
                <w:rFonts w:cstheme="minorHAnsi"/>
                <w:sz w:val="20"/>
                <w:szCs w:val="20"/>
              </w:rPr>
              <w:t>2</w:t>
            </w:r>
          </w:p>
        </w:tc>
        <w:tc>
          <w:tcPr>
            <w:tcW w:w="1134" w:type="dxa"/>
          </w:tcPr>
          <w:p w14:paraId="2A2F1455"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173,099</w:t>
            </w:r>
          </w:p>
        </w:tc>
        <w:tc>
          <w:tcPr>
            <w:tcW w:w="1947" w:type="dxa"/>
          </w:tcPr>
          <w:p w14:paraId="6B2BCA62"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2,08940055</w:t>
            </w:r>
          </w:p>
        </w:tc>
      </w:tr>
      <w:tr w:rsidR="001A0CD5" w:rsidRPr="00F24DED" w14:paraId="36BD428B" w14:textId="77777777" w:rsidTr="00343EFF">
        <w:trPr>
          <w:jc w:val="center"/>
        </w:trPr>
        <w:tc>
          <w:tcPr>
            <w:tcW w:w="1193" w:type="dxa"/>
            <w:vMerge/>
          </w:tcPr>
          <w:p w14:paraId="3B0EF32E" w14:textId="77777777" w:rsidR="001A0CD5" w:rsidRPr="00F24DED" w:rsidRDefault="001A0CD5" w:rsidP="00C32FC3">
            <w:pPr>
              <w:autoSpaceDE w:val="0"/>
              <w:autoSpaceDN w:val="0"/>
              <w:adjustRightInd w:val="0"/>
              <w:jc w:val="both"/>
              <w:rPr>
                <w:rFonts w:cstheme="minorHAnsi"/>
                <w:sz w:val="20"/>
                <w:szCs w:val="20"/>
              </w:rPr>
            </w:pPr>
          </w:p>
        </w:tc>
        <w:tc>
          <w:tcPr>
            <w:tcW w:w="850" w:type="dxa"/>
          </w:tcPr>
          <w:p w14:paraId="4793F4FE" w14:textId="77777777" w:rsidR="001A0CD5" w:rsidRPr="00F24DED" w:rsidRDefault="001A0CD5" w:rsidP="00C32FC3">
            <w:pPr>
              <w:autoSpaceDE w:val="0"/>
              <w:autoSpaceDN w:val="0"/>
              <w:adjustRightInd w:val="0"/>
              <w:jc w:val="center"/>
              <w:rPr>
                <w:rFonts w:cstheme="minorHAnsi"/>
                <w:sz w:val="20"/>
                <w:szCs w:val="20"/>
              </w:rPr>
            </w:pPr>
            <w:r w:rsidRPr="00F24DED">
              <w:rPr>
                <w:rFonts w:cstheme="minorHAnsi"/>
                <w:sz w:val="20"/>
                <w:szCs w:val="20"/>
              </w:rPr>
              <w:t>3</w:t>
            </w:r>
          </w:p>
        </w:tc>
        <w:tc>
          <w:tcPr>
            <w:tcW w:w="1134" w:type="dxa"/>
          </w:tcPr>
          <w:p w14:paraId="122A807B"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7,101</w:t>
            </w:r>
          </w:p>
        </w:tc>
        <w:tc>
          <w:tcPr>
            <w:tcW w:w="1947" w:type="dxa"/>
          </w:tcPr>
          <w:p w14:paraId="038F97C0" w14:textId="77777777" w:rsidR="001A0CD5" w:rsidRPr="00F24DED" w:rsidRDefault="001A0CD5" w:rsidP="00C32FC3">
            <w:pPr>
              <w:jc w:val="right"/>
              <w:rPr>
                <w:rFonts w:ascii="Calibri" w:eastAsia="Times New Roman" w:hAnsi="Calibri" w:cs="Calibri"/>
                <w:color w:val="000000"/>
                <w:sz w:val="20"/>
                <w:szCs w:val="20"/>
                <w:lang w:eastAsia="es-ES"/>
              </w:rPr>
            </w:pPr>
            <w:r w:rsidRPr="00F24DED">
              <w:rPr>
                <w:rFonts w:ascii="Calibri" w:eastAsia="Times New Roman" w:hAnsi="Calibri" w:cs="Calibri"/>
                <w:color w:val="000000"/>
                <w:sz w:val="20"/>
                <w:szCs w:val="20"/>
                <w:lang w:eastAsia="es-ES"/>
              </w:rPr>
              <w:t>0,08571299</w:t>
            </w:r>
          </w:p>
        </w:tc>
      </w:tr>
    </w:tbl>
    <w:p w14:paraId="15AEA544" w14:textId="77777777" w:rsidR="001A0CD5" w:rsidRDefault="001A0CD5" w:rsidP="006E281B">
      <w:pPr>
        <w:autoSpaceDE w:val="0"/>
        <w:autoSpaceDN w:val="0"/>
        <w:adjustRightInd w:val="0"/>
        <w:spacing w:after="0" w:line="240" w:lineRule="auto"/>
        <w:jc w:val="both"/>
        <w:rPr>
          <w:rFonts w:cstheme="minorHAnsi"/>
        </w:rPr>
      </w:pPr>
    </w:p>
    <w:p w14:paraId="6806E237" w14:textId="77777777" w:rsidR="00343EFF" w:rsidRDefault="00343EFF" w:rsidP="006E281B">
      <w:pPr>
        <w:autoSpaceDE w:val="0"/>
        <w:autoSpaceDN w:val="0"/>
        <w:adjustRightInd w:val="0"/>
        <w:spacing w:after="0" w:line="240" w:lineRule="auto"/>
        <w:jc w:val="both"/>
        <w:rPr>
          <w:rFonts w:cstheme="minorHAnsi"/>
          <w:lang w:val="en-US"/>
        </w:rPr>
      </w:pPr>
      <w:r w:rsidRPr="00343EFF">
        <w:rPr>
          <w:rFonts w:cstheme="minorHAnsi"/>
          <w:lang w:val="en-US"/>
        </w:rPr>
        <w:t>From a purely photo</w:t>
      </w:r>
      <w:r>
        <w:rPr>
          <w:rFonts w:cstheme="minorHAnsi"/>
          <w:lang w:val="en-US"/>
        </w:rPr>
        <w:t>-</w:t>
      </w:r>
      <w:r w:rsidRPr="00343EFF">
        <w:rPr>
          <w:rFonts w:cstheme="minorHAnsi"/>
          <w:lang w:val="en-US"/>
        </w:rPr>
        <w:t>interpretive point of view</w:t>
      </w:r>
      <w:r>
        <w:rPr>
          <w:rFonts w:cstheme="minorHAnsi"/>
          <w:lang w:val="en-US"/>
        </w:rPr>
        <w:t xml:space="preserve">, the bands corresponding to the third Principal component showed the presence of black points over a </w:t>
      </w:r>
      <w:proofErr w:type="spellStart"/>
      <w:r>
        <w:rPr>
          <w:rFonts w:cstheme="minorHAnsi"/>
          <w:lang w:val="en-US"/>
        </w:rPr>
        <w:t>graysh</w:t>
      </w:r>
      <w:proofErr w:type="spellEnd"/>
      <w:r>
        <w:rPr>
          <w:rFonts w:cstheme="minorHAnsi"/>
          <w:lang w:val="en-US"/>
        </w:rPr>
        <w:t xml:space="preserve"> general background, with some whiter areas (Figure 3), not assignable to any recognizable pattern identifiable as a pictorial decorative motif.</w:t>
      </w:r>
    </w:p>
    <w:p w14:paraId="6B2140E1" w14:textId="77777777" w:rsidR="00343EFF" w:rsidRDefault="00343EFF" w:rsidP="006E281B">
      <w:pPr>
        <w:autoSpaceDE w:val="0"/>
        <w:autoSpaceDN w:val="0"/>
        <w:adjustRightInd w:val="0"/>
        <w:spacing w:after="0" w:line="240" w:lineRule="auto"/>
        <w:jc w:val="both"/>
        <w:rPr>
          <w:rFonts w:cstheme="minorHAnsi"/>
          <w:lang w:val="en-US"/>
        </w:rPr>
      </w:pPr>
    </w:p>
    <w:p w14:paraId="75C2DCF7" w14:textId="77777777" w:rsidR="00343EFF" w:rsidRPr="00343EFF" w:rsidRDefault="00343EFF" w:rsidP="006E281B">
      <w:pPr>
        <w:autoSpaceDE w:val="0"/>
        <w:autoSpaceDN w:val="0"/>
        <w:adjustRightInd w:val="0"/>
        <w:spacing w:after="0" w:line="240" w:lineRule="auto"/>
        <w:jc w:val="both"/>
        <w:rPr>
          <w:rFonts w:cstheme="minorHAnsi"/>
          <w:lang w:val="en-US"/>
        </w:rPr>
      </w:pPr>
      <w:r>
        <w:rPr>
          <w:rFonts w:cstheme="minorHAnsi"/>
          <w:lang w:val="en-US"/>
        </w:rPr>
        <w:t xml:space="preserve">Figure 3 is significant respect to the rest of the obtained images. The only visible coverages in the third Principal component band are those </w:t>
      </w:r>
      <w:r w:rsidR="004C340D">
        <w:rPr>
          <w:rFonts w:cstheme="minorHAnsi"/>
          <w:lang w:val="en-US"/>
        </w:rPr>
        <w:t xml:space="preserve">black stains and whitish areas already mentioned (figure 3B). These last ones, coincide with areas with a diffuse reddish pigmentation, corresponding with natural concentrations of iron oxides on the surface of the supporting rock. The dendritic aspect of the black stains, and the fact that they appear inside the engraved areas (i.e., the areas maintaining higher relative humidity for a prolonged time) leads to identifying them as biologically-originated coverages, with a high probability of being lichens. The rock is also profusely </w:t>
      </w:r>
      <w:proofErr w:type="spellStart"/>
      <w:r w:rsidR="004C340D">
        <w:rPr>
          <w:rFonts w:cstheme="minorHAnsi"/>
          <w:lang w:val="en-US"/>
        </w:rPr>
        <w:t>colonised</w:t>
      </w:r>
      <w:proofErr w:type="spellEnd"/>
      <w:r w:rsidR="004C340D">
        <w:rPr>
          <w:rFonts w:cstheme="minorHAnsi"/>
          <w:lang w:val="en-US"/>
        </w:rPr>
        <w:t xml:space="preserve"> by cyanobacteria, darkening the natural tone of the supporting rock (Figure 3A). </w:t>
      </w:r>
    </w:p>
    <w:p w14:paraId="4FA3D8DB" w14:textId="77777777" w:rsidR="00343EFF" w:rsidRDefault="00343EFF" w:rsidP="006E281B">
      <w:pPr>
        <w:autoSpaceDE w:val="0"/>
        <w:autoSpaceDN w:val="0"/>
        <w:adjustRightInd w:val="0"/>
        <w:spacing w:after="0" w:line="240" w:lineRule="auto"/>
        <w:jc w:val="both"/>
        <w:rPr>
          <w:rFonts w:cstheme="minorHAnsi"/>
          <w:lang w:val="en-US"/>
        </w:rPr>
      </w:pPr>
    </w:p>
    <w:p w14:paraId="5BC31D67" w14:textId="77777777" w:rsidR="00F24DED" w:rsidRDefault="004C340D" w:rsidP="00F24DED">
      <w:pPr>
        <w:autoSpaceDE w:val="0"/>
        <w:autoSpaceDN w:val="0"/>
        <w:adjustRightInd w:val="0"/>
        <w:spacing w:after="0" w:line="240" w:lineRule="auto"/>
        <w:jc w:val="both"/>
        <w:rPr>
          <w:rFonts w:cstheme="minorHAnsi"/>
          <w:lang w:val="en-US"/>
        </w:rPr>
      </w:pPr>
      <w:r w:rsidRPr="004C340D">
        <w:rPr>
          <w:rFonts w:cstheme="minorHAnsi"/>
          <w:lang w:val="en-US"/>
        </w:rPr>
        <w:t>In general terms, false color images obtained using the three PCA bands (Figure 3C)</w:t>
      </w:r>
      <w:r>
        <w:rPr>
          <w:rFonts w:cstheme="minorHAnsi"/>
          <w:lang w:val="en-US"/>
        </w:rPr>
        <w:t xml:space="preserve"> seems to describe the general aspect of the rock in reddish tones, cyanobacterial epilithic biofilms in bluish tones, other biological coverages in greenish tones and the stains of iron oxides (hydroxides) in whitish tones.</w:t>
      </w:r>
    </w:p>
    <w:p w14:paraId="674BDC12" w14:textId="77777777" w:rsidR="005C0A4C" w:rsidRPr="00060F4C" w:rsidRDefault="005C0A4C" w:rsidP="00F24DED">
      <w:pPr>
        <w:autoSpaceDE w:val="0"/>
        <w:autoSpaceDN w:val="0"/>
        <w:adjustRightInd w:val="0"/>
        <w:spacing w:after="0" w:line="240" w:lineRule="auto"/>
        <w:jc w:val="both"/>
        <w:rPr>
          <w:rFonts w:cstheme="minorHAnsi"/>
          <w:lang w:val="en-US"/>
        </w:rPr>
      </w:pPr>
    </w:p>
    <w:p w14:paraId="64468EB4" w14:textId="77777777" w:rsidR="004C340D" w:rsidRPr="004C340D" w:rsidRDefault="004C340D" w:rsidP="00F24DED">
      <w:pPr>
        <w:autoSpaceDE w:val="0"/>
        <w:autoSpaceDN w:val="0"/>
        <w:adjustRightInd w:val="0"/>
        <w:spacing w:after="0" w:line="240" w:lineRule="auto"/>
        <w:jc w:val="both"/>
        <w:rPr>
          <w:rFonts w:cstheme="minorHAnsi"/>
          <w:lang w:val="en-US"/>
        </w:rPr>
      </w:pPr>
      <w:proofErr w:type="gramStart"/>
      <w:r w:rsidRPr="004C340D">
        <w:rPr>
          <w:rFonts w:cstheme="minorHAnsi"/>
          <w:lang w:val="en-US"/>
        </w:rPr>
        <w:t>Definitely, none</w:t>
      </w:r>
      <w:proofErr w:type="gramEnd"/>
      <w:r w:rsidRPr="004C340D">
        <w:rPr>
          <w:rFonts w:cstheme="minorHAnsi"/>
          <w:lang w:val="en-US"/>
        </w:rPr>
        <w:t xml:space="preserve"> of the studied images allowed us obtaining data leading to consider that </w:t>
      </w:r>
      <w:proofErr w:type="spellStart"/>
      <w:r w:rsidRPr="004C340D">
        <w:rPr>
          <w:rFonts w:cstheme="minorHAnsi"/>
          <w:lang w:val="en-US"/>
        </w:rPr>
        <w:t>Mirasiviene</w:t>
      </w:r>
      <w:proofErr w:type="spellEnd"/>
      <w:r w:rsidRPr="004C340D">
        <w:rPr>
          <w:rFonts w:cstheme="minorHAnsi"/>
          <w:lang w:val="en-US"/>
        </w:rPr>
        <w:t xml:space="preserve"> stele has never been appli</w:t>
      </w:r>
      <w:r>
        <w:rPr>
          <w:rFonts w:cstheme="minorHAnsi"/>
          <w:lang w:val="en-US"/>
        </w:rPr>
        <w:t>e</w:t>
      </w:r>
      <w:r w:rsidRPr="004C340D">
        <w:rPr>
          <w:rFonts w:cstheme="minorHAnsi"/>
          <w:lang w:val="en-US"/>
        </w:rPr>
        <w:t>d a surfac</w:t>
      </w:r>
      <w:r>
        <w:rPr>
          <w:rFonts w:cstheme="minorHAnsi"/>
          <w:lang w:val="en-US"/>
        </w:rPr>
        <w:t>e treatment i</w:t>
      </w:r>
      <w:r w:rsidRPr="004C340D">
        <w:rPr>
          <w:rFonts w:cstheme="minorHAnsi"/>
          <w:lang w:val="en-US"/>
        </w:rPr>
        <w:t xml:space="preserve">mplying the intentional application of pigments. </w:t>
      </w:r>
    </w:p>
    <w:p w14:paraId="01DD8C60" w14:textId="77777777" w:rsidR="004C340D" w:rsidRPr="004C340D" w:rsidRDefault="004C340D" w:rsidP="00F24DED">
      <w:pPr>
        <w:autoSpaceDE w:val="0"/>
        <w:autoSpaceDN w:val="0"/>
        <w:adjustRightInd w:val="0"/>
        <w:spacing w:after="0" w:line="240" w:lineRule="auto"/>
        <w:jc w:val="both"/>
        <w:rPr>
          <w:rFonts w:cstheme="minorHAnsi"/>
          <w:lang w:val="en-US"/>
        </w:rPr>
      </w:pPr>
    </w:p>
    <w:p w14:paraId="2B5EF174" w14:textId="77777777" w:rsidR="00F24DED" w:rsidRPr="00060F4C" w:rsidRDefault="00F24DED" w:rsidP="006E281B">
      <w:pPr>
        <w:autoSpaceDE w:val="0"/>
        <w:autoSpaceDN w:val="0"/>
        <w:adjustRightInd w:val="0"/>
        <w:spacing w:after="0" w:line="240" w:lineRule="auto"/>
        <w:jc w:val="both"/>
        <w:rPr>
          <w:rFonts w:cstheme="minorHAnsi"/>
          <w:lang w:val="en-US"/>
        </w:rPr>
      </w:pPr>
    </w:p>
    <w:p w14:paraId="7461B9EB" w14:textId="77777777" w:rsidR="009A5C31" w:rsidRDefault="009D1F2C" w:rsidP="0016444E">
      <w:pPr>
        <w:autoSpaceDE w:val="0"/>
        <w:autoSpaceDN w:val="0"/>
        <w:adjustRightInd w:val="0"/>
        <w:spacing w:after="0" w:line="240" w:lineRule="auto"/>
        <w:jc w:val="center"/>
        <w:rPr>
          <w:rFonts w:cstheme="minorHAnsi"/>
        </w:rPr>
      </w:pPr>
      <w:r>
        <w:rPr>
          <w:rFonts w:cstheme="minorHAnsi"/>
          <w:noProof/>
          <w:lang w:val="en-GB" w:eastAsia="zh-CN"/>
        </w:rPr>
        <w:lastRenderedPageBreak/>
        <w:drawing>
          <wp:inline distT="0" distB="0" distL="0" distR="0" wp14:anchorId="2F04C9CE" wp14:editId="65BEA612">
            <wp:extent cx="2610406" cy="5223053"/>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álisis imagen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4808" cy="5231860"/>
                    </a:xfrm>
                    <a:prstGeom prst="rect">
                      <a:avLst/>
                    </a:prstGeom>
                  </pic:spPr>
                </pic:pic>
              </a:graphicData>
            </a:graphic>
          </wp:inline>
        </w:drawing>
      </w:r>
    </w:p>
    <w:p w14:paraId="642667DA" w14:textId="77777777" w:rsidR="0016444E" w:rsidRDefault="0016444E" w:rsidP="006E281B">
      <w:pPr>
        <w:autoSpaceDE w:val="0"/>
        <w:autoSpaceDN w:val="0"/>
        <w:adjustRightInd w:val="0"/>
        <w:spacing w:after="0" w:line="240" w:lineRule="auto"/>
        <w:jc w:val="both"/>
        <w:rPr>
          <w:rFonts w:cstheme="minorHAnsi"/>
        </w:rPr>
      </w:pPr>
    </w:p>
    <w:p w14:paraId="306AFD39" w14:textId="77777777" w:rsidR="00F959FF" w:rsidRPr="00F959FF" w:rsidRDefault="009D1F2C" w:rsidP="006E281B">
      <w:pPr>
        <w:autoSpaceDE w:val="0"/>
        <w:autoSpaceDN w:val="0"/>
        <w:adjustRightInd w:val="0"/>
        <w:spacing w:after="0" w:line="240" w:lineRule="auto"/>
        <w:jc w:val="both"/>
        <w:rPr>
          <w:rFonts w:cstheme="minorHAnsi"/>
          <w:sz w:val="20"/>
          <w:szCs w:val="20"/>
          <w:lang w:val="en-US"/>
        </w:rPr>
      </w:pPr>
      <w:r w:rsidRPr="00060F4C">
        <w:rPr>
          <w:rFonts w:cstheme="minorHAnsi"/>
          <w:sz w:val="20"/>
          <w:szCs w:val="20"/>
          <w:lang w:val="en-US"/>
        </w:rPr>
        <w:t>Figur</w:t>
      </w:r>
      <w:r w:rsidR="004C340D" w:rsidRPr="00060F4C">
        <w:rPr>
          <w:rFonts w:cstheme="minorHAnsi"/>
          <w:sz w:val="20"/>
          <w:szCs w:val="20"/>
          <w:lang w:val="en-US"/>
        </w:rPr>
        <w:t>e</w:t>
      </w:r>
      <w:r w:rsidRPr="00060F4C">
        <w:rPr>
          <w:rFonts w:cstheme="minorHAnsi"/>
          <w:sz w:val="20"/>
          <w:szCs w:val="20"/>
          <w:lang w:val="en-US"/>
        </w:rPr>
        <w:t xml:space="preserve"> 3. </w:t>
      </w:r>
      <w:r w:rsidR="004C340D" w:rsidRPr="00F959FF">
        <w:rPr>
          <w:rFonts w:cstheme="minorHAnsi"/>
          <w:sz w:val="20"/>
          <w:szCs w:val="20"/>
          <w:lang w:val="en-US"/>
        </w:rPr>
        <w:t>Photogra</w:t>
      </w:r>
      <w:r w:rsidR="00F959FF" w:rsidRPr="00F959FF">
        <w:rPr>
          <w:rFonts w:cstheme="minorHAnsi"/>
          <w:sz w:val="20"/>
          <w:szCs w:val="20"/>
          <w:lang w:val="en-US"/>
        </w:rPr>
        <w:t>ph</w:t>
      </w:r>
      <w:r w:rsidR="00F959FF">
        <w:rPr>
          <w:rFonts w:cstheme="minorHAnsi"/>
          <w:sz w:val="20"/>
          <w:szCs w:val="20"/>
          <w:lang w:val="en-US"/>
        </w:rPr>
        <w:t xml:space="preserve"> 1479;</w:t>
      </w:r>
      <w:r w:rsidRPr="00F959FF">
        <w:rPr>
          <w:rFonts w:cstheme="minorHAnsi"/>
          <w:sz w:val="20"/>
          <w:szCs w:val="20"/>
          <w:lang w:val="en-US"/>
        </w:rPr>
        <w:t xml:space="preserve"> A)</w:t>
      </w:r>
      <w:r w:rsidR="0016444E" w:rsidRPr="00F959FF">
        <w:rPr>
          <w:rFonts w:cstheme="minorHAnsi"/>
          <w:sz w:val="20"/>
          <w:szCs w:val="20"/>
          <w:lang w:val="en-US"/>
        </w:rPr>
        <w:t xml:space="preserve"> </w:t>
      </w:r>
      <w:r w:rsidR="00F959FF" w:rsidRPr="00F959FF">
        <w:rPr>
          <w:rFonts w:cstheme="minorHAnsi"/>
          <w:sz w:val="20"/>
          <w:szCs w:val="20"/>
          <w:lang w:val="en-US"/>
        </w:rPr>
        <w:t>conventional</w:t>
      </w:r>
      <w:r w:rsidR="0016444E" w:rsidRPr="00F959FF">
        <w:rPr>
          <w:rFonts w:cstheme="minorHAnsi"/>
          <w:sz w:val="20"/>
          <w:szCs w:val="20"/>
          <w:lang w:val="en-US"/>
        </w:rPr>
        <w:t xml:space="preserve"> RGB</w:t>
      </w:r>
      <w:r w:rsidR="00F959FF" w:rsidRPr="00F959FF">
        <w:rPr>
          <w:rFonts w:cstheme="minorHAnsi"/>
          <w:sz w:val="20"/>
          <w:szCs w:val="20"/>
          <w:lang w:val="en-US"/>
        </w:rPr>
        <w:t xml:space="preserve"> image</w:t>
      </w:r>
      <w:r w:rsidR="0016444E" w:rsidRPr="00F959FF">
        <w:rPr>
          <w:rFonts w:cstheme="minorHAnsi"/>
          <w:sz w:val="20"/>
          <w:szCs w:val="20"/>
          <w:lang w:val="en-US"/>
        </w:rPr>
        <w:t xml:space="preserve">; B) </w:t>
      </w:r>
      <w:r w:rsidR="00F959FF" w:rsidRPr="00F959FF">
        <w:rPr>
          <w:rFonts w:cstheme="minorHAnsi"/>
          <w:sz w:val="20"/>
          <w:szCs w:val="20"/>
          <w:lang w:val="en-US"/>
        </w:rPr>
        <w:t>third PC band</w:t>
      </w:r>
      <w:r w:rsidR="0016444E" w:rsidRPr="00F959FF">
        <w:rPr>
          <w:rFonts w:cstheme="minorHAnsi"/>
          <w:sz w:val="20"/>
          <w:szCs w:val="20"/>
          <w:lang w:val="en-US"/>
        </w:rPr>
        <w:t xml:space="preserve">; C) </w:t>
      </w:r>
      <w:r w:rsidR="00F959FF" w:rsidRPr="00F959FF">
        <w:rPr>
          <w:rFonts w:cstheme="minorHAnsi"/>
          <w:sz w:val="20"/>
          <w:szCs w:val="20"/>
          <w:lang w:val="en-US"/>
        </w:rPr>
        <w:t xml:space="preserve">false color </w:t>
      </w:r>
      <w:r w:rsidR="00F959FF">
        <w:rPr>
          <w:rFonts w:cstheme="minorHAnsi"/>
          <w:sz w:val="20"/>
          <w:szCs w:val="20"/>
          <w:lang w:val="en-US"/>
        </w:rPr>
        <w:t>image elaborated with the t</w:t>
      </w:r>
      <w:r w:rsidR="00F959FF" w:rsidRPr="00F959FF">
        <w:rPr>
          <w:rFonts w:cstheme="minorHAnsi"/>
          <w:sz w:val="20"/>
          <w:szCs w:val="20"/>
          <w:lang w:val="en-US"/>
        </w:rPr>
        <w:t>h</w:t>
      </w:r>
      <w:r w:rsidR="00F959FF">
        <w:rPr>
          <w:rFonts w:cstheme="minorHAnsi"/>
          <w:sz w:val="20"/>
          <w:szCs w:val="20"/>
          <w:lang w:val="en-US"/>
        </w:rPr>
        <w:t>r</w:t>
      </w:r>
      <w:r w:rsidR="00F959FF" w:rsidRPr="00F959FF">
        <w:rPr>
          <w:rFonts w:cstheme="minorHAnsi"/>
          <w:sz w:val="20"/>
          <w:szCs w:val="20"/>
          <w:lang w:val="en-US"/>
        </w:rPr>
        <w:t>ee PCA bands</w:t>
      </w:r>
      <w:r w:rsidR="0016444E" w:rsidRPr="00F959FF">
        <w:rPr>
          <w:rFonts w:cstheme="minorHAnsi"/>
          <w:sz w:val="20"/>
          <w:szCs w:val="20"/>
          <w:lang w:val="en-US"/>
        </w:rPr>
        <w:t>.</w:t>
      </w:r>
    </w:p>
    <w:p w14:paraId="1381442F" w14:textId="77777777" w:rsidR="0016444E" w:rsidRPr="00F959FF" w:rsidRDefault="0016444E" w:rsidP="006E281B">
      <w:pPr>
        <w:autoSpaceDE w:val="0"/>
        <w:autoSpaceDN w:val="0"/>
        <w:adjustRightInd w:val="0"/>
        <w:spacing w:after="0" w:line="240" w:lineRule="auto"/>
        <w:jc w:val="both"/>
        <w:rPr>
          <w:rFonts w:cstheme="minorHAnsi"/>
          <w:lang w:val="en-US"/>
        </w:rPr>
      </w:pPr>
    </w:p>
    <w:p w14:paraId="612175B2" w14:textId="77777777" w:rsidR="009B1C13" w:rsidRPr="00F959FF" w:rsidRDefault="009B1C13" w:rsidP="006E281B">
      <w:pPr>
        <w:autoSpaceDE w:val="0"/>
        <w:autoSpaceDN w:val="0"/>
        <w:adjustRightInd w:val="0"/>
        <w:spacing w:after="0" w:line="240" w:lineRule="auto"/>
        <w:jc w:val="both"/>
        <w:rPr>
          <w:rFonts w:cstheme="minorHAnsi"/>
          <w:lang w:val="en-US"/>
        </w:rPr>
      </w:pPr>
    </w:p>
    <w:p w14:paraId="5BAD1776" w14:textId="77777777" w:rsidR="009B1C13" w:rsidRDefault="009B1C13" w:rsidP="009B1C13">
      <w:pPr>
        <w:autoSpaceDE w:val="0"/>
        <w:autoSpaceDN w:val="0"/>
        <w:adjustRightInd w:val="0"/>
        <w:spacing w:after="0" w:line="240" w:lineRule="auto"/>
        <w:jc w:val="right"/>
        <w:rPr>
          <w:rFonts w:cstheme="minorHAnsi"/>
        </w:rPr>
      </w:pPr>
      <w:r>
        <w:rPr>
          <w:rFonts w:cstheme="minorHAnsi"/>
        </w:rPr>
        <w:t>Sevilla, 16 de noviembre de 2012</w:t>
      </w:r>
    </w:p>
    <w:p w14:paraId="1A69F5FE" w14:textId="77777777" w:rsidR="009B1C13" w:rsidRDefault="009B1C13" w:rsidP="006E281B">
      <w:pPr>
        <w:autoSpaceDE w:val="0"/>
        <w:autoSpaceDN w:val="0"/>
        <w:adjustRightInd w:val="0"/>
        <w:spacing w:after="0" w:line="240" w:lineRule="auto"/>
        <w:jc w:val="both"/>
        <w:rPr>
          <w:rFonts w:cstheme="minorHAnsi"/>
          <w:b/>
        </w:rPr>
      </w:pPr>
    </w:p>
    <w:p w14:paraId="6E0EC8DE" w14:textId="249CCB11" w:rsidR="00E4384E" w:rsidRPr="009B1C13" w:rsidRDefault="00E4384E" w:rsidP="006E281B">
      <w:pPr>
        <w:autoSpaceDE w:val="0"/>
        <w:autoSpaceDN w:val="0"/>
        <w:adjustRightInd w:val="0"/>
        <w:spacing w:after="0" w:line="240" w:lineRule="auto"/>
        <w:jc w:val="both"/>
        <w:rPr>
          <w:rFonts w:cstheme="minorHAnsi"/>
          <w:b/>
        </w:rPr>
      </w:pPr>
      <w:proofErr w:type="spellStart"/>
      <w:r w:rsidRPr="009B1C13">
        <w:rPr>
          <w:rFonts w:cstheme="minorHAnsi"/>
          <w:b/>
        </w:rPr>
        <w:t>Referenc</w:t>
      </w:r>
      <w:r w:rsidR="002B663B">
        <w:rPr>
          <w:rFonts w:cstheme="minorHAnsi"/>
          <w:b/>
        </w:rPr>
        <w:t>es</w:t>
      </w:r>
      <w:proofErr w:type="spellEnd"/>
    </w:p>
    <w:p w14:paraId="483CE44F" w14:textId="77777777" w:rsidR="00E4384E" w:rsidRPr="00DC64FF" w:rsidRDefault="00E4384E" w:rsidP="006E281B">
      <w:pPr>
        <w:autoSpaceDE w:val="0"/>
        <w:autoSpaceDN w:val="0"/>
        <w:adjustRightInd w:val="0"/>
        <w:spacing w:after="0" w:line="240" w:lineRule="auto"/>
        <w:jc w:val="both"/>
        <w:rPr>
          <w:rFonts w:cstheme="minorHAnsi"/>
          <w:highlight w:val="yellow"/>
        </w:rPr>
      </w:pPr>
    </w:p>
    <w:p w14:paraId="630F87AF" w14:textId="77777777" w:rsidR="00DC64FF" w:rsidRPr="009B1C13" w:rsidRDefault="00DC64FF" w:rsidP="007B5B09">
      <w:pPr>
        <w:autoSpaceDE w:val="0"/>
        <w:autoSpaceDN w:val="0"/>
        <w:adjustRightInd w:val="0"/>
        <w:jc w:val="both"/>
        <w:rPr>
          <w:rFonts w:cstheme="minorHAnsi"/>
        </w:rPr>
      </w:pPr>
      <w:r w:rsidRPr="009B1C13">
        <w:rPr>
          <w:rFonts w:cstheme="minorHAnsi"/>
        </w:rPr>
        <w:t xml:space="preserve">Díaz‐Guardamino, M. 2012. </w:t>
      </w:r>
      <w:r w:rsidRPr="009B1C13">
        <w:rPr>
          <w:rFonts w:cstheme="minorHAnsi"/>
          <w:i/>
        </w:rPr>
        <w:t xml:space="preserve">La estela 'de guerrero' de Mirasiviene y su contexto arqueológico (Lora del Río, Sevilla): Documentación gráfica, caracterización petrológica y prospección de superficie. Propuesta de intervención arqueológica puntual. </w:t>
      </w:r>
      <w:r w:rsidRPr="009B1C13">
        <w:rPr>
          <w:rFonts w:cstheme="minorHAnsi"/>
        </w:rPr>
        <w:t>Entregado en Delegación provincial de Sevilla de la Consejería de Cultura de la Junta de Andalucía.</w:t>
      </w:r>
    </w:p>
    <w:p w14:paraId="65D52E5F" w14:textId="77777777" w:rsidR="007B5B09" w:rsidRPr="009B1C13" w:rsidRDefault="00DC64FF" w:rsidP="007B5B09">
      <w:pPr>
        <w:jc w:val="both"/>
        <w:rPr>
          <w:rFonts w:cstheme="minorHAnsi"/>
          <w:lang w:val="en-US"/>
        </w:rPr>
      </w:pPr>
      <w:r w:rsidRPr="009B1C13">
        <w:rPr>
          <w:rFonts w:cstheme="minorHAnsi"/>
          <w:lang w:val="en-US"/>
        </w:rPr>
        <w:t xml:space="preserve">Pazak, R.S. 2012. </w:t>
      </w:r>
      <w:proofErr w:type="spellStart"/>
      <w:r w:rsidRPr="009B1C13">
        <w:rPr>
          <w:rFonts w:cstheme="minorHAnsi"/>
          <w:i/>
          <w:lang w:val="en-US"/>
        </w:rPr>
        <w:t>HyperCube</w:t>
      </w:r>
      <w:proofErr w:type="spellEnd"/>
      <w:r w:rsidRPr="009B1C13">
        <w:rPr>
          <w:rFonts w:cstheme="minorHAnsi"/>
          <w:i/>
          <w:lang w:val="en-US"/>
        </w:rPr>
        <w:t xml:space="preserve"> Pictorial User’s Guide</w:t>
      </w:r>
      <w:r w:rsidRPr="009B1C13">
        <w:rPr>
          <w:rFonts w:cstheme="minorHAnsi"/>
          <w:lang w:val="en-US"/>
        </w:rPr>
        <w:t>. [on line] http://www.tec.army.mil/hypercube/pub/HyperCube.pdf, consulta: 24/10/2012.</w:t>
      </w:r>
    </w:p>
    <w:p w14:paraId="2549CAD0" w14:textId="77777777" w:rsidR="007F2016" w:rsidRPr="009B1C13" w:rsidRDefault="007F2016" w:rsidP="002559D1">
      <w:pPr>
        <w:autoSpaceDE w:val="0"/>
        <w:autoSpaceDN w:val="0"/>
        <w:adjustRightInd w:val="0"/>
        <w:spacing w:after="0" w:line="240" w:lineRule="auto"/>
        <w:jc w:val="both"/>
        <w:rPr>
          <w:rFonts w:ascii="Calibri" w:hAnsi="Calibri" w:cs="Arial"/>
        </w:rPr>
      </w:pPr>
      <w:r w:rsidRPr="009B1C13">
        <w:rPr>
          <w:rFonts w:ascii="Calibri" w:hAnsi="Calibri" w:cs="Arial"/>
        </w:rPr>
        <w:t xml:space="preserve">Rogerio-Candelera, M.A., </w:t>
      </w:r>
      <w:proofErr w:type="spellStart"/>
      <w:r w:rsidRPr="009B1C13">
        <w:rPr>
          <w:rFonts w:ascii="Calibri" w:hAnsi="Calibri" w:cs="Arial"/>
        </w:rPr>
        <w:t>Vanhaecke</w:t>
      </w:r>
      <w:proofErr w:type="spellEnd"/>
      <w:r w:rsidRPr="009B1C13">
        <w:rPr>
          <w:rFonts w:ascii="Calibri" w:hAnsi="Calibri" w:cs="Arial"/>
        </w:rPr>
        <w:t xml:space="preserve">, F., Resano, M., </w:t>
      </w:r>
      <w:proofErr w:type="gramStart"/>
      <w:r w:rsidRPr="009B1C13">
        <w:rPr>
          <w:rFonts w:ascii="Calibri" w:hAnsi="Calibri" w:cs="Arial"/>
        </w:rPr>
        <w:t>Marzo</w:t>
      </w:r>
      <w:proofErr w:type="gramEnd"/>
      <w:r w:rsidRPr="009B1C13">
        <w:rPr>
          <w:rFonts w:ascii="Calibri" w:hAnsi="Calibri" w:cs="Arial"/>
        </w:rPr>
        <w:t xml:space="preserve">, P., </w:t>
      </w:r>
      <w:proofErr w:type="spellStart"/>
      <w:r w:rsidRPr="009B1C13">
        <w:rPr>
          <w:rFonts w:ascii="Calibri" w:hAnsi="Calibri" w:cs="Arial"/>
        </w:rPr>
        <w:t>Porca</w:t>
      </w:r>
      <w:proofErr w:type="spellEnd"/>
      <w:r w:rsidRPr="009B1C13">
        <w:rPr>
          <w:rFonts w:ascii="Calibri" w:hAnsi="Calibri" w:cs="Arial"/>
        </w:rPr>
        <w:t>, E., Alloza Iz</w:t>
      </w:r>
      <w:r w:rsidR="009B1C13" w:rsidRPr="009B1C13">
        <w:rPr>
          <w:rFonts w:ascii="Calibri" w:hAnsi="Calibri" w:cs="Arial"/>
        </w:rPr>
        <w:t xml:space="preserve">quierdo, R. y </w:t>
      </w:r>
      <w:proofErr w:type="spellStart"/>
      <w:r w:rsidR="009B1C13" w:rsidRPr="009B1C13">
        <w:rPr>
          <w:rFonts w:ascii="Calibri" w:hAnsi="Calibri" w:cs="Arial"/>
        </w:rPr>
        <w:t>Sáiz</w:t>
      </w:r>
      <w:proofErr w:type="spellEnd"/>
      <w:r w:rsidR="009B1C13" w:rsidRPr="009B1C13">
        <w:rPr>
          <w:rFonts w:ascii="Calibri" w:hAnsi="Calibri" w:cs="Arial"/>
        </w:rPr>
        <w:t>-Jiménez, C. 2009</w:t>
      </w:r>
      <w:r w:rsidRPr="009B1C13">
        <w:rPr>
          <w:rFonts w:ascii="Calibri" w:hAnsi="Calibri" w:cs="Arial"/>
        </w:rPr>
        <w:t xml:space="preserve">. Combinación de análisis de imagen y técnicas analíticas para la distinción de diferentes fases en un panel rupestre (La Coquinera II, </w:t>
      </w:r>
      <w:proofErr w:type="spellStart"/>
      <w:r w:rsidRPr="009B1C13">
        <w:rPr>
          <w:rFonts w:ascii="Calibri" w:hAnsi="Calibri" w:cs="Arial"/>
        </w:rPr>
        <w:t>Obón</w:t>
      </w:r>
      <w:proofErr w:type="spellEnd"/>
      <w:r w:rsidRPr="009B1C13">
        <w:rPr>
          <w:rFonts w:ascii="Calibri" w:hAnsi="Calibri" w:cs="Arial"/>
        </w:rPr>
        <w:t xml:space="preserve">, Teruel). </w:t>
      </w:r>
      <w:r w:rsidR="009B1C13" w:rsidRPr="009B1C13">
        <w:rPr>
          <w:rFonts w:ascii="Calibri" w:hAnsi="Calibri" w:cs="Arial"/>
        </w:rPr>
        <w:t>I</w:t>
      </w:r>
      <w:r w:rsidRPr="009B1C13">
        <w:rPr>
          <w:rFonts w:ascii="Calibri" w:hAnsi="Calibri" w:cs="Arial"/>
        </w:rPr>
        <w:t xml:space="preserve">n </w:t>
      </w:r>
      <w:r w:rsidRPr="009B1C13">
        <w:rPr>
          <w:rFonts w:ascii="Calibri" w:hAnsi="Calibri" w:cs="Arial"/>
          <w:bCs/>
        </w:rPr>
        <w:t>López Mira,</w:t>
      </w:r>
      <w:r w:rsidRPr="009B1C13">
        <w:rPr>
          <w:rFonts w:ascii="Calibri" w:hAnsi="Calibri" w:cs="Arial"/>
        </w:rPr>
        <w:t xml:space="preserve"> </w:t>
      </w:r>
      <w:r w:rsidR="009B1C13" w:rsidRPr="009B1C13">
        <w:rPr>
          <w:rFonts w:ascii="Calibri" w:hAnsi="Calibri" w:cs="Arial"/>
          <w:bCs/>
        </w:rPr>
        <w:t xml:space="preserve">J.A., </w:t>
      </w:r>
      <w:r w:rsidRPr="009B1C13">
        <w:rPr>
          <w:rFonts w:ascii="Calibri" w:hAnsi="Calibri" w:cs="Arial"/>
        </w:rPr>
        <w:t>Martínez Valle</w:t>
      </w:r>
      <w:r w:rsidR="009B1C13" w:rsidRPr="009B1C13">
        <w:rPr>
          <w:rFonts w:ascii="Calibri" w:hAnsi="Calibri" w:cs="Arial"/>
        </w:rPr>
        <w:t>,</w:t>
      </w:r>
      <w:r w:rsidRPr="009B1C13">
        <w:rPr>
          <w:rFonts w:ascii="Calibri" w:hAnsi="Calibri" w:cs="Arial"/>
        </w:rPr>
        <w:t xml:space="preserve"> </w:t>
      </w:r>
      <w:r w:rsidR="009B1C13" w:rsidRPr="009B1C13">
        <w:rPr>
          <w:rFonts w:ascii="Calibri" w:hAnsi="Calibri" w:cs="Arial"/>
        </w:rPr>
        <w:t xml:space="preserve">R. </w:t>
      </w:r>
      <w:r w:rsidRPr="009B1C13">
        <w:rPr>
          <w:rFonts w:ascii="Calibri" w:hAnsi="Calibri" w:cs="Arial"/>
        </w:rPr>
        <w:t>y Matamoros de Villa</w:t>
      </w:r>
      <w:r w:rsidR="009B1C13" w:rsidRPr="009B1C13">
        <w:rPr>
          <w:rFonts w:ascii="Calibri" w:hAnsi="Calibri" w:cs="Arial"/>
        </w:rPr>
        <w:t>,</w:t>
      </w:r>
      <w:r w:rsidRPr="009B1C13">
        <w:rPr>
          <w:rFonts w:ascii="Calibri" w:hAnsi="Calibri" w:cs="Arial"/>
        </w:rPr>
        <w:t xml:space="preserve"> </w:t>
      </w:r>
      <w:r w:rsidR="009B1C13" w:rsidRPr="009B1C13">
        <w:rPr>
          <w:rFonts w:ascii="Calibri" w:hAnsi="Calibri" w:cs="Arial"/>
        </w:rPr>
        <w:t xml:space="preserve">C. </w:t>
      </w:r>
      <w:r w:rsidRPr="009B1C13">
        <w:rPr>
          <w:rFonts w:ascii="Calibri" w:hAnsi="Calibri" w:cs="Arial"/>
        </w:rPr>
        <w:t xml:space="preserve">(eds.) </w:t>
      </w:r>
      <w:r w:rsidRPr="009B1C13">
        <w:rPr>
          <w:rFonts w:ascii="Calibri" w:hAnsi="Calibri" w:cs="Arial"/>
          <w:i/>
        </w:rPr>
        <w:t xml:space="preserve">El Arte Rupestre del Arco </w:t>
      </w:r>
      <w:r w:rsidRPr="009B1C13">
        <w:rPr>
          <w:rFonts w:ascii="Calibri" w:hAnsi="Calibri" w:cs="Arial"/>
          <w:i/>
        </w:rPr>
        <w:lastRenderedPageBreak/>
        <w:t>Mediterráneo de la Península Ibérica. 10 años en la lista del Patrimonio Mundial de la Unesco. Actas del IV Congreso. Valencia, 3, 4 y 5 de diciembre de 2008</w:t>
      </w:r>
      <w:r w:rsidRPr="009B1C13">
        <w:rPr>
          <w:rFonts w:ascii="Calibri" w:hAnsi="Calibri" w:cs="Arial"/>
        </w:rPr>
        <w:t>: 327-334.</w:t>
      </w:r>
      <w:r w:rsidRPr="009B1C13">
        <w:rPr>
          <w:rFonts w:ascii="Calibri" w:hAnsi="Calibri" w:cs="Arial"/>
          <w:i/>
        </w:rPr>
        <w:t xml:space="preserve">  </w:t>
      </w:r>
      <w:r w:rsidRPr="009B1C13">
        <w:rPr>
          <w:rFonts w:ascii="Calibri" w:hAnsi="Calibri" w:cs="Arial"/>
        </w:rPr>
        <w:t>Valencia: Generalitat Valenciana.</w:t>
      </w:r>
    </w:p>
    <w:p w14:paraId="1AF65EDD" w14:textId="77777777" w:rsidR="007F2016" w:rsidRPr="009B1C13" w:rsidRDefault="007F2016" w:rsidP="002559D1">
      <w:pPr>
        <w:autoSpaceDE w:val="0"/>
        <w:autoSpaceDN w:val="0"/>
        <w:adjustRightInd w:val="0"/>
        <w:spacing w:after="0" w:line="240" w:lineRule="auto"/>
        <w:jc w:val="both"/>
        <w:rPr>
          <w:rFonts w:ascii="Calibri" w:hAnsi="Calibri" w:cs="Arial"/>
        </w:rPr>
      </w:pPr>
    </w:p>
    <w:p w14:paraId="78A1FAD4" w14:textId="77777777" w:rsidR="0059404E" w:rsidRPr="009B1C13" w:rsidRDefault="00B05B7F" w:rsidP="002559D1">
      <w:pPr>
        <w:autoSpaceDE w:val="0"/>
        <w:autoSpaceDN w:val="0"/>
        <w:adjustRightInd w:val="0"/>
        <w:spacing w:after="0" w:line="240" w:lineRule="auto"/>
        <w:jc w:val="both"/>
        <w:rPr>
          <w:rFonts w:ascii="Calibri" w:hAnsi="Calibri" w:cs="Arial"/>
          <w:lang w:val="en-US"/>
        </w:rPr>
      </w:pPr>
      <w:r w:rsidRPr="009B1C13">
        <w:rPr>
          <w:rFonts w:ascii="Calibri" w:hAnsi="Calibri" w:cs="Arial"/>
        </w:rPr>
        <w:t>Rogerio-Candelera, M.A., Jurado, V</w:t>
      </w:r>
      <w:r w:rsidR="009B1C13" w:rsidRPr="009B1C13">
        <w:rPr>
          <w:rFonts w:ascii="Calibri" w:hAnsi="Calibri" w:cs="Arial"/>
        </w:rPr>
        <w:t xml:space="preserve">., </w:t>
      </w:r>
      <w:proofErr w:type="spellStart"/>
      <w:r w:rsidR="009B1C13" w:rsidRPr="009B1C13">
        <w:rPr>
          <w:rFonts w:ascii="Calibri" w:hAnsi="Calibri" w:cs="Arial"/>
        </w:rPr>
        <w:t>Laiz</w:t>
      </w:r>
      <w:proofErr w:type="spellEnd"/>
      <w:r w:rsidR="009B1C13" w:rsidRPr="009B1C13">
        <w:rPr>
          <w:rFonts w:ascii="Calibri" w:hAnsi="Calibri" w:cs="Arial"/>
        </w:rPr>
        <w:t xml:space="preserve">, L. y Saiz-Jimenez, C. </w:t>
      </w:r>
      <w:r w:rsidRPr="009B1C13">
        <w:rPr>
          <w:rFonts w:ascii="Calibri" w:hAnsi="Calibri" w:cs="Arial"/>
        </w:rPr>
        <w:t xml:space="preserve">2011. </w:t>
      </w:r>
      <w:r w:rsidRPr="009B1C13">
        <w:rPr>
          <w:rFonts w:ascii="Calibri" w:hAnsi="Calibri" w:cs="Arial"/>
          <w:lang w:val="en-US"/>
        </w:rPr>
        <w:t xml:space="preserve">Laboratory and in situ assays of digital image </w:t>
      </w:r>
      <w:proofErr w:type="gramStart"/>
      <w:r w:rsidRPr="009B1C13">
        <w:rPr>
          <w:rFonts w:ascii="Calibri" w:hAnsi="Calibri" w:cs="Arial"/>
          <w:lang w:val="en-US"/>
        </w:rPr>
        <w:t>analysis based</w:t>
      </w:r>
      <w:proofErr w:type="gramEnd"/>
      <w:r w:rsidRPr="009B1C13">
        <w:rPr>
          <w:rFonts w:ascii="Calibri" w:hAnsi="Calibri" w:cs="Arial"/>
          <w:lang w:val="en-US"/>
        </w:rPr>
        <w:t xml:space="preserve"> protocols for </w:t>
      </w:r>
      <w:proofErr w:type="spellStart"/>
      <w:r w:rsidRPr="009B1C13">
        <w:rPr>
          <w:rFonts w:ascii="Calibri" w:hAnsi="Calibri" w:cs="Arial"/>
          <w:lang w:val="en-US"/>
        </w:rPr>
        <w:t>biodeteriorated</w:t>
      </w:r>
      <w:proofErr w:type="spellEnd"/>
      <w:r w:rsidRPr="009B1C13">
        <w:rPr>
          <w:rFonts w:ascii="Calibri" w:hAnsi="Calibri" w:cs="Arial"/>
          <w:lang w:val="en-US"/>
        </w:rPr>
        <w:t xml:space="preserve"> rock and mural paintings recording. </w:t>
      </w:r>
      <w:r w:rsidRPr="009B1C13">
        <w:rPr>
          <w:rFonts w:ascii="Calibri" w:hAnsi="Calibri" w:cs="Arial"/>
          <w:i/>
          <w:lang w:val="en-US"/>
        </w:rPr>
        <w:t>Journal of Archaeological Science</w:t>
      </w:r>
      <w:r w:rsidRPr="009B1C13">
        <w:rPr>
          <w:rFonts w:ascii="Calibri" w:hAnsi="Calibri" w:cs="Arial"/>
          <w:lang w:val="en-US"/>
        </w:rPr>
        <w:t xml:space="preserve"> 38: 2571-2578.</w:t>
      </w:r>
    </w:p>
    <w:p w14:paraId="7920A035" w14:textId="77777777" w:rsidR="00B05B7F" w:rsidRPr="00DC64FF" w:rsidRDefault="00B05B7F" w:rsidP="002559D1">
      <w:pPr>
        <w:autoSpaceDE w:val="0"/>
        <w:autoSpaceDN w:val="0"/>
        <w:adjustRightInd w:val="0"/>
        <w:spacing w:after="0" w:line="240" w:lineRule="auto"/>
        <w:jc w:val="both"/>
        <w:rPr>
          <w:rFonts w:cstheme="minorHAnsi"/>
          <w:highlight w:val="yellow"/>
        </w:rPr>
      </w:pPr>
    </w:p>
    <w:p w14:paraId="73AF0192" w14:textId="77777777" w:rsidR="00445AD2" w:rsidRPr="00445AD2" w:rsidRDefault="00445AD2" w:rsidP="002559D1">
      <w:pPr>
        <w:autoSpaceDE w:val="0"/>
        <w:autoSpaceDN w:val="0"/>
        <w:adjustRightInd w:val="0"/>
        <w:spacing w:after="0" w:line="240" w:lineRule="auto"/>
        <w:jc w:val="both"/>
        <w:rPr>
          <w:rFonts w:ascii="Calibri-Italic" w:hAnsi="Calibri-Italic" w:cs="Calibri-Italic"/>
          <w:i/>
          <w:iCs/>
          <w:lang w:val="en-US"/>
        </w:rPr>
      </w:pPr>
    </w:p>
    <w:sectPr w:rsidR="00445AD2" w:rsidRPr="00445AD2">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39DD4" w14:textId="77777777" w:rsidR="00F74FE0" w:rsidRDefault="00F74FE0" w:rsidP="00150E3F">
      <w:pPr>
        <w:spacing w:after="0" w:line="240" w:lineRule="auto"/>
      </w:pPr>
      <w:r>
        <w:separator/>
      </w:r>
    </w:p>
  </w:endnote>
  <w:endnote w:type="continuationSeparator" w:id="0">
    <w:p w14:paraId="09BE1ED9" w14:textId="77777777" w:rsidR="00F74FE0" w:rsidRDefault="00F74FE0" w:rsidP="0015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Italic">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945114"/>
      <w:docPartObj>
        <w:docPartGallery w:val="Page Numbers (Bottom of Page)"/>
        <w:docPartUnique/>
      </w:docPartObj>
    </w:sdtPr>
    <w:sdtEndPr/>
    <w:sdtContent>
      <w:p w14:paraId="21B72053" w14:textId="77777777" w:rsidR="00150E3F" w:rsidRDefault="00150E3F">
        <w:pPr>
          <w:pStyle w:val="Footer"/>
          <w:jc w:val="center"/>
        </w:pPr>
        <w:r>
          <w:fldChar w:fldCharType="begin"/>
        </w:r>
        <w:r>
          <w:instrText>PAGE   \* MERGEFORMAT</w:instrText>
        </w:r>
        <w:r>
          <w:fldChar w:fldCharType="separate"/>
        </w:r>
        <w:r w:rsidR="00AF5DC4">
          <w:rPr>
            <w:noProof/>
          </w:rPr>
          <w:t>1</w:t>
        </w:r>
        <w:r>
          <w:fldChar w:fldCharType="end"/>
        </w:r>
      </w:p>
    </w:sdtContent>
  </w:sdt>
  <w:p w14:paraId="095FC8A7" w14:textId="77777777" w:rsidR="00150E3F" w:rsidRDefault="00150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5AC81" w14:textId="77777777" w:rsidR="00F74FE0" w:rsidRDefault="00F74FE0" w:rsidP="00150E3F">
      <w:pPr>
        <w:spacing w:after="0" w:line="240" w:lineRule="auto"/>
      </w:pPr>
      <w:r>
        <w:separator/>
      </w:r>
    </w:p>
  </w:footnote>
  <w:footnote w:type="continuationSeparator" w:id="0">
    <w:p w14:paraId="785770F5" w14:textId="77777777" w:rsidR="00F74FE0" w:rsidRDefault="00F74FE0" w:rsidP="00150E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A20"/>
    <w:rsid w:val="00060F4C"/>
    <w:rsid w:val="00082AD2"/>
    <w:rsid w:val="00087C07"/>
    <w:rsid w:val="000B4B8E"/>
    <w:rsid w:val="000F52BD"/>
    <w:rsid w:val="00150E3F"/>
    <w:rsid w:val="00153648"/>
    <w:rsid w:val="00156153"/>
    <w:rsid w:val="0016444E"/>
    <w:rsid w:val="001A0CD5"/>
    <w:rsid w:val="0020144B"/>
    <w:rsid w:val="00212C23"/>
    <w:rsid w:val="00241922"/>
    <w:rsid w:val="002559D1"/>
    <w:rsid w:val="00256A28"/>
    <w:rsid w:val="002B663B"/>
    <w:rsid w:val="00331914"/>
    <w:rsid w:val="00336B8C"/>
    <w:rsid w:val="00343EFF"/>
    <w:rsid w:val="00414061"/>
    <w:rsid w:val="00426BFD"/>
    <w:rsid w:val="00445AD2"/>
    <w:rsid w:val="004C340D"/>
    <w:rsid w:val="004F4984"/>
    <w:rsid w:val="00552FB8"/>
    <w:rsid w:val="00590BE0"/>
    <w:rsid w:val="0059404E"/>
    <w:rsid w:val="005B7C59"/>
    <w:rsid w:val="005C0A4C"/>
    <w:rsid w:val="005C5567"/>
    <w:rsid w:val="005E4300"/>
    <w:rsid w:val="005F58EA"/>
    <w:rsid w:val="00600FF9"/>
    <w:rsid w:val="00621CDB"/>
    <w:rsid w:val="00645F1A"/>
    <w:rsid w:val="006E281B"/>
    <w:rsid w:val="00734D27"/>
    <w:rsid w:val="00770ACB"/>
    <w:rsid w:val="007A0CCC"/>
    <w:rsid w:val="007B416E"/>
    <w:rsid w:val="007B5B09"/>
    <w:rsid w:val="007E3196"/>
    <w:rsid w:val="007F2016"/>
    <w:rsid w:val="00801679"/>
    <w:rsid w:val="00820B07"/>
    <w:rsid w:val="00856D72"/>
    <w:rsid w:val="00896EB8"/>
    <w:rsid w:val="008D21EB"/>
    <w:rsid w:val="009A5C31"/>
    <w:rsid w:val="009B1C13"/>
    <w:rsid w:val="009C572E"/>
    <w:rsid w:val="009D171A"/>
    <w:rsid w:val="009D1F2C"/>
    <w:rsid w:val="00A3178E"/>
    <w:rsid w:val="00AF5DC4"/>
    <w:rsid w:val="00B05B7F"/>
    <w:rsid w:val="00B124B1"/>
    <w:rsid w:val="00C42EDA"/>
    <w:rsid w:val="00C83E23"/>
    <w:rsid w:val="00C86530"/>
    <w:rsid w:val="00CA5A36"/>
    <w:rsid w:val="00D81A20"/>
    <w:rsid w:val="00DC64FF"/>
    <w:rsid w:val="00DF6F9F"/>
    <w:rsid w:val="00E4384E"/>
    <w:rsid w:val="00E569D3"/>
    <w:rsid w:val="00ED0D42"/>
    <w:rsid w:val="00EE2712"/>
    <w:rsid w:val="00EE5765"/>
    <w:rsid w:val="00F24DED"/>
    <w:rsid w:val="00F74FE0"/>
    <w:rsid w:val="00F851F0"/>
    <w:rsid w:val="00F959FF"/>
    <w:rsid w:val="00FF12E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29DC"/>
  <w15:docId w15:val="{BE08B932-F96C-493F-A036-4D728E8D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BFD"/>
    <w:rPr>
      <w:rFonts w:ascii="Tahoma" w:hAnsi="Tahoma" w:cs="Tahoma"/>
      <w:sz w:val="16"/>
      <w:szCs w:val="16"/>
    </w:rPr>
  </w:style>
  <w:style w:type="table" w:styleId="TableGrid">
    <w:name w:val="Table Grid"/>
    <w:basedOn w:val="TableNormal"/>
    <w:uiPriority w:val="59"/>
    <w:rsid w:val="00A31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0E3F"/>
    <w:pPr>
      <w:tabs>
        <w:tab w:val="center" w:pos="4252"/>
        <w:tab w:val="right" w:pos="8504"/>
      </w:tabs>
      <w:spacing w:after="0" w:line="240" w:lineRule="auto"/>
    </w:pPr>
  </w:style>
  <w:style w:type="character" w:customStyle="1" w:styleId="HeaderChar">
    <w:name w:val="Header Char"/>
    <w:basedOn w:val="DefaultParagraphFont"/>
    <w:link w:val="Header"/>
    <w:uiPriority w:val="99"/>
    <w:rsid w:val="00150E3F"/>
  </w:style>
  <w:style w:type="paragraph" w:styleId="Footer">
    <w:name w:val="footer"/>
    <w:basedOn w:val="Normal"/>
    <w:link w:val="FooterChar"/>
    <w:uiPriority w:val="99"/>
    <w:unhideWhenUsed/>
    <w:rsid w:val="00150E3F"/>
    <w:pPr>
      <w:tabs>
        <w:tab w:val="center" w:pos="4252"/>
        <w:tab w:val="right" w:pos="8504"/>
      </w:tabs>
      <w:spacing w:after="0" w:line="240" w:lineRule="auto"/>
    </w:pPr>
  </w:style>
  <w:style w:type="character" w:customStyle="1" w:styleId="FooterChar">
    <w:name w:val="Footer Char"/>
    <w:basedOn w:val="DefaultParagraphFont"/>
    <w:link w:val="Footer"/>
    <w:uiPriority w:val="99"/>
    <w:rsid w:val="00150E3F"/>
  </w:style>
  <w:style w:type="character" w:styleId="PlaceholderText">
    <w:name w:val="Placeholder Text"/>
    <w:basedOn w:val="DefaultParagraphFont"/>
    <w:uiPriority w:val="99"/>
    <w:semiHidden/>
    <w:rsid w:val="00F24D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60930">
      <w:bodyDiv w:val="1"/>
      <w:marLeft w:val="0"/>
      <w:marRight w:val="0"/>
      <w:marTop w:val="0"/>
      <w:marBottom w:val="0"/>
      <w:divBdr>
        <w:top w:val="none" w:sz="0" w:space="0" w:color="auto"/>
        <w:left w:val="none" w:sz="0" w:space="0" w:color="auto"/>
        <w:bottom w:val="none" w:sz="0" w:space="0" w:color="auto"/>
        <w:right w:val="none" w:sz="0" w:space="0" w:color="auto"/>
      </w:divBdr>
    </w:div>
    <w:div w:id="661277881">
      <w:bodyDiv w:val="1"/>
      <w:marLeft w:val="0"/>
      <w:marRight w:val="0"/>
      <w:marTop w:val="0"/>
      <w:marBottom w:val="0"/>
      <w:divBdr>
        <w:top w:val="none" w:sz="0" w:space="0" w:color="auto"/>
        <w:left w:val="none" w:sz="0" w:space="0" w:color="auto"/>
        <w:bottom w:val="none" w:sz="0" w:space="0" w:color="auto"/>
        <w:right w:val="none" w:sz="0" w:space="0" w:color="auto"/>
      </w:divBdr>
    </w:div>
    <w:div w:id="756905198">
      <w:bodyDiv w:val="1"/>
      <w:marLeft w:val="0"/>
      <w:marRight w:val="0"/>
      <w:marTop w:val="0"/>
      <w:marBottom w:val="0"/>
      <w:divBdr>
        <w:top w:val="none" w:sz="0" w:space="0" w:color="auto"/>
        <w:left w:val="none" w:sz="0" w:space="0" w:color="auto"/>
        <w:bottom w:val="none" w:sz="0" w:space="0" w:color="auto"/>
        <w:right w:val="none" w:sz="0" w:space="0" w:color="auto"/>
      </w:divBdr>
    </w:div>
    <w:div w:id="1003094720">
      <w:bodyDiv w:val="1"/>
      <w:marLeft w:val="0"/>
      <w:marRight w:val="0"/>
      <w:marTop w:val="0"/>
      <w:marBottom w:val="0"/>
      <w:divBdr>
        <w:top w:val="none" w:sz="0" w:space="0" w:color="auto"/>
        <w:left w:val="none" w:sz="0" w:space="0" w:color="auto"/>
        <w:bottom w:val="none" w:sz="0" w:space="0" w:color="auto"/>
        <w:right w:val="none" w:sz="0" w:space="0" w:color="auto"/>
      </w:divBdr>
    </w:div>
    <w:div w:id="124730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1354</Words>
  <Characters>7447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University of Southampton</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Rogerio</dc:creator>
  <cp:lastModifiedBy>Marta</cp:lastModifiedBy>
  <cp:revision>3</cp:revision>
  <cp:lastPrinted>2012-11-19T13:28:00Z</cp:lastPrinted>
  <dcterms:created xsi:type="dcterms:W3CDTF">2013-01-17T12:40:00Z</dcterms:created>
  <dcterms:modified xsi:type="dcterms:W3CDTF">2018-06-30T19:42:00Z</dcterms:modified>
</cp:coreProperties>
</file>