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56EB9" w14:textId="3A630E7B" w:rsidR="004907FC" w:rsidRDefault="0098300A">
      <w:pPr>
        <w:rPr>
          <w:lang w:val="en-US"/>
        </w:rPr>
      </w:pPr>
      <w:r w:rsidRPr="005F0E10">
        <w:rPr>
          <w:lang w:val="en-US"/>
        </w:rPr>
        <w:t xml:space="preserve">Table </w:t>
      </w:r>
      <w:r w:rsidR="00DC2621">
        <w:rPr>
          <w:lang w:val="en-US"/>
        </w:rPr>
        <w:t>S2</w:t>
      </w:r>
    </w:p>
    <w:p w14:paraId="31B7577A" w14:textId="7E31700A" w:rsidR="00182798" w:rsidRPr="005F0E10" w:rsidRDefault="0098300A" w:rsidP="00182798">
      <w:pPr>
        <w:pStyle w:val="StandardWeb"/>
        <w:rPr>
          <w:rFonts w:ascii="Verdana" w:hAnsi="Verdana"/>
          <w:color w:val="000000"/>
          <w:sz w:val="18"/>
          <w:szCs w:val="18"/>
          <w:lang w:val="en-GB"/>
        </w:rPr>
      </w:pPr>
      <w:r w:rsidRPr="0098300A">
        <w:rPr>
          <w:rFonts w:ascii="TimesNRMT-Italic" w:hAnsi="TimesNRMT-Italic" w:cs="TimesNRMT-Italic"/>
          <w:i/>
          <w:iCs/>
          <w:sz w:val="20"/>
          <w:szCs w:val="20"/>
          <w:lang w:val="en-GB"/>
        </w:rPr>
        <w:t>L</w:t>
      </w:r>
      <w:r w:rsidRPr="0098300A">
        <w:rPr>
          <w:rFonts w:ascii="MathPackTwo" w:hAnsi="MathPackTwo" w:cs="MathPackTwo"/>
          <w:i/>
          <w:iCs/>
          <w:sz w:val="20"/>
          <w:szCs w:val="20"/>
          <w:lang w:val="en-GB"/>
        </w:rPr>
        <w:t>ist of</w:t>
      </w:r>
      <w:r>
        <w:rPr>
          <w:rFonts w:ascii="MathPackTwo" w:hAnsi="MathPackTwo" w:cs="MathPackTwo"/>
          <w:i/>
          <w:iCs/>
          <w:sz w:val="20"/>
          <w:szCs w:val="20"/>
          <w:lang w:val="en-GB"/>
        </w:rPr>
        <w:t xml:space="preserve"> adult</w:t>
      </w:r>
      <w:r w:rsidRPr="0098300A">
        <w:rPr>
          <w:rFonts w:ascii="MathPackTwo" w:hAnsi="MathPackTwo" w:cs="MathPackTwo"/>
          <w:i/>
          <w:iCs/>
          <w:sz w:val="20"/>
          <w:szCs w:val="20"/>
          <w:lang w:val="en-GB"/>
        </w:rPr>
        <w:t xml:space="preserve"> known-age human oste</w:t>
      </w:r>
      <w:r>
        <w:rPr>
          <w:rFonts w:ascii="MathPackTwo" w:hAnsi="MathPackTwo" w:cs="MathPackTwo"/>
          <w:i/>
          <w:iCs/>
          <w:sz w:val="20"/>
          <w:szCs w:val="20"/>
          <w:lang w:val="en-GB"/>
        </w:rPr>
        <w:t>olog</w:t>
      </w:r>
      <w:r w:rsidR="00182798">
        <w:rPr>
          <w:rFonts w:ascii="MathPackTwo" w:hAnsi="MathPackTwo" w:cs="MathPackTwo"/>
          <w:i/>
          <w:iCs/>
          <w:sz w:val="20"/>
          <w:szCs w:val="20"/>
          <w:lang w:val="en-GB"/>
        </w:rPr>
        <w:t xml:space="preserve">ical reference collections </w:t>
      </w:r>
      <w:r w:rsidR="00182798" w:rsidRPr="005F0E10">
        <w:rPr>
          <w:rFonts w:ascii="Verdana" w:hAnsi="Verdana"/>
          <w:color w:val="000000"/>
          <w:sz w:val="18"/>
          <w:szCs w:val="18"/>
          <w:lang w:val="en-GB"/>
        </w:rPr>
        <w:t>with substantial fraction</w:t>
      </w:r>
      <w:r w:rsidR="00102E63">
        <w:rPr>
          <w:rFonts w:ascii="Verdana" w:hAnsi="Verdana"/>
          <w:color w:val="000000"/>
          <w:sz w:val="18"/>
          <w:szCs w:val="18"/>
          <w:lang w:val="en-GB"/>
        </w:rPr>
        <w:t>s</w:t>
      </w:r>
      <w:r w:rsidR="00182798" w:rsidRPr="005F0E10">
        <w:rPr>
          <w:rFonts w:ascii="Verdana" w:hAnsi="Verdana"/>
          <w:color w:val="000000"/>
          <w:sz w:val="18"/>
          <w:szCs w:val="18"/>
          <w:lang w:val="en-GB"/>
        </w:rPr>
        <w:t xml:space="preserve"> of individuals buried in the 19</w:t>
      </w:r>
      <w:r w:rsidR="00182798" w:rsidRPr="0025435E">
        <w:rPr>
          <w:rFonts w:ascii="Verdana" w:hAnsi="Verdana"/>
          <w:color w:val="000000"/>
          <w:sz w:val="18"/>
          <w:szCs w:val="18"/>
          <w:vertAlign w:val="superscript"/>
          <w:lang w:val="en-GB"/>
        </w:rPr>
        <w:t>th</w:t>
      </w:r>
      <w:r w:rsidR="00182798" w:rsidRPr="005F0E10">
        <w:rPr>
          <w:rFonts w:ascii="Verdana" w:hAnsi="Verdana"/>
          <w:color w:val="000000"/>
          <w:sz w:val="18"/>
          <w:szCs w:val="18"/>
          <w:lang w:val="en-GB"/>
        </w:rPr>
        <w:t xml:space="preserve"> century or earlier</w:t>
      </w:r>
      <w:r w:rsidR="007349F1">
        <w:rPr>
          <w:rFonts w:ascii="Verdana" w:hAnsi="Verdana"/>
          <w:color w:val="000000"/>
          <w:sz w:val="18"/>
          <w:szCs w:val="18"/>
          <w:lang w:val="en-GB"/>
        </w:rPr>
        <w:t xml:space="preserve"> </w:t>
      </w:r>
      <w:r w:rsidR="00102E63">
        <w:rPr>
          <w:rFonts w:ascii="Verdana" w:hAnsi="Verdana"/>
          <w:color w:val="000000"/>
          <w:sz w:val="18"/>
          <w:szCs w:val="18"/>
          <w:lang w:val="en-GB"/>
        </w:rPr>
        <w:t>(</w:t>
      </w:r>
      <w:r w:rsidR="001A6CC0" w:rsidRPr="005F0E10">
        <w:rPr>
          <w:rFonts w:ascii="Verdana" w:hAnsi="Verdana"/>
          <w:color w:val="000000"/>
          <w:sz w:val="18"/>
          <w:szCs w:val="18"/>
          <w:lang w:val="en-GB"/>
        </w:rPr>
        <w:t>Ubela</w:t>
      </w:r>
      <w:r w:rsidR="007A06F5" w:rsidRPr="005F0E10">
        <w:rPr>
          <w:rFonts w:ascii="Verdana" w:hAnsi="Verdana"/>
          <w:color w:val="000000"/>
          <w:sz w:val="18"/>
          <w:szCs w:val="18"/>
          <w:lang w:val="en-GB"/>
        </w:rPr>
        <w:t>ker 2014</w:t>
      </w:r>
      <w:r w:rsidR="00102E63">
        <w:rPr>
          <w:rFonts w:ascii="Verdana" w:hAnsi="Verdana"/>
          <w:color w:val="000000"/>
          <w:sz w:val="18"/>
          <w:szCs w:val="18"/>
          <w:lang w:val="en-GB"/>
        </w:rPr>
        <w:t xml:space="preserve"> plus </w:t>
      </w:r>
      <w:r w:rsidR="007B5D45" w:rsidRPr="005F0E10">
        <w:rPr>
          <w:rFonts w:ascii="Verdana" w:hAnsi="Verdana"/>
          <w:color w:val="000000"/>
          <w:sz w:val="18"/>
          <w:szCs w:val="18"/>
          <w:lang w:val="en-GB"/>
        </w:rPr>
        <w:t xml:space="preserve">two </w:t>
      </w:r>
      <w:r w:rsidR="00102E63">
        <w:rPr>
          <w:rFonts w:ascii="Verdana" w:hAnsi="Verdana"/>
          <w:color w:val="000000"/>
          <w:sz w:val="18"/>
          <w:szCs w:val="18"/>
          <w:lang w:val="en-GB"/>
        </w:rPr>
        <w:t xml:space="preserve">additional </w:t>
      </w:r>
      <w:r w:rsidR="007B5D45" w:rsidRPr="005F0E10">
        <w:rPr>
          <w:rFonts w:ascii="Verdana" w:hAnsi="Verdana"/>
          <w:color w:val="000000"/>
          <w:sz w:val="18"/>
          <w:szCs w:val="18"/>
          <w:lang w:val="en-GB"/>
        </w:rPr>
        <w:t>series</w:t>
      </w:r>
      <w:r w:rsidR="00102E63">
        <w:rPr>
          <w:rFonts w:ascii="Verdana" w:hAnsi="Verdana"/>
          <w:color w:val="000000"/>
          <w:sz w:val="18"/>
          <w:szCs w:val="18"/>
          <w:lang w:val="en-GB"/>
        </w:rPr>
        <w:t>)</w:t>
      </w:r>
      <w:r w:rsidR="007B5D45" w:rsidRPr="005F0E10">
        <w:rPr>
          <w:rFonts w:ascii="Verdana" w:hAnsi="Verdana"/>
          <w:color w:val="000000"/>
          <w:sz w:val="18"/>
          <w:szCs w:val="18"/>
          <w:lang w:val="en-GB"/>
        </w:rPr>
        <w:t>.</w:t>
      </w:r>
    </w:p>
    <w:p w14:paraId="7DCA9CEA" w14:textId="49A430E2" w:rsidR="00BF23C7" w:rsidRDefault="00BF23C7" w:rsidP="0098300A">
      <w:pPr>
        <w:rPr>
          <w:lang w:val="en-US"/>
        </w:rPr>
      </w:pPr>
    </w:p>
    <w:tbl>
      <w:tblPr>
        <w:tblStyle w:val="Tabellenraster"/>
        <w:tblW w:w="0" w:type="auto"/>
        <w:tblLook w:val="04A0" w:firstRow="1" w:lastRow="0" w:firstColumn="1" w:lastColumn="0" w:noHBand="0" w:noVBand="1"/>
      </w:tblPr>
      <w:tblGrid>
        <w:gridCol w:w="1985"/>
        <w:gridCol w:w="1276"/>
        <w:gridCol w:w="2693"/>
        <w:gridCol w:w="5245"/>
        <w:gridCol w:w="2409"/>
      </w:tblGrid>
      <w:tr w:rsidR="0098300A" w:rsidRPr="00474B46" w14:paraId="389516C3" w14:textId="77777777" w:rsidTr="00E1745B">
        <w:tc>
          <w:tcPr>
            <w:tcW w:w="1985" w:type="dxa"/>
          </w:tcPr>
          <w:p w14:paraId="60F2B6FD" w14:textId="77777777" w:rsidR="0098300A" w:rsidRPr="005F0E10" w:rsidRDefault="00474B46">
            <w:pPr>
              <w:rPr>
                <w:rFonts w:cstheme="minorHAnsi"/>
                <w:b/>
              </w:rPr>
            </w:pPr>
            <w:r w:rsidRPr="005F0E10">
              <w:rPr>
                <w:rFonts w:cstheme="minorHAnsi"/>
                <w:b/>
              </w:rPr>
              <w:t>N</w:t>
            </w:r>
            <w:r w:rsidR="0098300A" w:rsidRPr="005F0E10">
              <w:rPr>
                <w:rFonts w:cstheme="minorHAnsi"/>
                <w:b/>
              </w:rPr>
              <w:t>ame</w:t>
            </w:r>
          </w:p>
        </w:tc>
        <w:tc>
          <w:tcPr>
            <w:tcW w:w="1276" w:type="dxa"/>
          </w:tcPr>
          <w:p w14:paraId="5A62FD06" w14:textId="77777777" w:rsidR="0098300A" w:rsidRPr="005F0E10" w:rsidRDefault="0098300A">
            <w:pPr>
              <w:rPr>
                <w:rFonts w:cstheme="minorHAnsi"/>
                <w:b/>
              </w:rPr>
            </w:pPr>
            <w:r w:rsidRPr="005F0E10">
              <w:rPr>
                <w:rFonts w:cstheme="minorHAnsi"/>
                <w:b/>
              </w:rPr>
              <w:t>Number of skeletons</w:t>
            </w:r>
          </w:p>
        </w:tc>
        <w:tc>
          <w:tcPr>
            <w:tcW w:w="2693" w:type="dxa"/>
          </w:tcPr>
          <w:p w14:paraId="2291A559" w14:textId="77777777" w:rsidR="0098300A" w:rsidRPr="005F0E10" w:rsidRDefault="00474B46">
            <w:pPr>
              <w:rPr>
                <w:rFonts w:cstheme="minorHAnsi"/>
                <w:b/>
              </w:rPr>
            </w:pPr>
            <w:r w:rsidRPr="005F0E10">
              <w:rPr>
                <w:rFonts w:cstheme="minorHAnsi"/>
                <w:b/>
              </w:rPr>
              <w:t>Time span</w:t>
            </w:r>
          </w:p>
        </w:tc>
        <w:tc>
          <w:tcPr>
            <w:tcW w:w="5245" w:type="dxa"/>
          </w:tcPr>
          <w:p w14:paraId="48811CD3" w14:textId="77777777" w:rsidR="0098300A" w:rsidRPr="005F0E10" w:rsidRDefault="00474B46" w:rsidP="00474B46">
            <w:pPr>
              <w:rPr>
                <w:rFonts w:cstheme="minorHAnsi"/>
                <w:b/>
              </w:rPr>
            </w:pPr>
            <w:r w:rsidRPr="005F0E10">
              <w:rPr>
                <w:rFonts w:cstheme="minorHAnsi"/>
                <w:b/>
              </w:rPr>
              <w:t>Source of information</w:t>
            </w:r>
          </w:p>
        </w:tc>
        <w:tc>
          <w:tcPr>
            <w:tcW w:w="2409" w:type="dxa"/>
          </w:tcPr>
          <w:p w14:paraId="1C3BAE29" w14:textId="3AF434AE" w:rsidR="0098300A" w:rsidRPr="005F0E10" w:rsidRDefault="00102E63" w:rsidP="00102E63">
            <w:pPr>
              <w:rPr>
                <w:rFonts w:cstheme="minorHAnsi"/>
                <w:b/>
              </w:rPr>
            </w:pPr>
            <w:r>
              <w:rPr>
                <w:rFonts w:cstheme="minorHAnsi"/>
                <w:b/>
              </w:rPr>
              <w:t xml:space="preserve">selected </w:t>
            </w:r>
            <w:r w:rsidR="0098300A" w:rsidRPr="005F0E10">
              <w:rPr>
                <w:rFonts w:cstheme="minorHAnsi"/>
                <w:b/>
              </w:rPr>
              <w:t>references</w:t>
            </w:r>
          </w:p>
        </w:tc>
      </w:tr>
      <w:tr w:rsidR="00BF23C7" w:rsidRPr="00474B46" w14:paraId="70947F86" w14:textId="77777777" w:rsidTr="00E1745B">
        <w:tc>
          <w:tcPr>
            <w:tcW w:w="1985" w:type="dxa"/>
          </w:tcPr>
          <w:p w14:paraId="4A9715B3" w14:textId="77777777" w:rsidR="00BF23C7" w:rsidRPr="005F0E10" w:rsidRDefault="00BF23C7" w:rsidP="00BF23C7">
            <w:pPr>
              <w:rPr>
                <w:rFonts w:cstheme="minorHAnsi"/>
                <w:lang w:val="en-US"/>
              </w:rPr>
            </w:pPr>
            <w:r w:rsidRPr="005F0E10">
              <w:rPr>
                <w:rFonts w:cstheme="minorHAnsi"/>
                <w:b/>
                <w:lang w:val="en-GB"/>
              </w:rPr>
              <w:t>St. Bride’s Church</w:t>
            </w:r>
            <w:r w:rsidRPr="005F0E10">
              <w:rPr>
                <w:rFonts w:cstheme="minorHAnsi"/>
                <w:lang w:val="en-GB"/>
              </w:rPr>
              <w:t xml:space="preserve"> (London, England)</w:t>
            </w:r>
          </w:p>
        </w:tc>
        <w:tc>
          <w:tcPr>
            <w:tcW w:w="1276" w:type="dxa"/>
          </w:tcPr>
          <w:p w14:paraId="21284C38" w14:textId="77777777" w:rsidR="00BF23C7" w:rsidRPr="005F0E10" w:rsidRDefault="00BF23C7" w:rsidP="00BF23C7">
            <w:pPr>
              <w:rPr>
                <w:rFonts w:cstheme="minorHAnsi"/>
              </w:rPr>
            </w:pPr>
            <w:r w:rsidRPr="005F0E10">
              <w:rPr>
                <w:rFonts w:cstheme="minorHAnsi"/>
                <w:lang w:val="en-GB"/>
              </w:rPr>
              <w:t>244</w:t>
            </w:r>
          </w:p>
        </w:tc>
        <w:tc>
          <w:tcPr>
            <w:tcW w:w="2693" w:type="dxa"/>
          </w:tcPr>
          <w:p w14:paraId="2200D22B" w14:textId="77777777" w:rsidR="00BF23C7" w:rsidRPr="005F0E10" w:rsidRDefault="00BF23C7" w:rsidP="00BF23C7">
            <w:pPr>
              <w:rPr>
                <w:rFonts w:cstheme="minorHAnsi"/>
                <w:lang w:val="en-GB"/>
              </w:rPr>
            </w:pPr>
            <w:r w:rsidRPr="005F0E10">
              <w:rPr>
                <w:rFonts w:cstheme="minorHAnsi"/>
                <w:lang w:val="en-GB"/>
              </w:rPr>
              <w:t>18</w:t>
            </w:r>
            <w:r w:rsidRPr="0025435E">
              <w:rPr>
                <w:rFonts w:cstheme="minorHAnsi"/>
                <w:vertAlign w:val="superscript"/>
                <w:lang w:val="en-GB"/>
              </w:rPr>
              <w:t>th</w:t>
            </w:r>
            <w:r w:rsidRPr="005F0E10">
              <w:rPr>
                <w:rFonts w:cstheme="minorHAnsi"/>
                <w:lang w:val="en-GB"/>
              </w:rPr>
              <w:t xml:space="preserve"> and 19</w:t>
            </w:r>
            <w:r w:rsidRPr="0025435E">
              <w:rPr>
                <w:rFonts w:cstheme="minorHAnsi"/>
                <w:vertAlign w:val="superscript"/>
                <w:lang w:val="en-GB"/>
              </w:rPr>
              <w:t>th</w:t>
            </w:r>
            <w:r w:rsidRPr="005F0E10">
              <w:rPr>
                <w:rFonts w:cstheme="minorHAnsi"/>
                <w:lang w:val="en-GB"/>
              </w:rPr>
              <w:t xml:space="preserve"> century</w:t>
            </w:r>
          </w:p>
        </w:tc>
        <w:tc>
          <w:tcPr>
            <w:tcW w:w="5245" w:type="dxa"/>
          </w:tcPr>
          <w:p w14:paraId="148B7C96" w14:textId="77777777" w:rsidR="00BF23C7" w:rsidRPr="005F0E10" w:rsidRDefault="00BF23C7" w:rsidP="00BF23C7">
            <w:pPr>
              <w:rPr>
                <w:rFonts w:cstheme="minorHAnsi"/>
                <w:lang w:val="en-GB"/>
              </w:rPr>
            </w:pPr>
            <w:r w:rsidRPr="005F0E10">
              <w:rPr>
                <w:rFonts w:cstheme="minorHAnsi"/>
                <w:lang w:val="en-GB"/>
              </w:rPr>
              <w:t xml:space="preserve">coffin plates </w:t>
            </w:r>
            <w:r w:rsidR="0051213D" w:rsidRPr="005F0E10">
              <w:rPr>
                <w:rFonts w:cstheme="minorHAnsi"/>
                <w:lang w:val="en-GB"/>
              </w:rPr>
              <w:t>document age and sex of individuals</w:t>
            </w:r>
          </w:p>
        </w:tc>
        <w:tc>
          <w:tcPr>
            <w:tcW w:w="2409" w:type="dxa"/>
          </w:tcPr>
          <w:p w14:paraId="46374C7A" w14:textId="77777777" w:rsidR="00BF23C7" w:rsidRPr="005F0E10" w:rsidRDefault="00BF23C7" w:rsidP="00BF23C7">
            <w:pPr>
              <w:rPr>
                <w:rFonts w:cstheme="minorHAnsi"/>
                <w:lang w:val="en-GB"/>
              </w:rPr>
            </w:pPr>
            <w:r w:rsidRPr="005F0E10">
              <w:rPr>
                <w:rFonts w:cstheme="minorHAnsi"/>
                <w:lang w:val="en-GB"/>
              </w:rPr>
              <w:t>Gapert</w:t>
            </w:r>
          </w:p>
          <w:p w14:paraId="527DB0D2" w14:textId="4595C43D" w:rsidR="00BF23C7" w:rsidRPr="005F0E10" w:rsidRDefault="00BF23C7" w:rsidP="00BF23C7">
            <w:pPr>
              <w:rPr>
                <w:rFonts w:cstheme="minorHAnsi"/>
              </w:rPr>
            </w:pPr>
            <w:r w:rsidRPr="005F0E10">
              <w:rPr>
                <w:rFonts w:cstheme="minorHAnsi"/>
              </w:rPr>
              <w:t>et al. 2009.</w:t>
            </w:r>
          </w:p>
          <w:p w14:paraId="3AF55396" w14:textId="77777777" w:rsidR="00BF23C7" w:rsidRPr="005F0E10" w:rsidRDefault="00BF23C7" w:rsidP="00BF23C7">
            <w:pPr>
              <w:rPr>
                <w:rFonts w:cstheme="minorHAnsi"/>
              </w:rPr>
            </w:pPr>
          </w:p>
        </w:tc>
      </w:tr>
      <w:tr w:rsidR="00BF23C7" w:rsidRPr="00474B46" w14:paraId="7984D1DE" w14:textId="77777777" w:rsidTr="00E1745B">
        <w:tc>
          <w:tcPr>
            <w:tcW w:w="1985" w:type="dxa"/>
          </w:tcPr>
          <w:p w14:paraId="0BED3650" w14:textId="77777777" w:rsidR="00BF23C7" w:rsidRPr="005F0E10" w:rsidRDefault="00BF23C7" w:rsidP="00BF23C7">
            <w:pPr>
              <w:rPr>
                <w:rFonts w:cstheme="minorHAnsi"/>
                <w:lang w:val="en-US"/>
              </w:rPr>
            </w:pPr>
            <w:r w:rsidRPr="005F0E10">
              <w:rPr>
                <w:rFonts w:cstheme="minorHAnsi"/>
                <w:b/>
                <w:lang w:val="en-US"/>
              </w:rPr>
              <w:t>St. Thomas Anglican Church</w:t>
            </w:r>
            <w:r w:rsidRPr="005F0E10">
              <w:rPr>
                <w:rFonts w:cstheme="minorHAnsi"/>
                <w:lang w:val="en-US"/>
              </w:rPr>
              <w:t xml:space="preserve"> (Belleville,</w:t>
            </w:r>
          </w:p>
          <w:p w14:paraId="26494DA4" w14:textId="77777777" w:rsidR="00BF23C7" w:rsidRPr="005F0E10" w:rsidRDefault="00BF23C7" w:rsidP="00BF23C7">
            <w:pPr>
              <w:rPr>
                <w:rFonts w:cstheme="minorHAnsi"/>
              </w:rPr>
            </w:pPr>
            <w:r w:rsidRPr="005F0E10">
              <w:rPr>
                <w:rFonts w:cstheme="minorHAnsi"/>
              </w:rPr>
              <w:t>Ontario)</w:t>
            </w:r>
          </w:p>
        </w:tc>
        <w:tc>
          <w:tcPr>
            <w:tcW w:w="1276" w:type="dxa"/>
          </w:tcPr>
          <w:p w14:paraId="6534575B" w14:textId="77777777" w:rsidR="00BF23C7" w:rsidRPr="005F0E10" w:rsidRDefault="00BF23C7" w:rsidP="00BF23C7">
            <w:pPr>
              <w:rPr>
                <w:rFonts w:cstheme="minorHAnsi"/>
              </w:rPr>
            </w:pPr>
            <w:r w:rsidRPr="005F0E10">
              <w:rPr>
                <w:rFonts w:cstheme="minorHAnsi"/>
              </w:rPr>
              <w:t>80 identified (576)</w:t>
            </w:r>
          </w:p>
        </w:tc>
        <w:tc>
          <w:tcPr>
            <w:tcW w:w="2693" w:type="dxa"/>
          </w:tcPr>
          <w:p w14:paraId="2408228A" w14:textId="77777777" w:rsidR="00BF23C7" w:rsidRPr="005F0E10" w:rsidRDefault="00BF23C7" w:rsidP="00BF23C7">
            <w:pPr>
              <w:rPr>
                <w:rFonts w:cstheme="minorHAnsi"/>
              </w:rPr>
            </w:pPr>
            <w:r w:rsidRPr="005F0E10">
              <w:rPr>
                <w:rFonts w:cstheme="minorHAnsi"/>
              </w:rPr>
              <w:t>19</w:t>
            </w:r>
            <w:r w:rsidRPr="0025435E">
              <w:rPr>
                <w:rFonts w:cstheme="minorHAnsi"/>
                <w:vertAlign w:val="superscript"/>
              </w:rPr>
              <w:t>th</w:t>
            </w:r>
            <w:r w:rsidRPr="005F0E10">
              <w:rPr>
                <w:rFonts w:cstheme="minorHAnsi"/>
              </w:rPr>
              <w:t xml:space="preserve"> century</w:t>
            </w:r>
            <w:r w:rsidR="00E7282D" w:rsidRPr="005F0E10">
              <w:rPr>
                <w:rFonts w:cstheme="minorHAnsi"/>
              </w:rPr>
              <w:t xml:space="preserve"> (burials 1821-1874)</w:t>
            </w:r>
          </w:p>
        </w:tc>
        <w:tc>
          <w:tcPr>
            <w:tcW w:w="5245" w:type="dxa"/>
          </w:tcPr>
          <w:p w14:paraId="6721D1DC" w14:textId="1D962783" w:rsidR="00BF23C7" w:rsidRPr="005F0E10" w:rsidRDefault="00BF23C7" w:rsidP="00BF23C7">
            <w:pPr>
              <w:rPr>
                <w:rFonts w:cstheme="minorHAnsi"/>
                <w:lang w:val="en-US"/>
              </w:rPr>
            </w:pPr>
            <w:r w:rsidRPr="005F0E10">
              <w:rPr>
                <w:rFonts w:cstheme="minorHAnsi"/>
                <w:lang w:val="en-US"/>
              </w:rPr>
              <w:t>St. Thomas’ nineteenth century cemetery, coffin plates and church burial records</w:t>
            </w:r>
          </w:p>
          <w:p w14:paraId="177CDAF0" w14:textId="77777777" w:rsidR="00BF23C7" w:rsidRPr="005F0E10" w:rsidRDefault="00BF23C7" w:rsidP="00BF23C7">
            <w:pPr>
              <w:rPr>
                <w:rFonts w:cstheme="minorHAnsi"/>
                <w:lang w:val="en-US"/>
              </w:rPr>
            </w:pPr>
          </w:p>
        </w:tc>
        <w:tc>
          <w:tcPr>
            <w:tcW w:w="2409" w:type="dxa"/>
          </w:tcPr>
          <w:p w14:paraId="2BE7DFE3" w14:textId="77777777" w:rsidR="00BF23C7" w:rsidRPr="005F0E10" w:rsidRDefault="00BF23C7" w:rsidP="00E7282D">
            <w:pPr>
              <w:rPr>
                <w:rFonts w:cstheme="minorHAnsi"/>
              </w:rPr>
            </w:pPr>
            <w:r w:rsidRPr="005F0E10">
              <w:rPr>
                <w:rFonts w:cstheme="minorHAnsi"/>
              </w:rPr>
              <w:t>Saunders et al. 199</w:t>
            </w:r>
            <w:r w:rsidR="00E7282D" w:rsidRPr="005F0E10">
              <w:rPr>
                <w:rFonts w:cstheme="minorHAnsi"/>
              </w:rPr>
              <w:t>2</w:t>
            </w:r>
          </w:p>
        </w:tc>
      </w:tr>
      <w:tr w:rsidR="00BF23C7" w:rsidRPr="00474B46" w14:paraId="18616C04" w14:textId="77777777" w:rsidTr="00E1745B">
        <w:tc>
          <w:tcPr>
            <w:tcW w:w="1985" w:type="dxa"/>
          </w:tcPr>
          <w:p w14:paraId="777419A5" w14:textId="77777777" w:rsidR="00BF23C7" w:rsidRPr="005F0E10" w:rsidRDefault="00BF23C7" w:rsidP="00BF23C7">
            <w:pPr>
              <w:autoSpaceDE w:val="0"/>
              <w:autoSpaceDN w:val="0"/>
              <w:adjustRightInd w:val="0"/>
              <w:rPr>
                <w:rFonts w:cstheme="minorHAnsi"/>
                <w:b/>
              </w:rPr>
            </w:pPr>
            <w:r w:rsidRPr="005F0E10">
              <w:rPr>
                <w:rFonts w:cstheme="minorHAnsi"/>
                <w:b/>
                <w:lang w:val="en-GB"/>
              </w:rPr>
              <w:t xml:space="preserve">Spitalfriedhof St. Johann </w:t>
            </w:r>
          </w:p>
          <w:p w14:paraId="3C08D3A4" w14:textId="77777777" w:rsidR="00BF23C7" w:rsidRPr="005F0E10" w:rsidRDefault="00E1745B" w:rsidP="00BF23C7">
            <w:pPr>
              <w:rPr>
                <w:rFonts w:cstheme="minorHAnsi"/>
              </w:rPr>
            </w:pPr>
            <w:r w:rsidRPr="005F0E10">
              <w:rPr>
                <w:rFonts w:cstheme="minorHAnsi"/>
              </w:rPr>
              <w:t>(</w:t>
            </w:r>
            <w:r w:rsidRPr="005F0E10">
              <w:rPr>
                <w:rFonts w:cstheme="minorHAnsi"/>
                <w:lang w:val="en-GB"/>
              </w:rPr>
              <w:t>Basel, Switzerland)</w:t>
            </w:r>
          </w:p>
        </w:tc>
        <w:tc>
          <w:tcPr>
            <w:tcW w:w="1276" w:type="dxa"/>
          </w:tcPr>
          <w:p w14:paraId="39AC086E" w14:textId="77777777" w:rsidR="00BF23C7" w:rsidRPr="005F0E10" w:rsidRDefault="00BF23C7" w:rsidP="00BF23C7">
            <w:pPr>
              <w:rPr>
                <w:rFonts w:cstheme="minorHAnsi"/>
              </w:rPr>
            </w:pPr>
            <w:r w:rsidRPr="005F0E10">
              <w:rPr>
                <w:rFonts w:cstheme="minorHAnsi"/>
              </w:rPr>
              <w:t>220</w:t>
            </w:r>
          </w:p>
        </w:tc>
        <w:tc>
          <w:tcPr>
            <w:tcW w:w="2693" w:type="dxa"/>
          </w:tcPr>
          <w:p w14:paraId="17CC333D" w14:textId="77777777" w:rsidR="00BF23C7" w:rsidRPr="005F0E10" w:rsidRDefault="00BF23C7" w:rsidP="00E1745B">
            <w:pPr>
              <w:rPr>
                <w:rFonts w:cstheme="minorHAnsi"/>
                <w:lang w:val="en-US"/>
              </w:rPr>
            </w:pPr>
            <w:r w:rsidRPr="005F0E10">
              <w:rPr>
                <w:rFonts w:cstheme="minorHAnsi"/>
                <w:lang w:val="en-GB"/>
              </w:rPr>
              <w:t xml:space="preserve">cemetery </w:t>
            </w:r>
            <w:r w:rsidRPr="005F0E10">
              <w:rPr>
                <w:rFonts w:cstheme="minorHAnsi"/>
                <w:color w:val="000000"/>
                <w:lang w:val="en-GB"/>
              </w:rPr>
              <w:t>in use from 1845 to 1865.</w:t>
            </w:r>
          </w:p>
        </w:tc>
        <w:tc>
          <w:tcPr>
            <w:tcW w:w="5245" w:type="dxa"/>
          </w:tcPr>
          <w:p w14:paraId="0FD66562" w14:textId="77777777" w:rsidR="00BF23C7" w:rsidRPr="005F0E10" w:rsidRDefault="00BF23C7" w:rsidP="00E1745B">
            <w:pPr>
              <w:autoSpaceDE w:val="0"/>
              <w:autoSpaceDN w:val="0"/>
              <w:adjustRightInd w:val="0"/>
              <w:rPr>
                <w:rFonts w:cstheme="minorHAnsi"/>
                <w:lang w:val="en-US"/>
              </w:rPr>
            </w:pPr>
            <w:r w:rsidRPr="005F0E10">
              <w:rPr>
                <w:rFonts w:cstheme="minorHAnsi"/>
                <w:lang w:val="en-GB"/>
              </w:rPr>
              <w:t>Known Age</w:t>
            </w:r>
            <w:r w:rsidR="00E1745B" w:rsidRPr="005F0E10">
              <w:rPr>
                <w:rFonts w:cstheme="minorHAnsi"/>
                <w:lang w:val="en-GB"/>
              </w:rPr>
              <w:t xml:space="preserve"> </w:t>
            </w:r>
            <w:r w:rsidRPr="005F0E10">
              <w:rPr>
                <w:rFonts w:cstheme="minorHAnsi"/>
                <w:lang w:val="en-GB"/>
              </w:rPr>
              <w:t>Collection</w:t>
            </w:r>
            <w:r w:rsidR="00E1745B" w:rsidRPr="005F0E10">
              <w:rPr>
                <w:rFonts w:cstheme="minorHAnsi"/>
                <w:lang w:val="en-GB"/>
              </w:rPr>
              <w:t xml:space="preserve"> from the Spitalfriedhof St. Johann cemetery associated </w:t>
            </w:r>
            <w:r w:rsidR="00E1745B" w:rsidRPr="005F0E10">
              <w:rPr>
                <w:rFonts w:cstheme="minorHAnsi"/>
                <w:color w:val="000000"/>
                <w:lang w:val="en-GB"/>
              </w:rPr>
              <w:t>with the Bürgerspital Hospital of Basel</w:t>
            </w:r>
            <w:r w:rsidR="0051213D" w:rsidRPr="005F0E10">
              <w:rPr>
                <w:rFonts w:cstheme="minorHAnsi"/>
                <w:color w:val="000000"/>
                <w:lang w:val="en-GB"/>
              </w:rPr>
              <w:t>, identified by hospital and cemetery records</w:t>
            </w:r>
            <w:r w:rsidR="00E1745B" w:rsidRPr="005F0E10">
              <w:rPr>
                <w:rFonts w:cstheme="minorHAnsi"/>
                <w:color w:val="000000"/>
                <w:lang w:val="en-GB"/>
              </w:rPr>
              <w:t xml:space="preserve"> (urban population)</w:t>
            </w:r>
          </w:p>
        </w:tc>
        <w:tc>
          <w:tcPr>
            <w:tcW w:w="2409" w:type="dxa"/>
          </w:tcPr>
          <w:p w14:paraId="2EFC1940" w14:textId="77777777" w:rsidR="00BF23C7" w:rsidRPr="005F0E10" w:rsidRDefault="00BF23C7" w:rsidP="00BF23C7">
            <w:pPr>
              <w:rPr>
                <w:rFonts w:cstheme="minorHAnsi"/>
              </w:rPr>
            </w:pPr>
            <w:r w:rsidRPr="005F0E10">
              <w:rPr>
                <w:rFonts w:cstheme="minorHAnsi"/>
                <w:color w:val="000000"/>
              </w:rPr>
              <w:t xml:space="preserve">Griffin et al. </w:t>
            </w:r>
            <w:r w:rsidRPr="005F0E10">
              <w:rPr>
                <w:rFonts w:cstheme="minorHAnsi"/>
                <w:color w:val="0000FF"/>
              </w:rPr>
              <w:t>2009</w:t>
            </w:r>
          </w:p>
        </w:tc>
      </w:tr>
      <w:tr w:rsidR="00BF23C7" w:rsidRPr="00474B46" w14:paraId="7B55EAF1" w14:textId="77777777" w:rsidTr="00E1745B">
        <w:tc>
          <w:tcPr>
            <w:tcW w:w="1985" w:type="dxa"/>
          </w:tcPr>
          <w:p w14:paraId="6C799F08" w14:textId="77777777" w:rsidR="00BF23C7" w:rsidRPr="005F0E10" w:rsidRDefault="00E1745B" w:rsidP="00E7282D">
            <w:pPr>
              <w:rPr>
                <w:rFonts w:cstheme="minorHAnsi"/>
                <w:lang w:val="en-US"/>
              </w:rPr>
            </w:pPr>
            <w:r w:rsidRPr="005F0E10">
              <w:rPr>
                <w:rFonts w:cstheme="minorHAnsi"/>
                <w:b/>
                <w:lang w:val="en-US"/>
              </w:rPr>
              <w:t>Coimbra Identified Skeletal Collection</w:t>
            </w:r>
            <w:r w:rsidRPr="005F0E10">
              <w:rPr>
                <w:rFonts w:cstheme="minorHAnsi"/>
                <w:lang w:val="en-US"/>
              </w:rPr>
              <w:t xml:space="preserve"> </w:t>
            </w:r>
            <w:r w:rsidR="00E7282D" w:rsidRPr="005F0E10">
              <w:rPr>
                <w:rFonts w:cstheme="minorHAnsi"/>
                <w:lang w:val="en-US"/>
              </w:rPr>
              <w:t>(</w:t>
            </w:r>
            <w:r w:rsidRPr="005F0E10">
              <w:rPr>
                <w:rFonts w:cstheme="minorHAnsi"/>
                <w:lang w:val="en-US"/>
              </w:rPr>
              <w:t>Coimbra, Portugal</w:t>
            </w:r>
            <w:r w:rsidR="00E7282D" w:rsidRPr="005F0E10">
              <w:rPr>
                <w:rFonts w:cstheme="minorHAnsi"/>
                <w:lang w:val="en-US"/>
              </w:rPr>
              <w:t>)</w:t>
            </w:r>
          </w:p>
        </w:tc>
        <w:tc>
          <w:tcPr>
            <w:tcW w:w="1276" w:type="dxa"/>
          </w:tcPr>
          <w:p w14:paraId="10D6DDFC" w14:textId="77777777" w:rsidR="00BF23C7" w:rsidRPr="005F0E10" w:rsidRDefault="00791E3E" w:rsidP="00BF23C7">
            <w:pPr>
              <w:rPr>
                <w:rFonts w:cstheme="minorHAnsi"/>
              </w:rPr>
            </w:pPr>
            <w:r w:rsidRPr="005F0E10">
              <w:rPr>
                <w:rFonts w:cstheme="minorHAnsi"/>
              </w:rPr>
              <w:t>505</w:t>
            </w:r>
          </w:p>
        </w:tc>
        <w:tc>
          <w:tcPr>
            <w:tcW w:w="2693" w:type="dxa"/>
          </w:tcPr>
          <w:p w14:paraId="1E0ECB90" w14:textId="77777777" w:rsidR="00BF23C7" w:rsidRPr="005F0E10" w:rsidRDefault="00791E3E" w:rsidP="00BF23C7">
            <w:pPr>
              <w:rPr>
                <w:rFonts w:cstheme="minorHAnsi"/>
                <w:lang w:val="en-US"/>
              </w:rPr>
            </w:pPr>
            <w:r w:rsidRPr="005F0E10">
              <w:rPr>
                <w:rFonts w:cstheme="minorHAnsi"/>
                <w:lang w:val="en-US"/>
              </w:rPr>
              <w:t>dates of birth and death from 1826–1922 to 1904–1938</w:t>
            </w:r>
          </w:p>
        </w:tc>
        <w:tc>
          <w:tcPr>
            <w:tcW w:w="5245" w:type="dxa"/>
          </w:tcPr>
          <w:p w14:paraId="38A423F0" w14:textId="29705937" w:rsidR="00BF23C7" w:rsidRPr="005F0E10" w:rsidRDefault="00791E3E" w:rsidP="00102E63">
            <w:pPr>
              <w:rPr>
                <w:rFonts w:cstheme="minorHAnsi"/>
                <w:lang w:val="en-US"/>
              </w:rPr>
            </w:pPr>
            <w:r w:rsidRPr="005F0E10">
              <w:rPr>
                <w:rFonts w:cstheme="minorHAnsi"/>
                <w:lang w:val="en-US"/>
              </w:rPr>
              <w:t>Excavated from the largest cemetery in Coimbra (Cemiterio da Conchada)</w:t>
            </w:r>
            <w:r w:rsidR="00102E63">
              <w:rPr>
                <w:rFonts w:cstheme="minorHAnsi"/>
                <w:lang w:val="en-US"/>
              </w:rPr>
              <w:t>.</w:t>
            </w:r>
            <w:r w:rsidRPr="005F0E10">
              <w:rPr>
                <w:rFonts w:cstheme="minorHAnsi"/>
                <w:lang w:val="en-US"/>
              </w:rPr>
              <w:t xml:space="preserve"> The individuals</w:t>
            </w:r>
            <w:r w:rsidR="00E7282D" w:rsidRPr="005F0E10">
              <w:rPr>
                <w:rFonts w:cstheme="minorHAnsi"/>
                <w:lang w:val="en-US"/>
              </w:rPr>
              <w:t xml:space="preserve"> are</w:t>
            </w:r>
            <w:r w:rsidRPr="005F0E10">
              <w:rPr>
                <w:rFonts w:cstheme="minorHAnsi"/>
                <w:lang w:val="en-US"/>
              </w:rPr>
              <w:t xml:space="preserve"> mainly of Portuguese descent</w:t>
            </w:r>
            <w:r w:rsidR="00102E63">
              <w:rPr>
                <w:rFonts w:cstheme="minorHAnsi"/>
                <w:lang w:val="en-US"/>
              </w:rPr>
              <w:t xml:space="preserve"> and </w:t>
            </w:r>
            <w:r w:rsidRPr="005F0E10">
              <w:rPr>
                <w:rFonts w:cstheme="minorHAnsi"/>
                <w:lang w:val="en-US"/>
              </w:rPr>
              <w:t>age</w:t>
            </w:r>
            <w:r w:rsidR="00102E63">
              <w:rPr>
                <w:rFonts w:cstheme="minorHAnsi"/>
                <w:lang w:val="en-US"/>
              </w:rPr>
              <w:t>d</w:t>
            </w:r>
            <w:r w:rsidRPr="005F0E10">
              <w:rPr>
                <w:rFonts w:cstheme="minorHAnsi"/>
                <w:lang w:val="en-US"/>
              </w:rPr>
              <w:t xml:space="preserve"> from 7 to 96</w:t>
            </w:r>
            <w:r w:rsidR="00E7282D" w:rsidRPr="005F0E10">
              <w:rPr>
                <w:rFonts w:cstheme="minorHAnsi"/>
                <w:lang w:val="en-US"/>
              </w:rPr>
              <w:t>.</w:t>
            </w:r>
            <w:r w:rsidRPr="005F0E10">
              <w:rPr>
                <w:rFonts w:cstheme="minorHAnsi"/>
                <w:lang w:val="en-US"/>
              </w:rPr>
              <w:t xml:space="preserve"> Cemetery records are available with name, sex, age, place of birth and death, date and cause of death, occupation, marital status, and parents’ names</w:t>
            </w:r>
            <w:r w:rsidR="00E7282D" w:rsidRPr="005F0E10">
              <w:rPr>
                <w:rFonts w:cstheme="minorHAnsi"/>
                <w:lang w:val="en-US"/>
              </w:rPr>
              <w:t>.</w:t>
            </w:r>
          </w:p>
        </w:tc>
        <w:tc>
          <w:tcPr>
            <w:tcW w:w="2409" w:type="dxa"/>
          </w:tcPr>
          <w:p w14:paraId="0C0372C0" w14:textId="561B590A" w:rsidR="00BF23C7" w:rsidRPr="005F0E10" w:rsidRDefault="00791E3E" w:rsidP="00102E63">
            <w:pPr>
              <w:rPr>
                <w:rFonts w:cstheme="minorHAnsi"/>
              </w:rPr>
            </w:pPr>
            <w:r w:rsidRPr="005F0E10">
              <w:rPr>
                <w:rFonts w:cstheme="minorHAnsi"/>
              </w:rPr>
              <w:t>Santos &amp; Roberts 2001; Coqueugniot &amp; Weaver 2007</w:t>
            </w:r>
          </w:p>
        </w:tc>
      </w:tr>
      <w:tr w:rsidR="0051213D" w:rsidRPr="00674EDC" w14:paraId="50F18056" w14:textId="77777777" w:rsidTr="00E1745B">
        <w:tc>
          <w:tcPr>
            <w:tcW w:w="1985" w:type="dxa"/>
          </w:tcPr>
          <w:p w14:paraId="2B3A3B1A" w14:textId="77777777" w:rsidR="00674EDC" w:rsidRPr="005F0E10" w:rsidRDefault="00674EDC" w:rsidP="001A6CC0">
            <w:pPr>
              <w:rPr>
                <w:rFonts w:cstheme="minorHAnsi"/>
                <w:b/>
                <w:lang w:val="en-US"/>
              </w:rPr>
            </w:pPr>
            <w:r w:rsidRPr="005F0E10">
              <w:rPr>
                <w:rFonts w:cstheme="minorHAnsi"/>
                <w:b/>
                <w:lang w:val="en-US"/>
              </w:rPr>
              <w:t>Coimbra International Exchange Skull</w:t>
            </w:r>
          </w:p>
          <w:p w14:paraId="2A230C6C" w14:textId="0E5049AF" w:rsidR="0051213D" w:rsidRPr="005F0E10" w:rsidRDefault="00674EDC" w:rsidP="00674EDC">
            <w:pPr>
              <w:rPr>
                <w:rFonts w:cstheme="minorHAnsi"/>
                <w:lang w:val="en-US"/>
              </w:rPr>
            </w:pPr>
            <w:r w:rsidRPr="005F0E10">
              <w:rPr>
                <w:rFonts w:cstheme="minorHAnsi"/>
                <w:b/>
                <w:lang w:val="en-US"/>
              </w:rPr>
              <w:t xml:space="preserve">Collection </w:t>
            </w:r>
            <w:r w:rsidR="001F71C8" w:rsidRPr="005F0E10">
              <w:rPr>
                <w:rFonts w:cstheme="minorHAnsi"/>
                <w:sz w:val="23"/>
                <w:szCs w:val="23"/>
                <w:lang w:val="en-US"/>
              </w:rPr>
              <w:t>(</w:t>
            </w:r>
            <w:r w:rsidRPr="005F0E10">
              <w:rPr>
                <w:rFonts w:cstheme="minorHAnsi"/>
                <w:sz w:val="23"/>
                <w:szCs w:val="23"/>
                <w:lang w:val="en-US"/>
              </w:rPr>
              <w:t>Coimbra, Portugal</w:t>
            </w:r>
            <w:r w:rsidR="001F71C8" w:rsidRPr="005F0E10">
              <w:rPr>
                <w:rFonts w:cstheme="minorHAnsi"/>
                <w:sz w:val="23"/>
                <w:szCs w:val="23"/>
                <w:lang w:val="en-US"/>
              </w:rPr>
              <w:t>)</w:t>
            </w:r>
          </w:p>
        </w:tc>
        <w:tc>
          <w:tcPr>
            <w:tcW w:w="1276" w:type="dxa"/>
          </w:tcPr>
          <w:p w14:paraId="1DA0623B" w14:textId="032CE5F6" w:rsidR="0051213D" w:rsidRPr="005F0E10" w:rsidRDefault="001F71C8" w:rsidP="00102E63">
            <w:pPr>
              <w:rPr>
                <w:rFonts w:cstheme="minorHAnsi"/>
                <w:lang w:val="en-US"/>
              </w:rPr>
            </w:pPr>
            <w:r w:rsidRPr="005F0E10">
              <w:rPr>
                <w:rFonts w:cstheme="minorHAnsi"/>
                <w:color w:val="000000"/>
                <w:sz w:val="23"/>
                <w:szCs w:val="23"/>
                <w:lang w:val="en-US"/>
              </w:rPr>
              <w:t>1,075 crania</w:t>
            </w:r>
          </w:p>
        </w:tc>
        <w:tc>
          <w:tcPr>
            <w:tcW w:w="2693" w:type="dxa"/>
          </w:tcPr>
          <w:p w14:paraId="2CE5207D" w14:textId="177FF39F" w:rsidR="0051213D" w:rsidRPr="005F0E10" w:rsidRDefault="001F71C8" w:rsidP="00BF23C7">
            <w:pPr>
              <w:rPr>
                <w:rFonts w:cstheme="minorHAnsi"/>
                <w:lang w:val="en-US"/>
              </w:rPr>
            </w:pPr>
            <w:r w:rsidRPr="005F0E10">
              <w:rPr>
                <w:rFonts w:cstheme="minorHAnsi"/>
                <w:lang w:val="en-US"/>
              </w:rPr>
              <w:t>19</w:t>
            </w:r>
            <w:r w:rsidRPr="005F0E10">
              <w:rPr>
                <w:rFonts w:cstheme="minorHAnsi"/>
                <w:vertAlign w:val="superscript"/>
                <w:lang w:val="en-US"/>
              </w:rPr>
              <w:t>th</w:t>
            </w:r>
            <w:r w:rsidRPr="005F0E10">
              <w:rPr>
                <w:rFonts w:cstheme="minorHAnsi"/>
                <w:lang w:val="en-US"/>
              </w:rPr>
              <w:t xml:space="preserve"> and 20</w:t>
            </w:r>
            <w:r w:rsidRPr="005F0E10">
              <w:rPr>
                <w:rFonts w:cstheme="minorHAnsi"/>
                <w:vertAlign w:val="superscript"/>
                <w:lang w:val="en-US"/>
              </w:rPr>
              <w:t>th</w:t>
            </w:r>
            <w:r w:rsidRPr="005F0E10">
              <w:rPr>
                <w:rFonts w:cstheme="minorHAnsi"/>
                <w:lang w:val="en-US"/>
              </w:rPr>
              <w:t xml:space="preserve"> century</w:t>
            </w:r>
          </w:p>
        </w:tc>
        <w:tc>
          <w:tcPr>
            <w:tcW w:w="5245" w:type="dxa"/>
          </w:tcPr>
          <w:p w14:paraId="6D1C37F2" w14:textId="7233A81A" w:rsidR="0051213D" w:rsidRPr="005F0E10" w:rsidRDefault="00674EDC" w:rsidP="00C915AA">
            <w:pPr>
              <w:rPr>
                <w:rFonts w:cstheme="minorHAnsi"/>
                <w:lang w:val="en-US"/>
              </w:rPr>
            </w:pPr>
            <w:r w:rsidRPr="005F0E10">
              <w:rPr>
                <w:rFonts w:cstheme="minorHAnsi"/>
                <w:lang w:val="en-US"/>
              </w:rPr>
              <w:t>Both sexes</w:t>
            </w:r>
            <w:r w:rsidR="001F71C8" w:rsidRPr="005F0E10">
              <w:rPr>
                <w:rFonts w:cstheme="minorHAnsi"/>
                <w:lang w:val="en-US"/>
              </w:rPr>
              <w:t xml:space="preserve"> </w:t>
            </w:r>
            <w:r w:rsidRPr="005F0E10">
              <w:rPr>
                <w:rFonts w:cstheme="minorHAnsi"/>
                <w:lang w:val="en-US"/>
              </w:rPr>
              <w:t>are represented evenly in the collection, and the</w:t>
            </w:r>
            <w:r w:rsidR="001F71C8" w:rsidRPr="005F0E10">
              <w:rPr>
                <w:rFonts w:cstheme="minorHAnsi"/>
                <w:lang w:val="en-US"/>
              </w:rPr>
              <w:t xml:space="preserve"> </w:t>
            </w:r>
            <w:r w:rsidRPr="005F0E10">
              <w:rPr>
                <w:rFonts w:cstheme="minorHAnsi"/>
                <w:lang w:val="en-US"/>
              </w:rPr>
              <w:t>individuals are mainly Portuguese</w:t>
            </w:r>
            <w:r w:rsidR="001F71C8" w:rsidRPr="005F0E10">
              <w:rPr>
                <w:rFonts w:cstheme="minorHAnsi"/>
                <w:lang w:val="en-US"/>
              </w:rPr>
              <w:t>.</w:t>
            </w:r>
            <w:r w:rsidRPr="005F0E10">
              <w:rPr>
                <w:rFonts w:cstheme="minorHAnsi"/>
                <w:lang w:val="en-US"/>
              </w:rPr>
              <w:t xml:space="preserve"> All are identified from the cemetery</w:t>
            </w:r>
            <w:r w:rsidR="001F71C8" w:rsidRPr="005F0E10">
              <w:rPr>
                <w:rFonts w:cstheme="minorHAnsi"/>
                <w:lang w:val="en-US"/>
              </w:rPr>
              <w:t xml:space="preserve"> </w:t>
            </w:r>
            <w:r w:rsidRPr="005F0E10">
              <w:rPr>
                <w:rFonts w:cstheme="minorHAnsi"/>
                <w:lang w:val="en-US"/>
              </w:rPr>
              <w:t>record</w:t>
            </w:r>
            <w:r w:rsidR="00C915AA">
              <w:rPr>
                <w:rFonts w:cstheme="minorHAnsi"/>
                <w:lang w:val="en-US"/>
              </w:rPr>
              <w:t>s</w:t>
            </w:r>
            <w:r w:rsidRPr="005F0E10">
              <w:rPr>
                <w:rFonts w:cstheme="minorHAnsi"/>
                <w:lang w:val="en-US"/>
              </w:rPr>
              <w:t xml:space="preserve"> with information such as age, sex,</w:t>
            </w:r>
            <w:r w:rsidR="001F71C8" w:rsidRPr="005F0E10">
              <w:rPr>
                <w:rFonts w:cstheme="minorHAnsi"/>
                <w:lang w:val="en-US"/>
              </w:rPr>
              <w:t xml:space="preserve"> </w:t>
            </w:r>
            <w:r w:rsidRPr="005F0E10">
              <w:rPr>
                <w:rFonts w:cstheme="minorHAnsi"/>
                <w:lang w:val="en-US"/>
              </w:rPr>
              <w:t>place of birth and death, year and cause of death,</w:t>
            </w:r>
            <w:r w:rsidR="001F71C8" w:rsidRPr="005F0E10">
              <w:rPr>
                <w:rFonts w:cstheme="minorHAnsi"/>
                <w:lang w:val="en-US"/>
              </w:rPr>
              <w:t xml:space="preserve"> </w:t>
            </w:r>
            <w:r w:rsidRPr="005F0E10">
              <w:rPr>
                <w:rFonts w:cstheme="minorHAnsi"/>
                <w:lang w:val="en-US"/>
              </w:rPr>
              <w:t>and occupation.</w:t>
            </w:r>
          </w:p>
        </w:tc>
        <w:tc>
          <w:tcPr>
            <w:tcW w:w="2409" w:type="dxa"/>
          </w:tcPr>
          <w:p w14:paraId="4A1BC6CC" w14:textId="77777777" w:rsidR="001F71C8" w:rsidRPr="005F0E10" w:rsidRDefault="001F71C8" w:rsidP="001F71C8">
            <w:pPr>
              <w:autoSpaceDE w:val="0"/>
              <w:autoSpaceDN w:val="0"/>
              <w:adjustRightInd w:val="0"/>
              <w:rPr>
                <w:rFonts w:cstheme="minorHAnsi"/>
                <w:color w:val="000000"/>
                <w:lang w:val="en-US"/>
              </w:rPr>
            </w:pPr>
            <w:r w:rsidRPr="005F0E10">
              <w:rPr>
                <w:rFonts w:cstheme="minorHAnsi"/>
                <w:color w:val="000000"/>
                <w:lang w:val="en-US"/>
              </w:rPr>
              <w:t>Wasterlain &amp;</w:t>
            </w:r>
          </w:p>
          <w:p w14:paraId="6E9B2543" w14:textId="0B858DDF" w:rsidR="0051213D" w:rsidRPr="005F0E10" w:rsidRDefault="001F71C8" w:rsidP="001F71C8">
            <w:pPr>
              <w:rPr>
                <w:rFonts w:cstheme="minorHAnsi"/>
                <w:lang w:val="en-US"/>
              </w:rPr>
            </w:pPr>
            <w:r w:rsidRPr="005F0E10">
              <w:rPr>
                <w:rFonts w:cstheme="minorHAnsi"/>
                <w:color w:val="000000"/>
                <w:lang w:val="en-US"/>
              </w:rPr>
              <w:t xml:space="preserve">Dias </w:t>
            </w:r>
            <w:r w:rsidRPr="005F0E10">
              <w:rPr>
                <w:rFonts w:cstheme="minorHAnsi"/>
                <w:color w:val="1335FF"/>
                <w:lang w:val="en-US"/>
              </w:rPr>
              <w:t xml:space="preserve">2009; </w:t>
            </w:r>
            <w:r w:rsidRPr="005F0E10">
              <w:rPr>
                <w:rFonts w:cstheme="minorHAnsi"/>
                <w:color w:val="000000"/>
                <w:lang w:val="en-US"/>
              </w:rPr>
              <w:t xml:space="preserve">Wasterlain et al. </w:t>
            </w:r>
            <w:r w:rsidRPr="005F0E10">
              <w:rPr>
                <w:rFonts w:cstheme="minorHAnsi"/>
                <w:color w:val="1335FF"/>
                <w:lang w:val="en-US"/>
              </w:rPr>
              <w:t>2011</w:t>
            </w:r>
          </w:p>
        </w:tc>
      </w:tr>
      <w:tr w:rsidR="0051213D" w:rsidRPr="00674EDC" w14:paraId="4896559C" w14:textId="77777777" w:rsidTr="00E1745B">
        <w:tc>
          <w:tcPr>
            <w:tcW w:w="1985" w:type="dxa"/>
          </w:tcPr>
          <w:p w14:paraId="2894CE30" w14:textId="77777777" w:rsidR="00674EDC" w:rsidRPr="005F0E10" w:rsidRDefault="00674EDC" w:rsidP="00674EDC">
            <w:pPr>
              <w:autoSpaceDE w:val="0"/>
              <w:autoSpaceDN w:val="0"/>
              <w:adjustRightInd w:val="0"/>
              <w:rPr>
                <w:rFonts w:cstheme="minorHAnsi"/>
                <w:b/>
                <w:lang w:val="en-US"/>
              </w:rPr>
            </w:pPr>
            <w:r w:rsidRPr="005F0E10">
              <w:rPr>
                <w:rFonts w:cstheme="minorHAnsi"/>
                <w:b/>
                <w:lang w:val="en-US"/>
              </w:rPr>
              <w:lastRenderedPageBreak/>
              <w:t>Coimbra Medical School Skull Collection</w:t>
            </w:r>
          </w:p>
          <w:p w14:paraId="5BD54CF7" w14:textId="419762D3" w:rsidR="0051213D" w:rsidRPr="005F0E10" w:rsidRDefault="00674EDC" w:rsidP="00674EDC">
            <w:pPr>
              <w:rPr>
                <w:rFonts w:cstheme="minorHAnsi"/>
                <w:lang w:val="en-US"/>
              </w:rPr>
            </w:pPr>
            <w:r w:rsidRPr="005F0E10">
              <w:rPr>
                <w:rFonts w:cstheme="minorHAnsi"/>
                <w:lang w:val="en-US"/>
              </w:rPr>
              <w:t>(Escolas M</w:t>
            </w:r>
            <w:r w:rsidR="001F71C8" w:rsidRPr="005F0E10">
              <w:rPr>
                <w:rFonts w:cstheme="minorHAnsi"/>
                <w:lang w:val="en-US"/>
              </w:rPr>
              <w:t>é</w:t>
            </w:r>
            <w:r w:rsidRPr="005F0E10">
              <w:rPr>
                <w:rFonts w:cstheme="minorHAnsi"/>
                <w:lang w:val="en-US"/>
              </w:rPr>
              <w:t>dicas I) Coimbra, Portugal</w:t>
            </w:r>
          </w:p>
        </w:tc>
        <w:tc>
          <w:tcPr>
            <w:tcW w:w="1276" w:type="dxa"/>
          </w:tcPr>
          <w:p w14:paraId="20F684E3" w14:textId="5366DDE0" w:rsidR="0051213D" w:rsidRPr="005F0E10" w:rsidRDefault="001F71C8" w:rsidP="00BF23C7">
            <w:pPr>
              <w:rPr>
                <w:rFonts w:cstheme="minorHAnsi"/>
                <w:lang w:val="en-US"/>
              </w:rPr>
            </w:pPr>
            <w:r w:rsidRPr="005F0E10">
              <w:rPr>
                <w:rFonts w:cstheme="minorHAnsi"/>
                <w:lang w:val="en-US"/>
              </w:rPr>
              <w:t>585 crania</w:t>
            </w:r>
          </w:p>
        </w:tc>
        <w:tc>
          <w:tcPr>
            <w:tcW w:w="2693" w:type="dxa"/>
          </w:tcPr>
          <w:p w14:paraId="504E4A84" w14:textId="77777777" w:rsidR="001F71C8" w:rsidRPr="005F0E10" w:rsidRDefault="001F71C8" w:rsidP="001A6CC0">
            <w:pPr>
              <w:rPr>
                <w:rFonts w:cstheme="minorHAnsi"/>
                <w:lang w:val="en-US"/>
              </w:rPr>
            </w:pPr>
            <w:r w:rsidRPr="005F0E10">
              <w:rPr>
                <w:rFonts w:cstheme="minorHAnsi"/>
                <w:lang w:val="en-US"/>
              </w:rPr>
              <w:t>Birth year and death year</w:t>
            </w:r>
          </w:p>
          <w:p w14:paraId="2C54B42F" w14:textId="668D9912" w:rsidR="0051213D" w:rsidRPr="005F0E10" w:rsidRDefault="001F71C8" w:rsidP="001A6CC0">
            <w:pPr>
              <w:rPr>
                <w:rFonts w:cstheme="minorHAnsi"/>
                <w:lang w:val="en-US"/>
              </w:rPr>
            </w:pPr>
            <w:r w:rsidRPr="005F0E10">
              <w:rPr>
                <w:rFonts w:cstheme="minorHAnsi"/>
                <w:lang w:val="en-US"/>
              </w:rPr>
              <w:t>(between 1802–1890 and 1895–1903</w:t>
            </w:r>
          </w:p>
        </w:tc>
        <w:tc>
          <w:tcPr>
            <w:tcW w:w="5245" w:type="dxa"/>
          </w:tcPr>
          <w:p w14:paraId="48913FFF" w14:textId="52E56A99" w:rsidR="0051213D" w:rsidRPr="005F0E10" w:rsidRDefault="00674EDC" w:rsidP="00C915AA">
            <w:pPr>
              <w:rPr>
                <w:rFonts w:cstheme="minorHAnsi"/>
                <w:lang w:val="en-US"/>
              </w:rPr>
            </w:pPr>
            <w:r w:rsidRPr="005F0E10">
              <w:rPr>
                <w:rFonts w:cstheme="minorHAnsi"/>
                <w:lang w:val="en-US"/>
              </w:rPr>
              <w:t>The skulls were collected</w:t>
            </w:r>
            <w:r w:rsidR="001F71C8" w:rsidRPr="005F0E10">
              <w:rPr>
                <w:rFonts w:cstheme="minorHAnsi"/>
                <w:lang w:val="en-US"/>
              </w:rPr>
              <w:t xml:space="preserve"> </w:t>
            </w:r>
            <w:r w:rsidRPr="005F0E10">
              <w:rPr>
                <w:rFonts w:cstheme="minorHAnsi"/>
                <w:lang w:val="en-US"/>
              </w:rPr>
              <w:t>from medical schools in Lisbon, Coimbra, and</w:t>
            </w:r>
            <w:r w:rsidR="001F71C8" w:rsidRPr="005F0E10">
              <w:rPr>
                <w:rFonts w:cstheme="minorHAnsi"/>
                <w:lang w:val="en-US"/>
              </w:rPr>
              <w:t xml:space="preserve"> </w:t>
            </w:r>
            <w:r w:rsidRPr="005F0E10">
              <w:rPr>
                <w:rFonts w:cstheme="minorHAnsi"/>
                <w:lang w:val="en-US"/>
              </w:rPr>
              <w:t>Oporto between 1895 and 1903. There are</w:t>
            </w:r>
            <w:r w:rsidR="001F71C8" w:rsidRPr="005F0E10">
              <w:rPr>
                <w:rFonts w:cstheme="minorHAnsi"/>
                <w:lang w:val="en-US"/>
              </w:rPr>
              <w:t xml:space="preserve"> </w:t>
            </w:r>
            <w:r w:rsidRPr="005F0E10">
              <w:rPr>
                <w:rFonts w:cstheme="minorHAnsi"/>
                <w:lang w:val="en-US"/>
              </w:rPr>
              <w:t>585 complete crania (366 male, 219 female)</w:t>
            </w:r>
            <w:r w:rsidR="001F71C8" w:rsidRPr="005F0E10">
              <w:rPr>
                <w:rFonts w:cstheme="minorHAnsi"/>
                <w:lang w:val="en-US"/>
              </w:rPr>
              <w:t xml:space="preserve"> </w:t>
            </w:r>
            <w:r w:rsidRPr="005F0E10">
              <w:rPr>
                <w:rFonts w:cstheme="minorHAnsi"/>
                <w:lang w:val="en-US"/>
              </w:rPr>
              <w:t>belonging to individuals born in Portugal or the</w:t>
            </w:r>
            <w:r w:rsidR="001F71C8" w:rsidRPr="005F0E10">
              <w:rPr>
                <w:rFonts w:cstheme="minorHAnsi"/>
                <w:lang w:val="en-US"/>
              </w:rPr>
              <w:t xml:space="preserve"> </w:t>
            </w:r>
            <w:r w:rsidRPr="005F0E10">
              <w:rPr>
                <w:rFonts w:cstheme="minorHAnsi"/>
                <w:lang w:val="en-US"/>
              </w:rPr>
              <w:t>Madeira archipelago. Birth year and death year</w:t>
            </w:r>
            <w:r w:rsidR="00C915AA">
              <w:rPr>
                <w:rFonts w:cstheme="minorHAnsi"/>
                <w:lang w:val="en-US"/>
              </w:rPr>
              <w:t xml:space="preserve"> </w:t>
            </w:r>
            <w:r w:rsidRPr="005F0E10">
              <w:rPr>
                <w:rFonts w:cstheme="minorHAnsi"/>
                <w:lang w:val="en-US"/>
              </w:rPr>
              <w:t>are documented as well as sex, age, and</w:t>
            </w:r>
            <w:r w:rsidR="005F0E10">
              <w:rPr>
                <w:rFonts w:cstheme="minorHAnsi"/>
                <w:lang w:val="en-US"/>
              </w:rPr>
              <w:t xml:space="preserve"> </w:t>
            </w:r>
            <w:r w:rsidRPr="005F0E10">
              <w:rPr>
                <w:rFonts w:cstheme="minorHAnsi"/>
                <w:lang w:val="en-US"/>
              </w:rPr>
              <w:t>place of birth. The collection is mainly adult;</w:t>
            </w:r>
            <w:r w:rsidR="005F0E10">
              <w:rPr>
                <w:rFonts w:cstheme="minorHAnsi"/>
                <w:lang w:val="en-US"/>
              </w:rPr>
              <w:t xml:space="preserve"> </w:t>
            </w:r>
            <w:r w:rsidRPr="005F0E10">
              <w:rPr>
                <w:rFonts w:cstheme="minorHAnsi"/>
                <w:lang w:val="en-US"/>
              </w:rPr>
              <w:t xml:space="preserve">only 2.9 % (17) individuals were </w:t>
            </w:r>
            <w:r w:rsidR="00C915AA">
              <w:rPr>
                <w:rFonts w:cstheme="minorHAnsi"/>
                <w:lang w:val="en-US"/>
              </w:rPr>
              <w:t>below</w:t>
            </w:r>
            <w:r w:rsidR="00C915AA" w:rsidRPr="005F0E10">
              <w:rPr>
                <w:rFonts w:cstheme="minorHAnsi"/>
                <w:lang w:val="en-US"/>
              </w:rPr>
              <w:t xml:space="preserve"> </w:t>
            </w:r>
            <w:r w:rsidRPr="005F0E10">
              <w:rPr>
                <w:rFonts w:cstheme="minorHAnsi"/>
                <w:lang w:val="en-US"/>
              </w:rPr>
              <w:t>20</w:t>
            </w:r>
            <w:r w:rsidR="005F0E10">
              <w:rPr>
                <w:rFonts w:cstheme="minorHAnsi"/>
                <w:lang w:val="en-US"/>
              </w:rPr>
              <w:t xml:space="preserve"> </w:t>
            </w:r>
            <w:r w:rsidRPr="005F0E10">
              <w:rPr>
                <w:rFonts w:cstheme="minorHAnsi"/>
                <w:lang w:val="en-US"/>
              </w:rPr>
              <w:t>years at death.</w:t>
            </w:r>
          </w:p>
        </w:tc>
        <w:tc>
          <w:tcPr>
            <w:tcW w:w="2409" w:type="dxa"/>
          </w:tcPr>
          <w:p w14:paraId="0750FA13" w14:textId="12FC838E" w:rsidR="0051213D" w:rsidRPr="005F0E10" w:rsidRDefault="001F71C8" w:rsidP="00BF23C7">
            <w:pPr>
              <w:rPr>
                <w:rFonts w:cstheme="minorHAnsi"/>
                <w:lang w:val="en-US"/>
              </w:rPr>
            </w:pPr>
            <w:r w:rsidRPr="005F0E10">
              <w:rPr>
                <w:rFonts w:cstheme="minorHAnsi"/>
                <w:color w:val="000000"/>
                <w:lang w:val="en-US"/>
              </w:rPr>
              <w:t xml:space="preserve">Cunha &amp; Wasterlain </w:t>
            </w:r>
            <w:r w:rsidRPr="005F0E10">
              <w:rPr>
                <w:rFonts w:cstheme="minorHAnsi"/>
                <w:color w:val="1335FF"/>
                <w:lang w:val="en-US"/>
              </w:rPr>
              <w:t>2007</w:t>
            </w:r>
          </w:p>
        </w:tc>
      </w:tr>
      <w:tr w:rsidR="00BF23C7" w:rsidRPr="00DC2621" w14:paraId="031A3DBA" w14:textId="77777777" w:rsidTr="00E1745B">
        <w:tc>
          <w:tcPr>
            <w:tcW w:w="1985" w:type="dxa"/>
          </w:tcPr>
          <w:p w14:paraId="4A5F300A" w14:textId="77777777" w:rsidR="00BF23C7" w:rsidRPr="005F0E10" w:rsidRDefault="00BF23C7" w:rsidP="00BF23C7">
            <w:pPr>
              <w:rPr>
                <w:rFonts w:cstheme="minorHAnsi"/>
                <w:b/>
              </w:rPr>
            </w:pPr>
            <w:r w:rsidRPr="005F0E10">
              <w:rPr>
                <w:rFonts w:cstheme="minorHAnsi"/>
                <w:b/>
              </w:rPr>
              <w:t>Museo Nazionale di Antropologia ed Etnologia di Firenze Skull Collection</w:t>
            </w:r>
          </w:p>
        </w:tc>
        <w:tc>
          <w:tcPr>
            <w:tcW w:w="1276" w:type="dxa"/>
          </w:tcPr>
          <w:p w14:paraId="40C2DED4" w14:textId="77777777" w:rsidR="00BF23C7" w:rsidRPr="005F0E10" w:rsidRDefault="00791E3E" w:rsidP="00BF23C7">
            <w:pPr>
              <w:rPr>
                <w:rFonts w:cstheme="minorHAnsi"/>
              </w:rPr>
            </w:pPr>
            <w:r w:rsidRPr="005F0E10">
              <w:rPr>
                <w:rFonts w:cstheme="minorHAnsi"/>
              </w:rPr>
              <w:t xml:space="preserve">Approx. </w:t>
            </w:r>
            <w:r w:rsidR="00BF23C7" w:rsidRPr="005F0E10">
              <w:rPr>
                <w:rFonts w:cstheme="minorHAnsi"/>
              </w:rPr>
              <w:t>200</w:t>
            </w:r>
          </w:p>
        </w:tc>
        <w:tc>
          <w:tcPr>
            <w:tcW w:w="2693" w:type="dxa"/>
          </w:tcPr>
          <w:p w14:paraId="0EEB33C6" w14:textId="46375602" w:rsidR="00BF23C7" w:rsidRPr="005F0E10" w:rsidRDefault="00C915AA" w:rsidP="00C915AA">
            <w:pPr>
              <w:rPr>
                <w:rFonts w:cstheme="minorHAnsi"/>
                <w:lang w:val="en-US"/>
              </w:rPr>
            </w:pPr>
            <w:r>
              <w:rPr>
                <w:rFonts w:cstheme="minorHAnsi"/>
                <w:lang w:val="en-US"/>
              </w:rPr>
              <w:t>Years</w:t>
            </w:r>
            <w:r w:rsidRPr="005F0E10">
              <w:rPr>
                <w:rFonts w:cstheme="minorHAnsi"/>
                <w:lang w:val="en-US"/>
              </w:rPr>
              <w:t xml:space="preserve"> </w:t>
            </w:r>
            <w:r w:rsidR="0051213D" w:rsidRPr="005F0E10">
              <w:rPr>
                <w:rFonts w:cstheme="minorHAnsi"/>
                <w:lang w:val="en-US"/>
              </w:rPr>
              <w:t xml:space="preserve">of death </w:t>
            </w:r>
            <w:r w:rsidR="00791E3E" w:rsidRPr="005F0E10">
              <w:rPr>
                <w:rFonts w:cstheme="minorHAnsi"/>
                <w:lang w:val="en-US"/>
              </w:rPr>
              <w:t>at the end of the 19</w:t>
            </w:r>
            <w:r w:rsidR="00791E3E" w:rsidRPr="0025435E">
              <w:rPr>
                <w:rFonts w:cstheme="minorHAnsi"/>
                <w:vertAlign w:val="superscript"/>
                <w:lang w:val="en-US"/>
              </w:rPr>
              <w:t>th</w:t>
            </w:r>
            <w:r w:rsidR="00791E3E" w:rsidRPr="005F0E10">
              <w:rPr>
                <w:rFonts w:cstheme="minorHAnsi"/>
                <w:lang w:val="en-US"/>
              </w:rPr>
              <w:t xml:space="preserve"> and beginning of the 20th centuries.</w:t>
            </w:r>
          </w:p>
        </w:tc>
        <w:tc>
          <w:tcPr>
            <w:tcW w:w="5245" w:type="dxa"/>
          </w:tcPr>
          <w:p w14:paraId="702DF4B7" w14:textId="77777777" w:rsidR="00BF23C7" w:rsidRPr="005F0E10" w:rsidRDefault="00E1745B" w:rsidP="0051213D">
            <w:pPr>
              <w:rPr>
                <w:rFonts w:cstheme="minorHAnsi"/>
                <w:lang w:val="en-US"/>
              </w:rPr>
            </w:pPr>
            <w:r w:rsidRPr="005F0E10">
              <w:rPr>
                <w:rFonts w:cstheme="minorHAnsi"/>
                <w:lang w:val="en-US"/>
              </w:rPr>
              <w:t>Skull Collection</w:t>
            </w:r>
            <w:r w:rsidR="00791E3E" w:rsidRPr="005F0E10">
              <w:rPr>
                <w:rFonts w:cstheme="minorHAnsi"/>
                <w:lang w:val="en-US"/>
              </w:rPr>
              <w:t xml:space="preserve">, </w:t>
            </w:r>
            <w:r w:rsidR="0051213D" w:rsidRPr="005F0E10">
              <w:rPr>
                <w:rFonts w:cstheme="minorHAnsi"/>
                <w:lang w:val="en-US"/>
              </w:rPr>
              <w:t>t</w:t>
            </w:r>
            <w:r w:rsidR="00791E3E" w:rsidRPr="005F0E10">
              <w:rPr>
                <w:rFonts w:cstheme="minorHAnsi"/>
                <w:lang w:val="en-US"/>
              </w:rPr>
              <w:t xml:space="preserve">he deceased are from three Italian cities </w:t>
            </w:r>
            <w:r w:rsidR="0051213D" w:rsidRPr="005F0E10">
              <w:rPr>
                <w:rFonts w:cstheme="minorHAnsi"/>
                <w:lang w:val="en-US"/>
              </w:rPr>
              <w:t xml:space="preserve">(Siracusa, Catania and Firenze), </w:t>
            </w:r>
            <w:r w:rsidR="00791E3E" w:rsidRPr="005F0E10">
              <w:rPr>
                <w:rFonts w:cstheme="minorHAnsi"/>
                <w:lang w:val="en-US"/>
              </w:rPr>
              <w:t xml:space="preserve">Hospital dissections and local cemeteries are the sources for the skeletal material, and age at death is </w:t>
            </w:r>
            <w:r w:rsidR="0051213D" w:rsidRPr="005F0E10">
              <w:rPr>
                <w:rFonts w:cstheme="minorHAnsi"/>
                <w:lang w:val="en-US"/>
              </w:rPr>
              <w:t>known from the registry office</w:t>
            </w:r>
          </w:p>
        </w:tc>
        <w:tc>
          <w:tcPr>
            <w:tcW w:w="2409" w:type="dxa"/>
          </w:tcPr>
          <w:p w14:paraId="2E11FCC1" w14:textId="77777777" w:rsidR="00BF23C7" w:rsidRPr="005F0E10" w:rsidRDefault="0051213D" w:rsidP="00BF23C7">
            <w:pPr>
              <w:rPr>
                <w:rFonts w:cstheme="minorHAnsi"/>
                <w:lang w:val="en-US"/>
              </w:rPr>
            </w:pPr>
            <w:r w:rsidRPr="005F0E10">
              <w:rPr>
                <w:rFonts w:cstheme="minorHAnsi"/>
                <w:lang w:val="en-US"/>
              </w:rPr>
              <w:t>Frederic et al. 2006; Rinaldi et al. 2006</w:t>
            </w:r>
          </w:p>
        </w:tc>
      </w:tr>
      <w:tr w:rsidR="00BF23C7" w:rsidRPr="00474B46" w14:paraId="7AD2BE36" w14:textId="77777777" w:rsidTr="00E1745B">
        <w:tc>
          <w:tcPr>
            <w:tcW w:w="1985" w:type="dxa"/>
          </w:tcPr>
          <w:p w14:paraId="10BD1778" w14:textId="77777777" w:rsidR="00BF23C7" w:rsidRPr="005F0E10" w:rsidRDefault="00F87989" w:rsidP="00BF23C7">
            <w:pPr>
              <w:rPr>
                <w:rFonts w:cstheme="minorHAnsi"/>
                <w:lang w:val="en-US"/>
              </w:rPr>
            </w:pPr>
            <w:r w:rsidRPr="005F0E10">
              <w:rPr>
                <w:rFonts w:cstheme="minorHAnsi"/>
                <w:b/>
                <w:lang w:val="en-US"/>
              </w:rPr>
              <w:t>Universidad de Complutense Collection</w:t>
            </w:r>
            <w:r w:rsidRPr="005F0E10">
              <w:rPr>
                <w:rFonts w:cstheme="minorHAnsi"/>
                <w:lang w:val="en-US"/>
              </w:rPr>
              <w:t xml:space="preserve"> (Madrid, Spain)</w:t>
            </w:r>
          </w:p>
        </w:tc>
        <w:tc>
          <w:tcPr>
            <w:tcW w:w="1276" w:type="dxa"/>
          </w:tcPr>
          <w:p w14:paraId="413A0DBE" w14:textId="77777777" w:rsidR="00BF23C7" w:rsidRPr="005F0E10" w:rsidRDefault="00F87989" w:rsidP="00BF23C7">
            <w:pPr>
              <w:rPr>
                <w:rFonts w:cstheme="minorHAnsi"/>
              </w:rPr>
            </w:pPr>
            <w:r w:rsidRPr="005F0E10">
              <w:rPr>
                <w:rFonts w:cstheme="minorHAnsi"/>
              </w:rPr>
              <w:t>133</w:t>
            </w:r>
          </w:p>
        </w:tc>
        <w:tc>
          <w:tcPr>
            <w:tcW w:w="2693" w:type="dxa"/>
          </w:tcPr>
          <w:p w14:paraId="6B2DFFDF" w14:textId="24B6ACC7" w:rsidR="00BF23C7" w:rsidRPr="005F0E10" w:rsidRDefault="00C915AA" w:rsidP="00C915AA">
            <w:pPr>
              <w:rPr>
                <w:rFonts w:cstheme="minorHAnsi"/>
                <w:lang w:val="en-US"/>
              </w:rPr>
            </w:pPr>
            <w:r>
              <w:rPr>
                <w:rFonts w:cstheme="minorHAnsi"/>
                <w:lang w:val="en-US"/>
              </w:rPr>
              <w:t>B</w:t>
            </w:r>
            <w:r w:rsidR="00F87989" w:rsidRPr="005F0E10">
              <w:rPr>
                <w:rFonts w:cstheme="minorHAnsi"/>
                <w:lang w:val="en-US"/>
              </w:rPr>
              <w:t xml:space="preserve">irth </w:t>
            </w:r>
            <w:r>
              <w:rPr>
                <w:rFonts w:cstheme="minorHAnsi"/>
                <w:lang w:val="en-US"/>
              </w:rPr>
              <w:t xml:space="preserve">years </w:t>
            </w:r>
            <w:r w:rsidR="00F87989" w:rsidRPr="005F0E10">
              <w:rPr>
                <w:rFonts w:cstheme="minorHAnsi"/>
                <w:lang w:val="en-US"/>
              </w:rPr>
              <w:t>range from 1880 to 1945</w:t>
            </w:r>
          </w:p>
        </w:tc>
        <w:tc>
          <w:tcPr>
            <w:tcW w:w="5245" w:type="dxa"/>
          </w:tcPr>
          <w:p w14:paraId="5EBE03A6" w14:textId="77777777" w:rsidR="00BF23C7" w:rsidRPr="005F0E10" w:rsidRDefault="00F87989" w:rsidP="00F87989">
            <w:pPr>
              <w:rPr>
                <w:rFonts w:cstheme="minorHAnsi"/>
                <w:lang w:val="en-US"/>
              </w:rPr>
            </w:pPr>
            <w:r w:rsidRPr="005F0E10">
              <w:rPr>
                <w:rFonts w:cstheme="minorHAnsi"/>
                <w:lang w:val="en-US"/>
              </w:rPr>
              <w:t>116 of whose name, birth date, death date, and cause of death are known. These data were gathered from the records of the South Cemetery of Madrid, from which these individuals were exhumed in 1991</w:t>
            </w:r>
          </w:p>
        </w:tc>
        <w:tc>
          <w:tcPr>
            <w:tcW w:w="2409" w:type="dxa"/>
          </w:tcPr>
          <w:p w14:paraId="3A9ED80A" w14:textId="77777777" w:rsidR="00BF23C7" w:rsidRPr="005F0E10" w:rsidRDefault="00F87989" w:rsidP="00BF23C7">
            <w:pPr>
              <w:rPr>
                <w:rFonts w:cstheme="minorHAnsi"/>
              </w:rPr>
            </w:pPr>
            <w:r w:rsidRPr="005F0E10">
              <w:rPr>
                <w:rFonts w:cstheme="minorHAnsi"/>
              </w:rPr>
              <w:t>Trancho et al. 1997</w:t>
            </w:r>
          </w:p>
        </w:tc>
      </w:tr>
      <w:tr w:rsidR="00BF23C7" w:rsidRPr="00674EDC" w14:paraId="581A5F08" w14:textId="77777777" w:rsidTr="00E1745B">
        <w:tc>
          <w:tcPr>
            <w:tcW w:w="1985" w:type="dxa"/>
          </w:tcPr>
          <w:p w14:paraId="0DB07577" w14:textId="77777777" w:rsidR="00674EDC" w:rsidRPr="005F0E10" w:rsidRDefault="00674EDC" w:rsidP="001A6CC0">
            <w:pPr>
              <w:rPr>
                <w:rFonts w:cstheme="minorHAnsi"/>
                <w:b/>
                <w:lang w:val="en-US"/>
              </w:rPr>
            </w:pPr>
            <w:r w:rsidRPr="005F0E10">
              <w:rPr>
                <w:rFonts w:cstheme="minorHAnsi"/>
                <w:b/>
                <w:lang w:val="en-US"/>
              </w:rPr>
              <w:t>The Spitalfields Coffin Plate</w:t>
            </w:r>
          </w:p>
          <w:p w14:paraId="24E24CF6" w14:textId="77777777" w:rsidR="00BF23C7" w:rsidRPr="005F0E10" w:rsidRDefault="00674EDC" w:rsidP="00674EDC">
            <w:pPr>
              <w:rPr>
                <w:rFonts w:cstheme="minorHAnsi"/>
                <w:b/>
                <w:lang w:val="en-US"/>
              </w:rPr>
            </w:pPr>
            <w:r w:rsidRPr="005F0E10">
              <w:rPr>
                <w:rFonts w:cstheme="minorHAnsi"/>
                <w:b/>
                <w:lang w:val="en-US"/>
              </w:rPr>
              <w:t>Collection</w:t>
            </w:r>
          </w:p>
          <w:p w14:paraId="5B980C0D" w14:textId="1B62CF16" w:rsidR="00674EDC" w:rsidRPr="005F0E10" w:rsidRDefault="00674EDC" w:rsidP="00674EDC">
            <w:pPr>
              <w:rPr>
                <w:rFonts w:cstheme="minorHAnsi"/>
                <w:lang w:val="en-US"/>
              </w:rPr>
            </w:pPr>
            <w:r w:rsidRPr="005F0E10">
              <w:rPr>
                <w:rFonts w:cstheme="minorHAnsi"/>
                <w:color w:val="000000"/>
                <w:lang w:val="en-US"/>
              </w:rPr>
              <w:t>(London, England)</w:t>
            </w:r>
          </w:p>
        </w:tc>
        <w:tc>
          <w:tcPr>
            <w:tcW w:w="1276" w:type="dxa"/>
          </w:tcPr>
          <w:p w14:paraId="5CB161EA" w14:textId="77777777" w:rsidR="00BF23C7" w:rsidRPr="005F0E10" w:rsidRDefault="00674EDC" w:rsidP="00BF23C7">
            <w:pPr>
              <w:rPr>
                <w:rFonts w:cstheme="minorHAnsi"/>
              </w:rPr>
            </w:pPr>
            <w:r w:rsidRPr="005F0E10">
              <w:rPr>
                <w:rFonts w:cstheme="minorHAnsi"/>
              </w:rPr>
              <w:t>Over 900</w:t>
            </w:r>
          </w:p>
          <w:p w14:paraId="731336B9" w14:textId="0169BEC3" w:rsidR="00674EDC" w:rsidRPr="005F0E10" w:rsidRDefault="00674EDC" w:rsidP="00BF23C7">
            <w:pPr>
              <w:rPr>
                <w:rFonts w:cstheme="minorHAnsi"/>
              </w:rPr>
            </w:pPr>
            <w:r w:rsidRPr="005F0E10">
              <w:rPr>
                <w:rFonts w:cstheme="minorHAnsi"/>
              </w:rPr>
              <w:t>(387 known identity)</w:t>
            </w:r>
          </w:p>
        </w:tc>
        <w:tc>
          <w:tcPr>
            <w:tcW w:w="2693" w:type="dxa"/>
          </w:tcPr>
          <w:p w14:paraId="1B37477A" w14:textId="3DAA0820" w:rsidR="00674EDC" w:rsidRPr="005F0E10" w:rsidRDefault="00674EDC" w:rsidP="00674EDC">
            <w:pPr>
              <w:autoSpaceDE w:val="0"/>
              <w:autoSpaceDN w:val="0"/>
              <w:adjustRightInd w:val="0"/>
              <w:rPr>
                <w:rFonts w:cstheme="minorHAnsi"/>
                <w:color w:val="000000"/>
                <w:lang w:val="en-US"/>
              </w:rPr>
            </w:pPr>
            <w:r w:rsidRPr="005F0E10">
              <w:rPr>
                <w:rFonts w:cstheme="minorHAnsi"/>
                <w:color w:val="000000"/>
                <w:lang w:val="en-US"/>
              </w:rPr>
              <w:t>buried between</w:t>
            </w:r>
          </w:p>
          <w:p w14:paraId="32BDE5AB" w14:textId="77777777" w:rsidR="00674EDC" w:rsidRPr="005F0E10" w:rsidRDefault="00674EDC" w:rsidP="00674EDC">
            <w:pPr>
              <w:autoSpaceDE w:val="0"/>
              <w:autoSpaceDN w:val="0"/>
              <w:adjustRightInd w:val="0"/>
              <w:rPr>
                <w:rFonts w:cstheme="minorHAnsi"/>
                <w:color w:val="000000"/>
                <w:lang w:val="en-US"/>
              </w:rPr>
            </w:pPr>
            <w:r w:rsidRPr="005F0E10">
              <w:rPr>
                <w:rFonts w:cstheme="minorHAnsi"/>
                <w:color w:val="000000"/>
                <w:lang w:val="en-US"/>
              </w:rPr>
              <w:t>1729 and 1859 and excavated in the 1980s.</w:t>
            </w:r>
          </w:p>
          <w:p w14:paraId="43274C8B" w14:textId="36B78F31" w:rsidR="00BF23C7" w:rsidRPr="005F0E10" w:rsidRDefault="00BF23C7" w:rsidP="00BF23C7">
            <w:pPr>
              <w:rPr>
                <w:rFonts w:cstheme="minorHAnsi"/>
                <w:lang w:val="en-US"/>
              </w:rPr>
            </w:pPr>
          </w:p>
        </w:tc>
        <w:tc>
          <w:tcPr>
            <w:tcW w:w="5245" w:type="dxa"/>
          </w:tcPr>
          <w:p w14:paraId="61B0A2C1" w14:textId="46458834" w:rsidR="00674EDC" w:rsidRPr="005F0E10" w:rsidRDefault="00674EDC" w:rsidP="00674EDC">
            <w:pPr>
              <w:autoSpaceDE w:val="0"/>
              <w:autoSpaceDN w:val="0"/>
              <w:adjustRightInd w:val="0"/>
              <w:rPr>
                <w:rFonts w:cstheme="minorHAnsi"/>
                <w:lang w:val="en-US"/>
              </w:rPr>
            </w:pPr>
            <w:r w:rsidRPr="005F0E10">
              <w:rPr>
                <w:rFonts w:cstheme="minorHAnsi"/>
                <w:color w:val="000000"/>
                <w:lang w:val="en-US"/>
              </w:rPr>
              <w:t>387 of whose identity is known from legible coffin plates. They were buried in the crypt at Christ Church Spitalfields, name, age, and date of death are all available from the coffin plates, and additional information drawn from the historical record includes place and date of birth, nationality, place of residence, and occupation.</w:t>
            </w:r>
          </w:p>
          <w:p w14:paraId="55B05BB8" w14:textId="03DF032B" w:rsidR="00BF23C7" w:rsidRPr="005F0E10" w:rsidRDefault="00BF23C7" w:rsidP="00674EDC">
            <w:pPr>
              <w:rPr>
                <w:rFonts w:cstheme="minorHAnsi"/>
                <w:lang w:val="en-US"/>
              </w:rPr>
            </w:pPr>
          </w:p>
        </w:tc>
        <w:tc>
          <w:tcPr>
            <w:tcW w:w="2409" w:type="dxa"/>
          </w:tcPr>
          <w:p w14:paraId="69BB78E9" w14:textId="3219D874" w:rsidR="00BF23C7" w:rsidRPr="005F0E10" w:rsidRDefault="00674EDC" w:rsidP="00BF23C7">
            <w:pPr>
              <w:rPr>
                <w:rFonts w:cstheme="minorHAnsi"/>
                <w:lang w:val="en-US"/>
              </w:rPr>
            </w:pPr>
            <w:r w:rsidRPr="005F0E10">
              <w:rPr>
                <w:rFonts w:cstheme="minorHAnsi"/>
                <w:color w:val="000000"/>
                <w:lang w:val="en-US"/>
              </w:rPr>
              <w:t xml:space="preserve">Cox </w:t>
            </w:r>
            <w:r w:rsidRPr="005F0E10">
              <w:rPr>
                <w:rFonts w:cstheme="minorHAnsi"/>
                <w:color w:val="1335FF"/>
                <w:lang w:val="en-US"/>
              </w:rPr>
              <w:t>1989</w:t>
            </w:r>
          </w:p>
        </w:tc>
      </w:tr>
      <w:tr w:rsidR="00FD1672" w:rsidRPr="00674EDC" w14:paraId="5E23E9B9" w14:textId="77777777" w:rsidTr="00E1745B">
        <w:tc>
          <w:tcPr>
            <w:tcW w:w="1985" w:type="dxa"/>
          </w:tcPr>
          <w:p w14:paraId="12F130D2" w14:textId="77777777" w:rsidR="00FD1672" w:rsidRPr="005F0E10" w:rsidRDefault="00FD1672" w:rsidP="00FD1672">
            <w:pPr>
              <w:rPr>
                <w:rFonts w:cstheme="minorHAnsi"/>
                <w:b/>
                <w:lang w:val="en-US"/>
              </w:rPr>
            </w:pPr>
            <w:r w:rsidRPr="005F0E10">
              <w:rPr>
                <w:rFonts w:cstheme="minorHAnsi"/>
                <w:b/>
                <w:lang w:val="en-US"/>
              </w:rPr>
              <w:t xml:space="preserve">SIMON </w:t>
            </w:r>
            <w:r w:rsidR="007A06F5" w:rsidRPr="005F0E10">
              <w:rPr>
                <w:rFonts w:cstheme="minorHAnsi"/>
                <w:b/>
                <w:lang w:val="en-US"/>
              </w:rPr>
              <w:t xml:space="preserve">Identified Skeletal </w:t>
            </w:r>
            <w:r w:rsidRPr="005F0E10">
              <w:rPr>
                <w:rFonts w:cstheme="minorHAnsi"/>
                <w:b/>
                <w:lang w:val="en-US"/>
              </w:rPr>
              <w:t>Collection</w:t>
            </w:r>
            <w:r w:rsidR="007A06F5" w:rsidRPr="005F0E10">
              <w:rPr>
                <w:rFonts w:cstheme="minorHAnsi"/>
                <w:b/>
                <w:lang w:val="en-US"/>
              </w:rPr>
              <w:t>*</w:t>
            </w:r>
          </w:p>
          <w:p w14:paraId="75E137E1" w14:textId="05A3EF24" w:rsidR="007A06F5" w:rsidRPr="005F0E10" w:rsidRDefault="007A06F5" w:rsidP="00FD1672">
            <w:pPr>
              <w:rPr>
                <w:rFonts w:cstheme="minorHAnsi"/>
                <w:bCs/>
                <w:color w:val="000000"/>
                <w:sz w:val="23"/>
                <w:szCs w:val="23"/>
                <w:lang w:val="en-US"/>
              </w:rPr>
            </w:pPr>
            <w:r w:rsidRPr="005F0E10">
              <w:rPr>
                <w:rFonts w:cstheme="minorHAnsi"/>
                <w:lang w:val="en-US"/>
              </w:rPr>
              <w:t>(Geneva, Switzerland)</w:t>
            </w:r>
          </w:p>
        </w:tc>
        <w:tc>
          <w:tcPr>
            <w:tcW w:w="1276" w:type="dxa"/>
          </w:tcPr>
          <w:p w14:paraId="5C29B530" w14:textId="759D9645" w:rsidR="00FD1672" w:rsidRPr="005F0E10" w:rsidRDefault="007A06F5" w:rsidP="00BF23C7">
            <w:pPr>
              <w:rPr>
                <w:rFonts w:cstheme="minorHAnsi"/>
              </w:rPr>
            </w:pPr>
            <w:r w:rsidRPr="005F0E10">
              <w:rPr>
                <w:rFonts w:cstheme="minorHAnsi"/>
              </w:rPr>
              <w:t>495</w:t>
            </w:r>
          </w:p>
        </w:tc>
        <w:tc>
          <w:tcPr>
            <w:tcW w:w="2693" w:type="dxa"/>
          </w:tcPr>
          <w:p w14:paraId="4718D56B" w14:textId="4EFA2645" w:rsidR="00FD1672" w:rsidRPr="005F0E10" w:rsidRDefault="007A06F5" w:rsidP="00C915AA">
            <w:pPr>
              <w:autoSpaceDE w:val="0"/>
              <w:autoSpaceDN w:val="0"/>
              <w:adjustRightInd w:val="0"/>
              <w:rPr>
                <w:rFonts w:cstheme="minorHAnsi"/>
                <w:color w:val="000000"/>
                <w:sz w:val="23"/>
                <w:szCs w:val="23"/>
                <w:lang w:val="en-US"/>
              </w:rPr>
            </w:pPr>
            <w:r w:rsidRPr="005F0E10">
              <w:rPr>
                <w:rFonts w:cstheme="minorHAnsi"/>
                <w:lang w:val="en-GB"/>
              </w:rPr>
              <w:t>last quarter of the 19</w:t>
            </w:r>
            <w:r w:rsidRPr="0025435E">
              <w:rPr>
                <w:rFonts w:cstheme="minorHAnsi"/>
                <w:vertAlign w:val="superscript"/>
                <w:lang w:val="en-GB"/>
              </w:rPr>
              <w:t>th</w:t>
            </w:r>
            <w:r w:rsidRPr="005F0E10">
              <w:rPr>
                <w:rFonts w:cstheme="minorHAnsi"/>
                <w:lang w:val="en-GB"/>
              </w:rPr>
              <w:t xml:space="preserve"> and the first half of the 20</w:t>
            </w:r>
            <w:r w:rsidRPr="0025435E">
              <w:rPr>
                <w:rFonts w:cstheme="minorHAnsi"/>
                <w:vertAlign w:val="superscript"/>
                <w:lang w:val="en-GB"/>
              </w:rPr>
              <w:t>th</w:t>
            </w:r>
            <w:r w:rsidRPr="005F0E10">
              <w:rPr>
                <w:rFonts w:cstheme="minorHAnsi"/>
                <w:lang w:val="en-GB"/>
              </w:rPr>
              <w:t xml:space="preserve"> century (70% of the individuals being born between 1870 and 1910. </w:t>
            </w:r>
            <w:r w:rsidRPr="005F0E10">
              <w:rPr>
                <w:rFonts w:cstheme="minorHAnsi"/>
              </w:rPr>
              <w:t xml:space="preserve">Their death years </w:t>
            </w:r>
            <w:r w:rsidR="00C915AA">
              <w:rPr>
                <w:rFonts w:cstheme="minorHAnsi"/>
              </w:rPr>
              <w:t>range</w:t>
            </w:r>
            <w:r w:rsidRPr="005F0E10">
              <w:rPr>
                <w:rFonts w:cstheme="minorHAnsi"/>
              </w:rPr>
              <w:t xml:space="preserve"> from 1900 to 1960.)</w:t>
            </w:r>
          </w:p>
        </w:tc>
        <w:tc>
          <w:tcPr>
            <w:tcW w:w="5245" w:type="dxa"/>
          </w:tcPr>
          <w:p w14:paraId="1EC041B0" w14:textId="3C5C3F4D" w:rsidR="00FD1672" w:rsidRPr="005F0E10" w:rsidRDefault="007A06F5" w:rsidP="00674EDC">
            <w:pPr>
              <w:autoSpaceDE w:val="0"/>
              <w:autoSpaceDN w:val="0"/>
              <w:adjustRightInd w:val="0"/>
              <w:rPr>
                <w:rFonts w:cstheme="minorHAnsi"/>
                <w:color w:val="000000"/>
                <w:sz w:val="23"/>
                <w:szCs w:val="23"/>
                <w:lang w:val="en-US"/>
              </w:rPr>
            </w:pPr>
            <w:r w:rsidRPr="005F0E10">
              <w:rPr>
                <w:rFonts w:cstheme="minorHAnsi"/>
                <w:lang w:val="en-GB"/>
              </w:rPr>
              <w:t>Individuals whose identity is known through tombstones and official death registers; from modern decommissioned cemeteries of rural communities in the canton of Vaud, western Switzerland</w:t>
            </w:r>
          </w:p>
        </w:tc>
        <w:tc>
          <w:tcPr>
            <w:tcW w:w="2409" w:type="dxa"/>
          </w:tcPr>
          <w:p w14:paraId="50A4D248" w14:textId="3F2B32FB" w:rsidR="00FD1672" w:rsidRPr="005F0E10" w:rsidRDefault="007A06F5" w:rsidP="00BF23C7">
            <w:pPr>
              <w:rPr>
                <w:rFonts w:cstheme="minorHAnsi"/>
                <w:color w:val="000000"/>
                <w:lang w:val="en-US"/>
              </w:rPr>
            </w:pPr>
            <w:r w:rsidRPr="005F0E10">
              <w:rPr>
                <w:rFonts w:cstheme="minorHAnsi"/>
                <w:color w:val="000000"/>
                <w:lang w:val="en-US"/>
              </w:rPr>
              <w:t>Indra, 2021; Gemmerich 1999</w:t>
            </w:r>
          </w:p>
        </w:tc>
      </w:tr>
      <w:tr w:rsidR="00791E3E" w:rsidRPr="00474B46" w14:paraId="66B8559B" w14:textId="77777777" w:rsidTr="00E1745B">
        <w:tc>
          <w:tcPr>
            <w:tcW w:w="1985" w:type="dxa"/>
          </w:tcPr>
          <w:p w14:paraId="06BC8E53" w14:textId="77777777" w:rsidR="00791E3E" w:rsidRPr="005F0E10" w:rsidRDefault="00F87989" w:rsidP="00F87989">
            <w:pPr>
              <w:rPr>
                <w:rFonts w:cstheme="minorHAnsi"/>
              </w:rPr>
            </w:pPr>
            <w:r w:rsidRPr="005F0E10">
              <w:rPr>
                <w:rFonts w:cstheme="minorHAnsi"/>
                <w:b/>
              </w:rPr>
              <w:lastRenderedPageBreak/>
              <w:t>Oloriz Collection</w:t>
            </w:r>
            <w:r w:rsidRPr="005F0E10">
              <w:rPr>
                <w:rFonts w:cstheme="minorHAnsi"/>
              </w:rPr>
              <w:t xml:space="preserve"> (Madrid, Spain)</w:t>
            </w:r>
          </w:p>
        </w:tc>
        <w:tc>
          <w:tcPr>
            <w:tcW w:w="1276" w:type="dxa"/>
          </w:tcPr>
          <w:p w14:paraId="0AACC685" w14:textId="7393ABA6" w:rsidR="00791E3E" w:rsidRPr="005F0E10" w:rsidRDefault="00F87989" w:rsidP="00BF23C7">
            <w:pPr>
              <w:rPr>
                <w:rFonts w:cstheme="minorHAnsi"/>
              </w:rPr>
            </w:pPr>
            <w:r w:rsidRPr="005F0E10">
              <w:rPr>
                <w:rFonts w:cstheme="minorHAnsi"/>
              </w:rPr>
              <w:t>Nearly 2,000</w:t>
            </w:r>
          </w:p>
        </w:tc>
        <w:tc>
          <w:tcPr>
            <w:tcW w:w="2693" w:type="dxa"/>
          </w:tcPr>
          <w:p w14:paraId="214890EB" w14:textId="77777777" w:rsidR="00791E3E" w:rsidRPr="005F0E10" w:rsidRDefault="00F87989" w:rsidP="00BF23C7">
            <w:pPr>
              <w:rPr>
                <w:rFonts w:cstheme="minorHAnsi"/>
              </w:rPr>
            </w:pPr>
            <w:r w:rsidRPr="005F0E10">
              <w:rPr>
                <w:rFonts w:cstheme="minorHAnsi"/>
              </w:rPr>
              <w:t>1884–1898</w:t>
            </w:r>
          </w:p>
        </w:tc>
        <w:tc>
          <w:tcPr>
            <w:tcW w:w="5245" w:type="dxa"/>
          </w:tcPr>
          <w:p w14:paraId="77EC4E7A" w14:textId="77777777" w:rsidR="00791E3E" w:rsidRPr="005F0E10" w:rsidRDefault="00F87989" w:rsidP="00F87989">
            <w:pPr>
              <w:rPr>
                <w:rFonts w:cstheme="minorHAnsi"/>
                <w:lang w:val="en-US"/>
              </w:rPr>
            </w:pPr>
            <w:r w:rsidRPr="005F0E10">
              <w:rPr>
                <w:rFonts w:cstheme="minorHAnsi"/>
                <w:lang w:val="en-US"/>
              </w:rPr>
              <w:t>This collection was assembled from cadavers in the latter half of the nineteenth century (1884–1898) (Oloriz 1899; Ubelaker et al. 2009) by Federico Oloriz Aguilera and is now located in the Faculty of Medicine in the Complutense Universitaria in Madrid. The collection consists of nearly 2,000 crania of known sex, age at death, and regional origin.</w:t>
            </w:r>
          </w:p>
        </w:tc>
        <w:tc>
          <w:tcPr>
            <w:tcW w:w="2409" w:type="dxa"/>
          </w:tcPr>
          <w:p w14:paraId="3F8B869F" w14:textId="77777777" w:rsidR="00791E3E" w:rsidRPr="005F0E10" w:rsidRDefault="00F87989" w:rsidP="00BF23C7">
            <w:pPr>
              <w:rPr>
                <w:rFonts w:cstheme="minorHAnsi"/>
              </w:rPr>
            </w:pPr>
            <w:r w:rsidRPr="005F0E10">
              <w:rPr>
                <w:rFonts w:cstheme="minorHAnsi"/>
              </w:rPr>
              <w:t>Ubelaker et al. 2009</w:t>
            </w:r>
          </w:p>
        </w:tc>
      </w:tr>
      <w:tr w:rsidR="00791E3E" w:rsidRPr="00474B46" w14:paraId="56C70DED" w14:textId="77777777" w:rsidTr="00E1745B">
        <w:tc>
          <w:tcPr>
            <w:tcW w:w="1985" w:type="dxa"/>
          </w:tcPr>
          <w:p w14:paraId="48B8FEF7" w14:textId="4E77C182" w:rsidR="00791E3E" w:rsidRPr="005F0E10" w:rsidRDefault="00791E3E" w:rsidP="00BF23C7">
            <w:pPr>
              <w:rPr>
                <w:rFonts w:cstheme="minorHAnsi"/>
                <w:b/>
              </w:rPr>
            </w:pPr>
            <w:r w:rsidRPr="005F0E10">
              <w:rPr>
                <w:rFonts w:cstheme="minorHAnsi"/>
                <w:b/>
              </w:rPr>
              <w:t>Frasetto Collection</w:t>
            </w:r>
            <w:r w:rsidR="005F0E10" w:rsidRPr="005F0E10">
              <w:rPr>
                <w:rFonts w:cstheme="minorHAnsi"/>
                <w:b/>
              </w:rPr>
              <w:t>**</w:t>
            </w:r>
          </w:p>
        </w:tc>
        <w:tc>
          <w:tcPr>
            <w:tcW w:w="1276" w:type="dxa"/>
          </w:tcPr>
          <w:p w14:paraId="7C1A1388" w14:textId="77777777" w:rsidR="00791E3E" w:rsidRPr="005F0E10" w:rsidRDefault="00E7282D" w:rsidP="00BF23C7">
            <w:pPr>
              <w:rPr>
                <w:rFonts w:cstheme="minorHAnsi"/>
              </w:rPr>
            </w:pPr>
            <w:r w:rsidRPr="005F0E10">
              <w:rPr>
                <w:rFonts w:cstheme="minorHAnsi"/>
              </w:rPr>
              <w:t>&gt;200</w:t>
            </w:r>
          </w:p>
        </w:tc>
        <w:tc>
          <w:tcPr>
            <w:tcW w:w="2693" w:type="dxa"/>
          </w:tcPr>
          <w:p w14:paraId="0F6C4564" w14:textId="77777777" w:rsidR="00791E3E" w:rsidRPr="005F0E10" w:rsidRDefault="00791E3E" w:rsidP="00BF23C7">
            <w:pPr>
              <w:rPr>
                <w:rFonts w:cstheme="minorHAnsi"/>
              </w:rPr>
            </w:pPr>
            <w:r w:rsidRPr="005F0E10">
              <w:rPr>
                <w:rFonts w:cstheme="minorHAnsi"/>
              </w:rPr>
              <w:t>Exhumed around 1900</w:t>
            </w:r>
          </w:p>
        </w:tc>
        <w:tc>
          <w:tcPr>
            <w:tcW w:w="5245" w:type="dxa"/>
          </w:tcPr>
          <w:p w14:paraId="47AEBFE8" w14:textId="77777777" w:rsidR="00791E3E" w:rsidRPr="005F0E10" w:rsidRDefault="00791E3E" w:rsidP="00BF23C7">
            <w:pPr>
              <w:rPr>
                <w:rFonts w:cstheme="minorHAnsi"/>
              </w:rPr>
            </w:pPr>
            <w:r w:rsidRPr="005F0E10">
              <w:rPr>
                <w:rFonts w:cstheme="minorHAnsi"/>
              </w:rPr>
              <w:t>Sardinian</w:t>
            </w:r>
            <w:r w:rsidR="00E7282D" w:rsidRPr="005F0E10">
              <w:rPr>
                <w:rFonts w:cstheme="minorHAnsi"/>
              </w:rPr>
              <w:t xml:space="preserve"> cemetery</w:t>
            </w:r>
          </w:p>
        </w:tc>
        <w:tc>
          <w:tcPr>
            <w:tcW w:w="2409" w:type="dxa"/>
          </w:tcPr>
          <w:p w14:paraId="1604F210" w14:textId="77777777" w:rsidR="00791E3E" w:rsidRPr="005F0E10" w:rsidRDefault="00E7282D" w:rsidP="00BF23C7">
            <w:pPr>
              <w:rPr>
                <w:rFonts w:cstheme="minorHAnsi"/>
              </w:rPr>
            </w:pPr>
            <w:r w:rsidRPr="005F0E10">
              <w:rPr>
                <w:rFonts w:cstheme="minorHAnsi"/>
              </w:rPr>
              <w:t>Gualdi-Russo &amp; Russo 1995</w:t>
            </w:r>
          </w:p>
        </w:tc>
      </w:tr>
      <w:tr w:rsidR="00791E3E" w:rsidRPr="00DC2621" w14:paraId="276FE430" w14:textId="77777777" w:rsidTr="00E1745B">
        <w:tc>
          <w:tcPr>
            <w:tcW w:w="1985" w:type="dxa"/>
          </w:tcPr>
          <w:p w14:paraId="2D6E2D31" w14:textId="77777777" w:rsidR="00791E3E" w:rsidRPr="005F0E10" w:rsidRDefault="002B36BA" w:rsidP="002B36BA">
            <w:pPr>
              <w:rPr>
                <w:rFonts w:cstheme="minorHAnsi"/>
                <w:lang w:val="en-US"/>
              </w:rPr>
            </w:pPr>
            <w:bookmarkStart w:id="0" w:name="_GoBack" w:colFirst="0" w:colLast="5"/>
            <w:r w:rsidRPr="005F0E10">
              <w:rPr>
                <w:rFonts w:cstheme="minorHAnsi"/>
                <w:b/>
                <w:lang w:val="en-US"/>
              </w:rPr>
              <w:t>Institute of Normal Human Anatomy Collection</w:t>
            </w:r>
            <w:r w:rsidRPr="005F0E10">
              <w:rPr>
                <w:rFonts w:cstheme="minorHAnsi"/>
                <w:lang w:val="en-US"/>
              </w:rPr>
              <w:t xml:space="preserve"> (Siena, Italy)</w:t>
            </w:r>
          </w:p>
        </w:tc>
        <w:tc>
          <w:tcPr>
            <w:tcW w:w="1276" w:type="dxa"/>
          </w:tcPr>
          <w:p w14:paraId="76C88072" w14:textId="77777777" w:rsidR="00791E3E" w:rsidRPr="005F0E10" w:rsidRDefault="002B36BA" w:rsidP="00BF23C7">
            <w:pPr>
              <w:rPr>
                <w:rFonts w:cstheme="minorHAnsi"/>
              </w:rPr>
            </w:pPr>
            <w:r w:rsidRPr="005F0E10">
              <w:rPr>
                <w:rFonts w:cstheme="minorHAnsi"/>
              </w:rPr>
              <w:t>Several hundreds</w:t>
            </w:r>
          </w:p>
        </w:tc>
        <w:tc>
          <w:tcPr>
            <w:tcW w:w="2693" w:type="dxa"/>
          </w:tcPr>
          <w:p w14:paraId="04F498D8" w14:textId="77777777" w:rsidR="00791E3E" w:rsidRPr="005F0E10" w:rsidRDefault="00791E3E" w:rsidP="00BF23C7">
            <w:pPr>
              <w:rPr>
                <w:rFonts w:cstheme="minorHAnsi"/>
              </w:rPr>
            </w:pPr>
          </w:p>
        </w:tc>
        <w:tc>
          <w:tcPr>
            <w:tcW w:w="5245" w:type="dxa"/>
          </w:tcPr>
          <w:p w14:paraId="36983AA9" w14:textId="77777777" w:rsidR="00791E3E" w:rsidRPr="005F0E10" w:rsidRDefault="002B36BA" w:rsidP="00BF23C7">
            <w:pPr>
              <w:rPr>
                <w:rFonts w:cstheme="minorHAnsi"/>
                <w:lang w:val="en-US"/>
              </w:rPr>
            </w:pPr>
            <w:r w:rsidRPr="005F0E10">
              <w:rPr>
                <w:rFonts w:cstheme="minorHAnsi"/>
                <w:lang w:val="en-US"/>
              </w:rPr>
              <w:t>This craniological collection at the University of Siena is composed of several hundred skulls amassed between approximately 1881 and 1932. Consisting of the inhabitants of Siena and its outskirts, the majority of the skulls are of known age, sex, and state of health (Guidotti et al. 1986; Brasili-Gualandi &amp; Gualdi-Russo 1989).</w:t>
            </w:r>
          </w:p>
        </w:tc>
        <w:tc>
          <w:tcPr>
            <w:tcW w:w="2409" w:type="dxa"/>
          </w:tcPr>
          <w:p w14:paraId="090F34F9" w14:textId="77777777" w:rsidR="00791E3E" w:rsidRPr="005F0E10" w:rsidRDefault="00791E3E" w:rsidP="00BF23C7">
            <w:pPr>
              <w:rPr>
                <w:rFonts w:cstheme="minorHAnsi"/>
                <w:lang w:val="en-US"/>
              </w:rPr>
            </w:pPr>
          </w:p>
        </w:tc>
      </w:tr>
      <w:bookmarkEnd w:id="0"/>
    </w:tbl>
    <w:p w14:paraId="0A91D3F7" w14:textId="77777777" w:rsidR="0098300A" w:rsidRPr="00674EDC" w:rsidRDefault="0098300A">
      <w:pPr>
        <w:rPr>
          <w:lang w:val="en-US"/>
        </w:rPr>
      </w:pPr>
    </w:p>
    <w:p w14:paraId="177D6BFF" w14:textId="55A94736" w:rsidR="00E7282D" w:rsidRPr="007A06F5" w:rsidRDefault="007A06F5" w:rsidP="007A06F5">
      <w:pPr>
        <w:rPr>
          <w:lang w:val="en-US"/>
        </w:rPr>
      </w:pPr>
      <w:r w:rsidRPr="007A06F5">
        <w:rPr>
          <w:lang w:val="en-US"/>
        </w:rPr>
        <w:t>*</w:t>
      </w:r>
      <w:r>
        <w:rPr>
          <w:lang w:val="en-US"/>
        </w:rPr>
        <w:t xml:space="preserve"> </w:t>
      </w:r>
      <w:r w:rsidRPr="007A06F5">
        <w:rPr>
          <w:lang w:val="en-US"/>
        </w:rPr>
        <w:t xml:space="preserve">Indra </w:t>
      </w:r>
      <w:r w:rsidR="005F0E10">
        <w:rPr>
          <w:lang w:val="en-US"/>
        </w:rPr>
        <w:t>(</w:t>
      </w:r>
      <w:r w:rsidRPr="007A06F5">
        <w:rPr>
          <w:lang w:val="en-US"/>
        </w:rPr>
        <w:t>2021</w:t>
      </w:r>
      <w:r w:rsidR="005F0E10">
        <w:rPr>
          <w:lang w:val="en-US"/>
        </w:rPr>
        <w:t>)</w:t>
      </w:r>
    </w:p>
    <w:p w14:paraId="41A4D121" w14:textId="40B9F2DA" w:rsidR="00E7282D" w:rsidRDefault="005F0E10">
      <w:r w:rsidRPr="005F0E10">
        <w:t>**</w:t>
      </w:r>
      <w:r w:rsidR="00E7282D" w:rsidRPr="005F0E10">
        <w:t xml:space="preserve">Usher </w:t>
      </w:r>
      <w:r>
        <w:t>(</w:t>
      </w:r>
      <w:r w:rsidR="00E7282D" w:rsidRPr="005F0E10">
        <w:t>2002</w:t>
      </w:r>
      <w:r>
        <w:t>)</w:t>
      </w:r>
    </w:p>
    <w:sectPr w:rsidR="00E7282D" w:rsidSect="00474B46">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B2049" w14:textId="77777777" w:rsidR="00434312" w:rsidRDefault="00434312" w:rsidP="001F71C8">
      <w:pPr>
        <w:spacing w:after="0" w:line="240" w:lineRule="auto"/>
      </w:pPr>
      <w:r>
        <w:separator/>
      </w:r>
    </w:p>
  </w:endnote>
  <w:endnote w:type="continuationSeparator" w:id="0">
    <w:p w14:paraId="0306DCC8" w14:textId="77777777" w:rsidR="00434312" w:rsidRDefault="00434312" w:rsidP="001F7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RMT-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thPackTw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40F50" w14:textId="77777777" w:rsidR="00434312" w:rsidRDefault="00434312" w:rsidP="001F71C8">
      <w:pPr>
        <w:spacing w:after="0" w:line="240" w:lineRule="auto"/>
      </w:pPr>
      <w:r>
        <w:separator/>
      </w:r>
    </w:p>
  </w:footnote>
  <w:footnote w:type="continuationSeparator" w:id="0">
    <w:p w14:paraId="71E0CC20" w14:textId="77777777" w:rsidR="00434312" w:rsidRDefault="00434312" w:rsidP="001F7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73A77"/>
    <w:multiLevelType w:val="hybridMultilevel"/>
    <w:tmpl w:val="32F0734A"/>
    <w:lvl w:ilvl="0" w:tplc="659EFE24">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00A"/>
    <w:rsid w:val="00061F10"/>
    <w:rsid w:val="00102E63"/>
    <w:rsid w:val="00182798"/>
    <w:rsid w:val="001A6CC0"/>
    <w:rsid w:val="001F71C8"/>
    <w:rsid w:val="0025435E"/>
    <w:rsid w:val="002B36BA"/>
    <w:rsid w:val="002B6D47"/>
    <w:rsid w:val="002C615D"/>
    <w:rsid w:val="00343C42"/>
    <w:rsid w:val="00374C5D"/>
    <w:rsid w:val="00434312"/>
    <w:rsid w:val="00474B46"/>
    <w:rsid w:val="004907FC"/>
    <w:rsid w:val="0051213D"/>
    <w:rsid w:val="005F0E10"/>
    <w:rsid w:val="00655229"/>
    <w:rsid w:val="0066601E"/>
    <w:rsid w:val="00674EDC"/>
    <w:rsid w:val="0068684C"/>
    <w:rsid w:val="007349F1"/>
    <w:rsid w:val="00791E3E"/>
    <w:rsid w:val="007A06F5"/>
    <w:rsid w:val="007B5D45"/>
    <w:rsid w:val="00836593"/>
    <w:rsid w:val="00966362"/>
    <w:rsid w:val="0098300A"/>
    <w:rsid w:val="00AC2235"/>
    <w:rsid w:val="00B010A8"/>
    <w:rsid w:val="00BF23C7"/>
    <w:rsid w:val="00C915AA"/>
    <w:rsid w:val="00D22807"/>
    <w:rsid w:val="00D50E1C"/>
    <w:rsid w:val="00DC2621"/>
    <w:rsid w:val="00DD15CD"/>
    <w:rsid w:val="00DE2220"/>
    <w:rsid w:val="00E1745B"/>
    <w:rsid w:val="00E7282D"/>
    <w:rsid w:val="00E97EBE"/>
    <w:rsid w:val="00F87989"/>
    <w:rsid w:val="00FD16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C21FF2"/>
  <w15:chartTrackingRefBased/>
  <w15:docId w15:val="{C23CD6DA-11B0-4805-AAAB-833A6A84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F71C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83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18279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7A06F5"/>
    <w:pPr>
      <w:ind w:left="720"/>
      <w:contextualSpacing/>
    </w:pPr>
  </w:style>
  <w:style w:type="paragraph" w:styleId="Sprechblasentext">
    <w:name w:val="Balloon Text"/>
    <w:basedOn w:val="Standard"/>
    <w:link w:val="SprechblasentextZchn"/>
    <w:uiPriority w:val="99"/>
    <w:semiHidden/>
    <w:unhideWhenUsed/>
    <w:rsid w:val="00102E6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02E63"/>
    <w:rPr>
      <w:rFonts w:ascii="Segoe UI" w:hAnsi="Segoe UI" w:cs="Segoe UI"/>
      <w:sz w:val="18"/>
      <w:szCs w:val="18"/>
    </w:rPr>
  </w:style>
  <w:style w:type="character" w:styleId="Kommentarzeichen">
    <w:name w:val="annotation reference"/>
    <w:basedOn w:val="Absatz-Standardschriftart"/>
    <w:uiPriority w:val="99"/>
    <w:semiHidden/>
    <w:unhideWhenUsed/>
    <w:rsid w:val="00C915AA"/>
    <w:rPr>
      <w:sz w:val="16"/>
      <w:szCs w:val="16"/>
    </w:rPr>
  </w:style>
  <w:style w:type="paragraph" w:styleId="Kommentartext">
    <w:name w:val="annotation text"/>
    <w:basedOn w:val="Standard"/>
    <w:link w:val="KommentartextZchn"/>
    <w:uiPriority w:val="99"/>
    <w:semiHidden/>
    <w:unhideWhenUsed/>
    <w:rsid w:val="00C915A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915AA"/>
    <w:rPr>
      <w:sz w:val="20"/>
      <w:szCs w:val="20"/>
    </w:rPr>
  </w:style>
  <w:style w:type="paragraph" w:styleId="Kommentarthema">
    <w:name w:val="annotation subject"/>
    <w:basedOn w:val="Kommentartext"/>
    <w:next w:val="Kommentartext"/>
    <w:link w:val="KommentarthemaZchn"/>
    <w:uiPriority w:val="99"/>
    <w:semiHidden/>
    <w:unhideWhenUsed/>
    <w:rsid w:val="00C915AA"/>
    <w:rPr>
      <w:b/>
      <w:bCs/>
    </w:rPr>
  </w:style>
  <w:style w:type="character" w:customStyle="1" w:styleId="KommentarthemaZchn">
    <w:name w:val="Kommentarthema Zchn"/>
    <w:basedOn w:val="KommentartextZchn"/>
    <w:link w:val="Kommentarthema"/>
    <w:uiPriority w:val="99"/>
    <w:semiHidden/>
    <w:rsid w:val="00C915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5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4236</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Navitainuck, Denise (F38)</dc:creator>
  <cp:keywords/>
  <dc:description/>
  <cp:lastModifiedBy>Standard</cp:lastModifiedBy>
  <cp:revision>9</cp:revision>
  <dcterms:created xsi:type="dcterms:W3CDTF">2022-11-06T18:18:00Z</dcterms:created>
  <dcterms:modified xsi:type="dcterms:W3CDTF">2022-11-10T08:59:00Z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6915f3-2f02-4945-8997-f2963298db46_Enabled">
    <vt:lpwstr>true</vt:lpwstr>
  </property>
  <property fmtid="{D5CDD505-2E9C-101B-9397-08002B2CF9AE}" pid="3" name="MSIP_Label_736915f3-2f02-4945-8997-f2963298db46_SetDate">
    <vt:lpwstr>2022-06-26T21:15:52Z</vt:lpwstr>
  </property>
  <property fmtid="{D5CDD505-2E9C-101B-9397-08002B2CF9AE}" pid="4" name="MSIP_Label_736915f3-2f02-4945-8997-f2963298db46_Method">
    <vt:lpwstr>Standard</vt:lpwstr>
  </property>
  <property fmtid="{D5CDD505-2E9C-101B-9397-08002B2CF9AE}" pid="5" name="MSIP_Label_736915f3-2f02-4945-8997-f2963298db46_Name">
    <vt:lpwstr>Internal</vt:lpwstr>
  </property>
  <property fmtid="{D5CDD505-2E9C-101B-9397-08002B2CF9AE}" pid="6" name="MSIP_Label_736915f3-2f02-4945-8997-f2963298db46_SiteId">
    <vt:lpwstr>cd99fef8-1cd3-4a2a-9bdf-15531181d65e</vt:lpwstr>
  </property>
  <property fmtid="{D5CDD505-2E9C-101B-9397-08002B2CF9AE}" pid="7" name="MSIP_Label_736915f3-2f02-4945-8997-f2963298db46_ActionId">
    <vt:lpwstr>407abb0b-52a5-4d33-9f84-6da56dcd71ee</vt:lpwstr>
  </property>
  <property fmtid="{D5CDD505-2E9C-101B-9397-08002B2CF9AE}" pid="8" name="MSIP_Label_736915f3-2f02-4945-8997-f2963298db46_ContentBits">
    <vt:lpwstr>1</vt:lpwstr>
  </property>
</Properties>
</file>