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532BB" w14:textId="0C7D0018" w:rsidR="009A4F53" w:rsidRPr="007D4B06" w:rsidRDefault="009A4F53" w:rsidP="001D1D22">
      <w:pPr>
        <w:rPr>
          <w:rFonts w:cstheme="minorHAnsi"/>
          <w:sz w:val="22"/>
        </w:rPr>
      </w:pPr>
      <w:r w:rsidRPr="007D4B06">
        <w:rPr>
          <w:rFonts w:cstheme="minorHAnsi"/>
          <w:b/>
          <w:bCs/>
          <w:sz w:val="22"/>
        </w:rPr>
        <w:t>Table S1</w:t>
      </w:r>
      <w:r w:rsidRPr="007D4B06">
        <w:rPr>
          <w:rFonts w:cstheme="minorHAnsi"/>
          <w:sz w:val="22"/>
        </w:rPr>
        <w:t>: radiocarbon data of Liziwei site</w:t>
      </w:r>
    </w:p>
    <w:tbl>
      <w:tblPr>
        <w:tblW w:w="8497" w:type="dxa"/>
        <w:tblLook w:val="04A0" w:firstRow="1" w:lastRow="0" w:firstColumn="1" w:lastColumn="0" w:noHBand="0" w:noVBand="1"/>
      </w:tblPr>
      <w:tblGrid>
        <w:gridCol w:w="1125"/>
        <w:gridCol w:w="937"/>
        <w:gridCol w:w="772"/>
        <w:gridCol w:w="711"/>
        <w:gridCol w:w="890"/>
        <w:gridCol w:w="1558"/>
        <w:gridCol w:w="1498"/>
        <w:gridCol w:w="1431"/>
      </w:tblGrid>
      <w:tr w:rsidR="007F7BEC" w:rsidRPr="007D4B06" w14:paraId="234F3E58" w14:textId="77777777" w:rsidTr="007F7BEC">
        <w:trPr>
          <w:trHeight w:val="330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23D9" w14:textId="77777777" w:rsidR="007F7BEC" w:rsidRPr="00826EFD" w:rsidRDefault="007F7BEC" w:rsidP="00826EFD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Site #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D17C5" w14:textId="4D774835" w:rsidR="007F7BEC" w:rsidRPr="00826EFD" w:rsidRDefault="007F7BEC" w:rsidP="00826EFD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Lab </w:t>
            </w: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#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B589" w14:textId="77777777" w:rsidR="007F7BEC" w:rsidRPr="00826EFD" w:rsidRDefault="007F7BEC" w:rsidP="00826EFD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Grid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221DB" w14:textId="77777777" w:rsidR="007F7BEC" w:rsidRPr="00826EFD" w:rsidRDefault="007F7BEC" w:rsidP="00826EFD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Layer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CDA2" w14:textId="77777777" w:rsidR="007F7BEC" w:rsidRPr="00826EFD" w:rsidRDefault="007F7BEC" w:rsidP="00826EFD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Section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A6B2" w14:textId="77777777" w:rsidR="007F7BEC" w:rsidRPr="00826EFD" w:rsidRDefault="007F7BEC" w:rsidP="00826EFD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Cultural phase/Feature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CA3E" w14:textId="77777777" w:rsidR="007F7BEC" w:rsidRPr="00826EFD" w:rsidRDefault="007F7BEC" w:rsidP="00826EFD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cal BP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F824" w14:textId="77777777" w:rsidR="007F7BEC" w:rsidRPr="00826EFD" w:rsidRDefault="007F7BEC" w:rsidP="00826EFD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Conventional Radiocarbon Age</w:t>
            </w:r>
          </w:p>
        </w:tc>
      </w:tr>
      <w:tr w:rsidR="007F7BEC" w:rsidRPr="007D4B06" w14:paraId="188FB469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717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9E3F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C3AE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T1P48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E086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L15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84753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AEC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Niaosong, upper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98BC" w14:textId="3E857C70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1290-1220, 1210-1180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3B1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1310 +/- 30BP</w:t>
            </w:r>
          </w:p>
        </w:tc>
      </w:tr>
      <w:tr w:rsidR="007F7BEC" w:rsidRPr="007D4B06" w14:paraId="5A5B2C0D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8D0B2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LTW2010-49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317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Beta-383633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F5F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T2P43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5DCC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3D1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9CD3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Niaosong, upper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2251" w14:textId="04116E49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1310-1275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3B0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1370 +/- 30BP</w:t>
            </w:r>
          </w:p>
        </w:tc>
      </w:tr>
      <w:tr w:rsidR="007F7BEC" w:rsidRPr="007D4B06" w14:paraId="4C74ACFE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CFC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LTW2010-09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0192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Beta-349096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0B98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T1P34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799E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937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3BBF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Niaosong, upper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1D98B" w14:textId="16F79C47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1310-1270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A1D8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1370 +/- 30BP</w:t>
            </w:r>
          </w:p>
        </w:tc>
      </w:tr>
      <w:tr w:rsidR="007F7BEC" w:rsidRPr="007D4B06" w14:paraId="3154F28E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57B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510B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Beta-349090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B7A3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BB3C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D08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736B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Niaosong, upper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CF8E" w14:textId="24CEF734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1550-1410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0D8F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1600  +/- 30BP</w:t>
            </w:r>
          </w:p>
        </w:tc>
      </w:tr>
      <w:tr w:rsidR="007F7BEC" w:rsidRPr="007D4B06" w14:paraId="3BC87444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EFA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B64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Beta-349091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8905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618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5FCB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3C9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middle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25E0" w14:textId="7D45E154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1690-1650, 1630-1530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4C86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1690  +/- 30BP</w:t>
            </w:r>
          </w:p>
        </w:tc>
      </w:tr>
      <w:tr w:rsidR="007F7BEC" w:rsidRPr="007D4B06" w14:paraId="56E91340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286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A6C6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Beta-349101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CBF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T1P48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0BAF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L19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3EEB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D70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middle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EA02" w14:textId="0F3FE7C9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1540-1400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EEEF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1580 +/- 30BP</w:t>
            </w:r>
          </w:p>
        </w:tc>
      </w:tr>
      <w:tr w:rsidR="007F7BEC" w:rsidRPr="007D4B06" w14:paraId="3F68A839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6294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LTW2010-50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A9EC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Beta-383634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9AA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T2P43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C87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4222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681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middle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119A" w14:textId="57F59BC0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1285-1175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1C3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1280 +/- 30BP</w:t>
            </w:r>
          </w:p>
        </w:tc>
      </w:tr>
      <w:tr w:rsidR="007F7BEC" w:rsidRPr="007D4B06" w14:paraId="4E20BBD7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73A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LTW2010-34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1C4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Beta-349121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6E6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T2P45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7D9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L32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2D0E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B098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Niaosong, bottom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7496" w14:textId="3246C451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1570-1510, 1500-1490, 1470-1420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5632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1630 +/- 30BP</w:t>
            </w:r>
          </w:p>
        </w:tc>
      </w:tr>
      <w:tr w:rsidR="007F7BEC" w:rsidRPr="007D4B06" w14:paraId="625A69FE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14B9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LTW2010-36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F372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Beta-350264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2805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05DB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8BB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F1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60F5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Niaosong, bottom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53F64" w14:textId="1C789554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1730-1600, 1580-1570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9EA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1760 +/- 30BP</w:t>
            </w:r>
          </w:p>
        </w:tc>
      </w:tr>
      <w:tr w:rsidR="007F7BEC" w:rsidRPr="007D4B06" w14:paraId="03BCD54B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178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8EB9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Beta-349092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2765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45E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89B4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236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Niaosong, bottom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052B" w14:textId="3F7EE89A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1860-1850, 1830-1700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632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1830 +/- 30BP</w:t>
            </w:r>
          </w:p>
        </w:tc>
      </w:tr>
      <w:tr w:rsidR="007F7BEC" w:rsidRPr="007D4B06" w14:paraId="77357633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571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LTW2010-15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EE9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Beta-349102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1468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T1P48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AA8E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DC15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0D2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Niaosong, bottom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20EE" w14:textId="6F7D7B42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1710-1560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685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1730 +/- 30BP</w:t>
            </w:r>
          </w:p>
        </w:tc>
      </w:tr>
      <w:tr w:rsidR="007F7BEC" w:rsidRPr="007D4B06" w14:paraId="1767FD5C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682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LTW2010-51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9F85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Beta-383635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6983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T2P43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A946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9E6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45A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Niaosong, bottom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D00B" w14:textId="4A353886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1820-1690, 1670-1625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A536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1800 +/- 30BP</w:t>
            </w:r>
          </w:p>
        </w:tc>
      </w:tr>
      <w:tr w:rsidR="007F7BEC" w:rsidRPr="007D4B06" w14:paraId="6736B628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F65C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LTW2010-18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F3A7C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Beta-349105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388AE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T1P47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EF48B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45ABB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F4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35B6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Feature F4, upper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6296D" w14:textId="30A30172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1410-1330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0D08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1500 +/- 30BP</w:t>
            </w:r>
          </w:p>
        </w:tc>
      </w:tr>
      <w:tr w:rsidR="007F7BEC" w:rsidRPr="007D4B06" w14:paraId="337E92F7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71CF6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LTW2010-10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1EC994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Beta-349097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8262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T1P34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C9BE2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4EE4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7D712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Feature F4, upper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29399" w14:textId="2AB0C7BD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1540-1410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61E6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1590  +/- 30BP</w:t>
            </w:r>
          </w:p>
        </w:tc>
      </w:tr>
      <w:tr w:rsidR="007F7BEC" w:rsidRPr="007D4B06" w14:paraId="4D76374D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8E27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52682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Beta-349093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307F2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483A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BE5CE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F3B0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Feature F4, upper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74B9D" w14:textId="142C5401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1890-1770, 1760-1740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C6A3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1890 +/- 30BP</w:t>
            </w:r>
          </w:p>
        </w:tc>
      </w:tr>
      <w:tr w:rsidR="007F7BEC" w:rsidRPr="007D4B06" w14:paraId="6C43C03F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467E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LTW2010-16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1F396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Beta-349103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A9AF4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T1P48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77E33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1323B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1E8724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Feature F4, upper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33071" w14:textId="17666A2C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1690-1650, 1630-1530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C729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1690 +/- 30BP</w:t>
            </w:r>
          </w:p>
        </w:tc>
      </w:tr>
      <w:tr w:rsidR="007F7BEC" w:rsidRPr="007D4B06" w14:paraId="4A10240E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32B1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LTW2010-11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91B74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Beta-349098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EDBA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T1P34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C629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F100C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39169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Feature F4, bottom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E4682" w14:textId="61696877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1880-1730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A198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1880  +/- 30BP</w:t>
            </w:r>
          </w:p>
        </w:tc>
      </w:tr>
      <w:tr w:rsidR="007F7BEC" w:rsidRPr="007D4B06" w14:paraId="05EE85BA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3F863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LTW2010-19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CDCD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Beta-349106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1B72B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T1P47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CBEE4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41B9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F4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FA76D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Feature F4, bottom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6D6C3" w14:textId="6D5FC9AB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1540-1410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7A3F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1590 +/- 30BP</w:t>
            </w:r>
          </w:p>
        </w:tc>
      </w:tr>
      <w:tr w:rsidR="007F7BEC" w:rsidRPr="007D4B06" w14:paraId="297C10C2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CE4F2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LTW2010-17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7F07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Beta-349104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16CFC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T1P48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ED25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848CC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05F7A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Feature F4, bottom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B88D6" w14:textId="3FB252F9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1730-1600, 1580-1570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2465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1760 +/- 30BP</w:t>
            </w:r>
          </w:p>
        </w:tc>
      </w:tr>
      <w:tr w:rsidR="007F7BEC" w:rsidRPr="007D4B06" w14:paraId="29563D0E" w14:textId="77777777" w:rsidTr="007F7BEC">
        <w:trPr>
          <w:trHeight w:val="33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BA2B1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LTW2010-26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D2D54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Beta-349113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0BEDE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T1P72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70BD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L20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DEBA0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68754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Nisaosong, Feature F4, bottom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29B6D" w14:textId="450305D3" w:rsidR="007F7BEC" w:rsidRPr="00826EFD" w:rsidRDefault="007F7BEC" w:rsidP="007F7BEC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7D4B06">
              <w:rPr>
                <w:rFonts w:cstheme="minorHAnsi"/>
                <w:color w:val="000000"/>
                <w:sz w:val="22"/>
              </w:rPr>
              <w:t>1820-1700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A7F67" w14:textId="77777777" w:rsidR="007F7BEC" w:rsidRPr="00826EFD" w:rsidRDefault="007F7BEC" w:rsidP="007F7BEC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</w:pPr>
            <w:r w:rsidRPr="00826EFD">
              <w:rPr>
                <w:rFonts w:eastAsia="Times New Roman" w:cstheme="minorHAnsi"/>
                <w:color w:val="000000"/>
                <w:kern w:val="0"/>
                <w:sz w:val="22"/>
                <w:lang w:val="en-US"/>
                <w14:ligatures w14:val="none"/>
              </w:rPr>
              <w:t>1820 +/- 30BP</w:t>
            </w:r>
          </w:p>
        </w:tc>
      </w:tr>
    </w:tbl>
    <w:p w14:paraId="41A14010" w14:textId="62237FE0" w:rsidR="009A4F53" w:rsidRPr="007D4B06" w:rsidRDefault="009A4F53" w:rsidP="001D1D22">
      <w:pPr>
        <w:rPr>
          <w:rFonts w:cstheme="minorHAnsi"/>
          <w:sz w:val="22"/>
        </w:rPr>
      </w:pPr>
    </w:p>
    <w:p w14:paraId="06ED9AF5" w14:textId="77777777" w:rsidR="009A4F53" w:rsidRPr="007D4B06" w:rsidRDefault="009A4F53" w:rsidP="001D1D22">
      <w:pPr>
        <w:rPr>
          <w:rFonts w:cstheme="minorHAnsi"/>
          <w:sz w:val="22"/>
        </w:rPr>
      </w:pPr>
    </w:p>
    <w:p w14:paraId="7A203290" w14:textId="77777777" w:rsidR="009A4F53" w:rsidRPr="007D4B06" w:rsidRDefault="009A4F53" w:rsidP="001D1D22">
      <w:pPr>
        <w:rPr>
          <w:rFonts w:cstheme="minorHAnsi"/>
          <w:sz w:val="22"/>
        </w:rPr>
      </w:pPr>
    </w:p>
    <w:p w14:paraId="11232279" w14:textId="77777777" w:rsidR="009A4F53" w:rsidRPr="007D4B06" w:rsidRDefault="009A4F53">
      <w:pPr>
        <w:widowControl/>
        <w:rPr>
          <w:rFonts w:cstheme="minorHAnsi"/>
          <w:sz w:val="22"/>
        </w:rPr>
      </w:pPr>
      <w:r w:rsidRPr="007D4B06">
        <w:rPr>
          <w:rFonts w:cstheme="minorHAnsi"/>
          <w:sz w:val="22"/>
        </w:rPr>
        <w:br w:type="page"/>
      </w:r>
    </w:p>
    <w:p w14:paraId="04711FEB" w14:textId="4ED7400D" w:rsidR="001D1D22" w:rsidRPr="007D4B06" w:rsidRDefault="009A4F53" w:rsidP="001D1D22">
      <w:pPr>
        <w:rPr>
          <w:rFonts w:cstheme="minorHAnsi"/>
          <w:sz w:val="22"/>
        </w:rPr>
      </w:pPr>
      <w:r w:rsidRPr="007D4B06">
        <w:rPr>
          <w:rFonts w:cstheme="minorHAnsi"/>
          <w:b/>
          <w:bCs/>
          <w:sz w:val="22"/>
        </w:rPr>
        <w:lastRenderedPageBreak/>
        <w:t>Table S2</w:t>
      </w:r>
      <w:r w:rsidRPr="007D4B06">
        <w:rPr>
          <w:rFonts w:cstheme="minorHAnsi"/>
          <w:sz w:val="22"/>
        </w:rPr>
        <w:t xml:space="preserve">: </w:t>
      </w:r>
      <w:r w:rsidR="001D1D22" w:rsidRPr="007D4B06">
        <w:rPr>
          <w:rFonts w:cstheme="minorHAnsi"/>
          <w:sz w:val="22"/>
        </w:rPr>
        <w:t xml:space="preserve">A Comparative summary of chronology, cultural phases, glass styles, chemical groups, pottery styles and burial practices across Liziwei, Daoye, Daoye South and Wujiancuo. The data of </w:t>
      </w:r>
      <w:r w:rsidR="00FD1B16">
        <w:rPr>
          <w:rFonts w:cstheme="minorHAnsi"/>
          <w:sz w:val="22"/>
        </w:rPr>
        <w:t xml:space="preserve">Liziwei is from Chen (2014), while </w:t>
      </w:r>
      <w:r w:rsidR="001D1D22" w:rsidRPr="007D4B06">
        <w:rPr>
          <w:rFonts w:cstheme="minorHAnsi"/>
          <w:sz w:val="22"/>
        </w:rPr>
        <w:t>Daoye, Daoye South and Wujiancuo are from Tsang and Li (2009, 2010); Tsang et al. (2016); Wang et al. (2023)</w:t>
      </w:r>
    </w:p>
    <w:p w14:paraId="5C009C3A" w14:textId="77777777" w:rsidR="001D1D22" w:rsidRPr="007D4B06" w:rsidRDefault="001D1D22" w:rsidP="001D1D22">
      <w:pPr>
        <w:rPr>
          <w:rFonts w:cstheme="minorHAnsi"/>
          <w:sz w:val="22"/>
        </w:rPr>
      </w:pP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2129"/>
        <w:gridCol w:w="2127"/>
        <w:gridCol w:w="2126"/>
        <w:gridCol w:w="1981"/>
      </w:tblGrid>
      <w:tr w:rsidR="00D55D66" w:rsidRPr="007D4B06" w14:paraId="082E1940" w14:textId="77777777" w:rsidTr="0042728A">
        <w:trPr>
          <w:trHeight w:val="300"/>
          <w:tblHeader/>
        </w:trPr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2F37521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t>Site</w:t>
            </w:r>
          </w:p>
        </w:tc>
        <w:tc>
          <w:tcPr>
            <w:tcW w:w="2129" w:type="dxa"/>
            <w:shd w:val="clear" w:color="auto" w:fill="auto"/>
            <w:noWrap/>
            <w:vAlign w:val="center"/>
            <w:hideMark/>
          </w:tcPr>
          <w:p w14:paraId="00E16748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t>Liziwei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43E509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t>Daoye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1B666BB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t>Doaye South</w:t>
            </w:r>
          </w:p>
        </w:tc>
        <w:tc>
          <w:tcPr>
            <w:tcW w:w="1981" w:type="dxa"/>
            <w:shd w:val="clear" w:color="auto" w:fill="auto"/>
            <w:noWrap/>
            <w:vAlign w:val="center"/>
            <w:hideMark/>
          </w:tcPr>
          <w:p w14:paraId="2D8FFEC8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t>Wujiancuo</w:t>
            </w:r>
          </w:p>
        </w:tc>
      </w:tr>
      <w:tr w:rsidR="00D55D66" w:rsidRPr="007D4B06" w14:paraId="2C516E66" w14:textId="77777777" w:rsidTr="0042728A">
        <w:trPr>
          <w:trHeight w:val="300"/>
        </w:trPr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B8B5083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t>Date</w:t>
            </w:r>
          </w:p>
        </w:tc>
        <w:tc>
          <w:tcPr>
            <w:tcW w:w="2129" w:type="dxa"/>
            <w:shd w:val="clear" w:color="auto" w:fill="auto"/>
            <w:noWrap/>
            <w:vAlign w:val="center"/>
            <w:hideMark/>
          </w:tcPr>
          <w:p w14:paraId="5A9CAE7E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1st - 8th c. CE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DF102F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1st - 6th c. CE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37CB0F1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4th - 8th c. CE</w:t>
            </w:r>
          </w:p>
        </w:tc>
        <w:tc>
          <w:tcPr>
            <w:tcW w:w="1981" w:type="dxa"/>
            <w:shd w:val="clear" w:color="auto" w:fill="auto"/>
            <w:noWrap/>
            <w:vAlign w:val="center"/>
            <w:hideMark/>
          </w:tcPr>
          <w:p w14:paraId="719CED88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5th - 8th c. CE</w:t>
            </w:r>
          </w:p>
        </w:tc>
      </w:tr>
      <w:tr w:rsidR="00D55D66" w:rsidRPr="007D4B06" w14:paraId="583C684D" w14:textId="77777777" w:rsidTr="0042728A">
        <w:trPr>
          <w:trHeight w:val="300"/>
        </w:trPr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B04F96C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t>Cultural sub-phase</w:t>
            </w:r>
          </w:p>
        </w:tc>
        <w:tc>
          <w:tcPr>
            <w:tcW w:w="2129" w:type="dxa"/>
            <w:shd w:val="clear" w:color="auto" w:fill="auto"/>
            <w:noWrap/>
            <w:vAlign w:val="center"/>
            <w:hideMark/>
          </w:tcPr>
          <w:p w14:paraId="18E1912F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Anzi - Niaosong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8B6F99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Anzi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0450AEA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Niaosong</w:t>
            </w:r>
          </w:p>
        </w:tc>
        <w:tc>
          <w:tcPr>
            <w:tcW w:w="1981" w:type="dxa"/>
            <w:shd w:val="clear" w:color="auto" w:fill="auto"/>
            <w:noWrap/>
            <w:vAlign w:val="center"/>
            <w:hideMark/>
          </w:tcPr>
          <w:p w14:paraId="13C06DAE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Niaosong</w:t>
            </w:r>
          </w:p>
        </w:tc>
      </w:tr>
      <w:tr w:rsidR="00D55D66" w:rsidRPr="007D4B06" w14:paraId="1839B233" w14:textId="77777777" w:rsidTr="0042728A">
        <w:trPr>
          <w:trHeight w:val="300"/>
        </w:trPr>
        <w:tc>
          <w:tcPr>
            <w:tcW w:w="1268" w:type="dxa"/>
            <w:shd w:val="clear" w:color="auto" w:fill="auto"/>
            <w:noWrap/>
            <w:vAlign w:val="center"/>
          </w:tcPr>
          <w:p w14:paraId="207A45BD" w14:textId="77777777" w:rsidR="00D55D66" w:rsidRPr="007D4B06" w:rsidRDefault="00D55D66" w:rsidP="0042728A">
            <w:pPr>
              <w:widowControl/>
              <w:jc w:val="center"/>
              <w:rPr>
                <w:rFonts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cstheme="minorHAnsi"/>
                <w:b/>
                <w:bCs/>
                <w:color w:val="000000"/>
                <w:kern w:val="0"/>
                <w:sz w:val="22"/>
                <w14:ligatures w14:val="none"/>
              </w:rPr>
              <w:t>Excavated areas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0DD22F7E" w14:textId="77777777" w:rsidR="00D55D66" w:rsidRPr="007D4B06" w:rsidRDefault="00D55D66" w:rsidP="0042728A">
            <w:pPr>
              <w:widowControl/>
              <w:jc w:val="center"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2800 m</w:t>
            </w:r>
            <w:r w:rsidRPr="007D4B06">
              <w:rPr>
                <w:rFonts w:cstheme="minorHAnsi"/>
                <w:color w:val="000000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5374A15B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2420 m</w:t>
            </w:r>
            <w:r w:rsidRPr="007D4B06">
              <w:rPr>
                <w:rFonts w:cstheme="minorHAnsi"/>
                <w:color w:val="000000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C5EFCD2" w14:textId="77777777" w:rsidR="00D55D66" w:rsidRPr="007D4B06" w:rsidRDefault="00D55D66" w:rsidP="0042728A">
            <w:pPr>
              <w:widowControl/>
              <w:jc w:val="center"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15596 m</w:t>
            </w:r>
            <w:r w:rsidRPr="007D4B06">
              <w:rPr>
                <w:rFonts w:cstheme="minorHAnsi"/>
                <w:color w:val="000000"/>
                <w:kern w:val="0"/>
                <w:sz w:val="22"/>
                <w:vertAlign w:val="superscript"/>
                <w14:ligatures w14:val="none"/>
              </w:rPr>
              <w:t>2</w:t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1981" w:type="dxa"/>
            <w:shd w:val="clear" w:color="auto" w:fill="auto"/>
            <w:noWrap/>
            <w:vAlign w:val="center"/>
          </w:tcPr>
          <w:p w14:paraId="2315D92F" w14:textId="77777777" w:rsidR="00D55D66" w:rsidRPr="007D4B06" w:rsidRDefault="00D55D66" w:rsidP="0042728A">
            <w:pPr>
              <w:widowControl/>
              <w:jc w:val="center"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1935 m</w:t>
            </w:r>
            <w:r w:rsidRPr="007D4B06">
              <w:rPr>
                <w:rFonts w:cstheme="minorHAnsi"/>
                <w:color w:val="000000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</w:tr>
      <w:tr w:rsidR="00D55D66" w:rsidRPr="007D4B06" w14:paraId="13581B33" w14:textId="77777777" w:rsidTr="0042728A">
        <w:trPr>
          <w:trHeight w:val="747"/>
        </w:trPr>
        <w:tc>
          <w:tcPr>
            <w:tcW w:w="1268" w:type="dxa"/>
            <w:shd w:val="clear" w:color="auto" w:fill="auto"/>
            <w:vAlign w:val="center"/>
            <w:hideMark/>
          </w:tcPr>
          <w:p w14:paraId="787604FF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t>Glass ornament styles and chemical groups</w:t>
            </w:r>
          </w:p>
        </w:tc>
        <w:tc>
          <w:tcPr>
            <w:tcW w:w="2129" w:type="dxa"/>
            <w:shd w:val="clear" w:color="auto" w:fill="auto"/>
            <w:vAlign w:val="center"/>
            <w:hideMark/>
          </w:tcPr>
          <w:p w14:paraId="62AAACDC" w14:textId="77777777" w:rsidR="00D55D66" w:rsidRPr="007D4B06" w:rsidRDefault="00D55D66" w:rsidP="0042728A">
            <w:pPr>
              <w:widowControl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1.</w:t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 1728 glass beads, mostly from burials.</w:t>
            </w:r>
          </w:p>
          <w:p w14:paraId="48B6686F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:lang w:val="it-IT"/>
                <w14:ligatures w14:val="none"/>
              </w:rPr>
            </w:pP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2. 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Bead colour: Blue (primary), green (secondary), yellow, orange, dark blue, red; opaque or translucent.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3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. Drawn beads dominate.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4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. Bangles/earrings: Light blue, green, light green, blue; all translucent, with a circular or house-shaped cross-section.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:lang w:val="it-IT"/>
                <w14:ligatures w14:val="none"/>
              </w:rPr>
              <w:t>5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:lang w:val="it-IT"/>
                <w14:ligatures w14:val="none"/>
              </w:rPr>
              <w:t>. m-Na-Al 1, m-Na-Al low Al low Ca, v-Na-Ca major, v-Na-Ca high Li, m-K-Al.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8D15579" w14:textId="77777777" w:rsidR="00D55D66" w:rsidRPr="007D4B06" w:rsidRDefault="00D55D66" w:rsidP="0042728A">
            <w:pPr>
              <w:widowControl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 xml:space="preserve">1. </w:t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62 glass beads, mostly from non-burial contexts.</w:t>
            </w:r>
          </w:p>
          <w:p w14:paraId="31C8D30E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2. 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Bead colour: Blue (primary), green (primary), yellow, red, black; mostly opaque.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3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. Drawn beads dominate.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4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. Bangle/earrings: Blue, green, dark blue; all translucent, with a circular, semi-circular or house-shaped cross-section.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5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. m-Na-Al 1, m-Na-Al low Al low Ca, v-Na-Ca major, v-Na-Ca high Cr, potash.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055A099" w14:textId="77777777" w:rsidR="00D55D66" w:rsidRPr="007D4B06" w:rsidRDefault="00D55D66" w:rsidP="0042728A">
            <w:pPr>
              <w:widowControl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 xml:space="preserve">1. </w:t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1369 glass beads, mostly from burials. </w:t>
            </w:r>
          </w:p>
          <w:p w14:paraId="6FFEBF42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2. 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Bead colour: Blue (primary), green (secondary), red, orange, yellow, dark blue, black blue, aqua; opaque or translucent.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3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. Drawn beads dominate.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4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. Bangles/earrings: Blue; opaque, with a house-shaped cross-section.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5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. m-Na-Al 1, m-Na-Al low Al low Ca, v-Na-Ca major, v-Na-Ca high Cr, v-Na-Ca high Li, potash, HIMT.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14:paraId="1AFC313B" w14:textId="77777777" w:rsidR="00D55D66" w:rsidRPr="007D4B06" w:rsidRDefault="00D55D66" w:rsidP="0042728A">
            <w:pPr>
              <w:widowControl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 xml:space="preserve">1. </w:t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39 glass beads, mostly from non-burial contexts. </w:t>
            </w:r>
          </w:p>
          <w:p w14:paraId="57F955A9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2. 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Bead colour: Blue (primary), green, yellow, red; opaque or translucent.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3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 xml:space="preserve">. Drawn beads dominate. 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4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. m-Na-Al 1, v-Na-Ca major.</w:t>
            </w:r>
          </w:p>
        </w:tc>
      </w:tr>
      <w:tr w:rsidR="00D55D66" w:rsidRPr="007D4B06" w14:paraId="24DDA567" w14:textId="77777777" w:rsidTr="0042728A">
        <w:trPr>
          <w:trHeight w:val="1328"/>
        </w:trPr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6182F19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t>Burial</w:t>
            </w:r>
          </w:p>
        </w:tc>
        <w:tc>
          <w:tcPr>
            <w:tcW w:w="2129" w:type="dxa"/>
            <w:shd w:val="clear" w:color="auto" w:fill="auto"/>
            <w:hideMark/>
          </w:tcPr>
          <w:p w14:paraId="58D39511" w14:textId="77777777" w:rsidR="00D55D66" w:rsidRPr="007D4B06" w:rsidRDefault="00D55D66" w:rsidP="0042728A">
            <w:pPr>
              <w:widowControl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1.</w:t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 39 individuals.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  <w:p w14:paraId="480A95DA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2. Extended supine, toward north.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3. Burials are distributed in clusters.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lastRenderedPageBreak/>
              <w:t>4. Burials are poorly preserved, with only about one-third of the identifiable burial areas showing possible potsherds placed beneath what appears to be the head or torso.</w:t>
            </w:r>
          </w:p>
        </w:tc>
        <w:tc>
          <w:tcPr>
            <w:tcW w:w="2127" w:type="dxa"/>
            <w:shd w:val="clear" w:color="auto" w:fill="auto"/>
            <w:hideMark/>
          </w:tcPr>
          <w:p w14:paraId="59239C84" w14:textId="77777777" w:rsidR="00D55D66" w:rsidRPr="007D4B06" w:rsidRDefault="00D55D66" w:rsidP="0042728A">
            <w:pPr>
              <w:widowControl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lastRenderedPageBreak/>
              <w:t>1.</w:t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 31 individuals.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  <w:p w14:paraId="4638695E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2. 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Extended supine, toward north.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3. Burials are distributed in clusters.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lastRenderedPageBreak/>
              <w:t>4. Burials with potsherds dominated the practice. Potsherds are placed from the torso to the lower limbs, with a wider area covered below the lower body.</w:t>
            </w:r>
          </w:p>
        </w:tc>
        <w:tc>
          <w:tcPr>
            <w:tcW w:w="2126" w:type="dxa"/>
            <w:shd w:val="clear" w:color="auto" w:fill="auto"/>
            <w:hideMark/>
          </w:tcPr>
          <w:p w14:paraId="7D2F06D3" w14:textId="77777777" w:rsidR="00D55D66" w:rsidRPr="007D4B06" w:rsidRDefault="00D55D66" w:rsidP="0042728A">
            <w:pPr>
              <w:widowControl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lastRenderedPageBreak/>
              <w:t xml:space="preserve">1. </w:t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>396 individuals.</w:t>
            </w:r>
          </w:p>
          <w:p w14:paraId="1025B807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2. Extended supine, toward north.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3. Burials are distributed in clusters.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lastRenderedPageBreak/>
              <w:t>4. Most burials lack evidence of potsherds beneath the body, though there are occasional cases of potsherds over the face or under limbs, with limited coverage.</w:t>
            </w:r>
          </w:p>
        </w:tc>
        <w:tc>
          <w:tcPr>
            <w:tcW w:w="1981" w:type="dxa"/>
            <w:shd w:val="clear" w:color="auto" w:fill="auto"/>
            <w:hideMark/>
          </w:tcPr>
          <w:p w14:paraId="1211A343" w14:textId="77777777" w:rsidR="00D55D66" w:rsidRPr="007D4B06" w:rsidRDefault="00D55D66" w:rsidP="0042728A">
            <w:pPr>
              <w:widowControl/>
              <w:rPr>
                <w:rFonts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lastRenderedPageBreak/>
              <w:t>1.</w:t>
            </w: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 88 individuals. 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  <w:p w14:paraId="49B0F617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cstheme="minorHAnsi"/>
                <w:color w:val="000000"/>
                <w:kern w:val="0"/>
                <w:sz w:val="22"/>
                <w14:ligatures w14:val="none"/>
              </w:rPr>
              <w:t xml:space="preserve">2. 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Extended supine, toward north.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3. Burials are distributed in clusters.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lastRenderedPageBreak/>
              <w:t>4. Most burials do not show evidence of potsherds being placed beneath the body.</w:t>
            </w:r>
          </w:p>
        </w:tc>
      </w:tr>
      <w:tr w:rsidR="00D55D66" w:rsidRPr="007D4B06" w14:paraId="5E8B3D3E" w14:textId="77777777" w:rsidTr="0042728A">
        <w:trPr>
          <w:trHeight w:val="1200"/>
        </w:trPr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61F1A1C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lastRenderedPageBreak/>
              <w:t>Grave goods</w:t>
            </w:r>
          </w:p>
        </w:tc>
        <w:tc>
          <w:tcPr>
            <w:tcW w:w="2129" w:type="dxa"/>
            <w:shd w:val="clear" w:color="auto" w:fill="auto"/>
            <w:vAlign w:val="center"/>
            <w:hideMark/>
          </w:tcPr>
          <w:p w14:paraId="52399F21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Glass beads, pottery jars, clay bangles, clay beads, clay spindle whorls, lithic tools, metal objects.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79A919A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Glass beads, glass bangles, pottery jars, clay bangles, clay beads, lithic tools, metal objects.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FD087E7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Glass beads, pottery jars, clay bangles, clay beads, clay spindle whorls, lithic tools, metal objects, bone artefacts.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14:paraId="0DFA8349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Glass beads, pottery jars, clay bangles, metal objects, bone artefacts.</w:t>
            </w:r>
          </w:p>
        </w:tc>
      </w:tr>
      <w:tr w:rsidR="00D55D66" w:rsidRPr="007D4B06" w14:paraId="4E475FA7" w14:textId="77777777" w:rsidTr="0042728A">
        <w:trPr>
          <w:trHeight w:val="889"/>
        </w:trPr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EB9566E" w14:textId="77777777" w:rsidR="00D55D66" w:rsidRPr="007D4B06" w:rsidRDefault="00D55D66" w:rsidP="0042728A">
            <w:pPr>
              <w:widowControl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14:ligatures w14:val="none"/>
              </w:rPr>
              <w:t>Pottery types and styles</w:t>
            </w:r>
          </w:p>
        </w:tc>
        <w:tc>
          <w:tcPr>
            <w:tcW w:w="2129" w:type="dxa"/>
            <w:shd w:val="clear" w:color="auto" w:fill="auto"/>
            <w:vAlign w:val="center"/>
            <w:hideMark/>
          </w:tcPr>
          <w:p w14:paraId="47358ACF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1.Red pottery, sand-tempered (primary) or fine pottery.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2. J</w:t>
            </w:r>
            <w:r w:rsidRPr="007D4B06">
              <w:rPr>
                <w:rFonts w:eastAsia="Times New Roman" w:cstheme="minorHAnsi"/>
                <w:kern w:val="0"/>
                <w:sz w:val="22"/>
                <w14:ligatures w14:val="none"/>
              </w:rPr>
              <w:t>ar (primary), bowl, basin, dish, steamer, lid, support stand leg, bird-headed shaped object, bangle, bead, spindle whorl, sinker.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3. Jars with globular shape, lugs and flat bottom are common. Jars occasionally have an oval-shaped and rounded base, with no ring-foot and lugs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C1B00A9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1.Red pottery, fine (primary) or sand-tempered pottery.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2. Jar (primary), lid, bird-headed shaped object, bangle, bead, spindle whorl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3. Jars typically have an oval-shaped and rounded base, with no ring-foot, handles and lugs.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2F54EF3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1. Red pottery, sand-tempered (primary) or fine pottery.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2. Jar (primary), bowl, basin, steamer, lid, support stand leg, bird-headed shaped object, bangle, bead, spindle whorl, sinker.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3. Jars commonly have a globular shape, with a set of four lugs surrounding the belly, and the flat bottom was more common than the rounded bottom.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14:paraId="77E2AE58" w14:textId="77777777" w:rsidR="00D55D66" w:rsidRPr="007D4B06" w:rsidRDefault="00D55D66" w:rsidP="0042728A">
            <w:pPr>
              <w:widowControl/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</w:pP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t>1. Red pottery, sand-tempered (primary) or fine pottery.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2. J</w:t>
            </w:r>
            <w:r w:rsidRPr="007D4B06">
              <w:rPr>
                <w:rFonts w:eastAsia="Times New Roman" w:cstheme="minorHAnsi"/>
                <w:kern w:val="0"/>
                <w:sz w:val="22"/>
                <w14:ligatures w14:val="none"/>
              </w:rPr>
              <w:t>ar (primary), bowl, basin, vase, steamer, lid, bird-headed shaped object, bangle, spindle whorl, sinker.</w:t>
            </w:r>
            <w:r w:rsidRPr="007D4B06">
              <w:rPr>
                <w:rFonts w:eastAsia="Times New Roman" w:cstheme="minorHAnsi"/>
                <w:color w:val="000000"/>
                <w:kern w:val="0"/>
                <w:sz w:val="22"/>
                <w14:ligatures w14:val="none"/>
              </w:rPr>
              <w:br/>
              <w:t>3. Jars commonly have a globular shape, with a set of four lugs surrounding the belly, and the flat bottom was more common than the rounded bottom.</w:t>
            </w:r>
          </w:p>
        </w:tc>
      </w:tr>
    </w:tbl>
    <w:p w14:paraId="44DE6959" w14:textId="1672C88F" w:rsidR="00D55D66" w:rsidRPr="007D4B06" w:rsidRDefault="00D55D66">
      <w:pPr>
        <w:rPr>
          <w:rFonts w:cstheme="minorHAnsi"/>
          <w:sz w:val="22"/>
        </w:rPr>
      </w:pPr>
    </w:p>
    <w:p w14:paraId="0C262C8E" w14:textId="77777777" w:rsidR="00FD1B16" w:rsidRDefault="00FD1B16">
      <w:pPr>
        <w:widowControl/>
        <w:rPr>
          <w:rFonts w:cstheme="minorHAnsi"/>
          <w:sz w:val="22"/>
        </w:rPr>
      </w:pPr>
      <w:r>
        <w:rPr>
          <w:rFonts w:cstheme="minorHAnsi"/>
          <w:sz w:val="22"/>
        </w:rPr>
        <w:br w:type="page"/>
      </w:r>
    </w:p>
    <w:p w14:paraId="0ADC93F4" w14:textId="02EBD0FE" w:rsidR="009001D0" w:rsidRPr="004E26BB" w:rsidRDefault="00FD1B16">
      <w:pPr>
        <w:rPr>
          <w:rFonts w:cstheme="minorHAnsi"/>
          <w:b/>
          <w:bCs/>
          <w:sz w:val="22"/>
        </w:rPr>
      </w:pPr>
      <w:r w:rsidRPr="004E26BB">
        <w:rPr>
          <w:rFonts w:cstheme="minorHAnsi"/>
          <w:b/>
          <w:bCs/>
          <w:sz w:val="22"/>
        </w:rPr>
        <w:lastRenderedPageBreak/>
        <w:t>References</w:t>
      </w:r>
    </w:p>
    <w:p w14:paraId="2BBD4AD6" w14:textId="77777777" w:rsidR="004E26BB" w:rsidRDefault="004E26BB">
      <w:pPr>
        <w:rPr>
          <w:rFonts w:cstheme="minorHAnsi"/>
          <w:sz w:val="22"/>
        </w:rPr>
      </w:pPr>
    </w:p>
    <w:p w14:paraId="60830A19" w14:textId="77777777" w:rsidR="00740489" w:rsidRDefault="00FD1B16" w:rsidP="00CC47C2">
      <w:pPr>
        <w:pStyle w:val="Bibliography"/>
        <w:numPr>
          <w:ilvl w:val="0"/>
          <w:numId w:val="1"/>
        </w:numPr>
        <w:spacing w:after="120"/>
        <w:ind w:left="426"/>
        <w:rPr>
          <w:sz w:val="22"/>
        </w:rPr>
      </w:pPr>
      <w:r w:rsidRPr="00740489">
        <w:rPr>
          <w:sz w:val="22"/>
        </w:rPr>
        <w:t>Chen W (2014) Rescue Excavation of the Liziwei Site at the 33K+980~38K+191 Section of Taiwan Provincial Highway 19A—Final Report on the Rescue Excavation of the Liziwei Site (Part One: General Overview of the Excavation). The Fifth District Maintenance and Engineering Office, Directorate General of Highways, Ministry of Transportation and Communications., Jiayi, Taiwan</w:t>
      </w:r>
    </w:p>
    <w:p w14:paraId="0735F800" w14:textId="77777777" w:rsidR="00740489" w:rsidRDefault="00FD1B16" w:rsidP="00EF3031">
      <w:pPr>
        <w:pStyle w:val="Bibliography"/>
        <w:numPr>
          <w:ilvl w:val="0"/>
          <w:numId w:val="1"/>
        </w:numPr>
        <w:spacing w:after="120"/>
        <w:ind w:left="426"/>
        <w:rPr>
          <w:sz w:val="22"/>
        </w:rPr>
      </w:pPr>
      <w:r w:rsidRPr="00740489">
        <w:rPr>
          <w:sz w:val="22"/>
        </w:rPr>
        <w:t>Tsang C, Li K (2009) The Report of the Archaeological Remains of the Rescue Excavation in the Tainan Science Park: Stage 1, Year 2. National Science Council, Taipei</w:t>
      </w:r>
    </w:p>
    <w:p w14:paraId="18A59B29" w14:textId="77777777" w:rsidR="00740489" w:rsidRDefault="00FD1B16" w:rsidP="00E84E4B">
      <w:pPr>
        <w:pStyle w:val="Bibliography"/>
        <w:numPr>
          <w:ilvl w:val="0"/>
          <w:numId w:val="1"/>
        </w:numPr>
        <w:spacing w:after="120"/>
        <w:ind w:left="426"/>
        <w:rPr>
          <w:sz w:val="22"/>
        </w:rPr>
      </w:pPr>
      <w:r w:rsidRPr="00740489">
        <w:rPr>
          <w:sz w:val="22"/>
        </w:rPr>
        <w:t>Tsang C, Li K (2010) The Report of the Archaeological Remains of the Rescue Excavation in the Tainan Science Park: Stage 1, Year 3. National Science Council, Taipei</w:t>
      </w:r>
    </w:p>
    <w:p w14:paraId="18B7D309" w14:textId="77777777" w:rsidR="00740489" w:rsidRDefault="00FD1B16" w:rsidP="006B2EA8">
      <w:pPr>
        <w:pStyle w:val="Bibliography"/>
        <w:numPr>
          <w:ilvl w:val="0"/>
          <w:numId w:val="1"/>
        </w:numPr>
        <w:spacing w:after="120"/>
        <w:ind w:left="426"/>
        <w:rPr>
          <w:sz w:val="22"/>
        </w:rPr>
      </w:pPr>
      <w:r w:rsidRPr="00740489">
        <w:rPr>
          <w:sz w:val="22"/>
        </w:rPr>
        <w:t>Tsang C, Li K, Chiu H-L (2016) The Report of the Archaeological Remains of the Rescue Excavation in the Tainan Science Park: Stage 3, Year 3. National Science Council, Taipei</w:t>
      </w:r>
    </w:p>
    <w:p w14:paraId="7BEC09A6" w14:textId="7FD7E6A2" w:rsidR="00FD1B16" w:rsidRPr="00740489" w:rsidRDefault="00FD1B16" w:rsidP="006B2EA8">
      <w:pPr>
        <w:pStyle w:val="Bibliography"/>
        <w:numPr>
          <w:ilvl w:val="0"/>
          <w:numId w:val="1"/>
        </w:numPr>
        <w:spacing w:after="120"/>
        <w:ind w:left="426"/>
        <w:rPr>
          <w:sz w:val="22"/>
        </w:rPr>
      </w:pPr>
      <w:r w:rsidRPr="00740489">
        <w:rPr>
          <w:sz w:val="22"/>
        </w:rPr>
        <w:t>Wang K-W, Dussubieux L, Iizuka Y, et al (2023) Glass ornaments from southwestern Taiwan: new light on maritime glass exchange across Southeast, South and West Asia in the early-mid 1st millennium CE. Heritage Science 11:255. https://doi.org/10.1186/s40494-023-01093-1</w:t>
      </w:r>
    </w:p>
    <w:p w14:paraId="1184EB4D" w14:textId="77777777" w:rsidR="00FD1B16" w:rsidRPr="00FD1B16" w:rsidRDefault="00FD1B16" w:rsidP="00FD1B16"/>
    <w:p w14:paraId="7161F30E" w14:textId="77777777" w:rsidR="00FD1B16" w:rsidRPr="007D4B06" w:rsidRDefault="00FD1B16">
      <w:pPr>
        <w:rPr>
          <w:rFonts w:cstheme="minorHAnsi"/>
          <w:sz w:val="22"/>
        </w:rPr>
      </w:pPr>
    </w:p>
    <w:sectPr w:rsidR="00FD1B16" w:rsidRPr="007D4B0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7F755" w14:textId="77777777" w:rsidR="00BC4FF7" w:rsidRDefault="00BC4FF7" w:rsidP="00D55D66">
      <w:r>
        <w:separator/>
      </w:r>
    </w:p>
  </w:endnote>
  <w:endnote w:type="continuationSeparator" w:id="0">
    <w:p w14:paraId="2A6283A4" w14:textId="77777777" w:rsidR="00BC4FF7" w:rsidRDefault="00BC4FF7" w:rsidP="00D55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CBCC7" w14:textId="77777777" w:rsidR="00BC4FF7" w:rsidRDefault="00BC4FF7" w:rsidP="00D55D66">
      <w:r>
        <w:separator/>
      </w:r>
    </w:p>
  </w:footnote>
  <w:footnote w:type="continuationSeparator" w:id="0">
    <w:p w14:paraId="0AD9EF9C" w14:textId="77777777" w:rsidR="00BC4FF7" w:rsidRDefault="00BC4FF7" w:rsidP="00D55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B34E5E"/>
    <w:multiLevelType w:val="hybridMultilevel"/>
    <w:tmpl w:val="8172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AD"/>
    <w:rsid w:val="00012832"/>
    <w:rsid w:val="00070A16"/>
    <w:rsid w:val="00084284"/>
    <w:rsid w:val="000D05AA"/>
    <w:rsid w:val="00194C12"/>
    <w:rsid w:val="001D1D22"/>
    <w:rsid w:val="0030050E"/>
    <w:rsid w:val="00305C1A"/>
    <w:rsid w:val="003A04CB"/>
    <w:rsid w:val="004E26BB"/>
    <w:rsid w:val="00740489"/>
    <w:rsid w:val="007D4B06"/>
    <w:rsid w:val="007F7BEC"/>
    <w:rsid w:val="00826EFD"/>
    <w:rsid w:val="008428EE"/>
    <w:rsid w:val="008766BD"/>
    <w:rsid w:val="009001D0"/>
    <w:rsid w:val="009530AD"/>
    <w:rsid w:val="009A4F53"/>
    <w:rsid w:val="00B32B18"/>
    <w:rsid w:val="00B465EC"/>
    <w:rsid w:val="00BC4FF7"/>
    <w:rsid w:val="00D55D66"/>
    <w:rsid w:val="00E11C76"/>
    <w:rsid w:val="00FD1B16"/>
    <w:rsid w:val="00FE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44C44"/>
  <w15:chartTrackingRefBased/>
  <w15:docId w15:val="{EB8F4AF8-DFC4-4916-A9C9-D66F57E6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D66"/>
    <w:pPr>
      <w:widowControl w:val="0"/>
    </w:pPr>
    <w:rPr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D66"/>
    <w:pPr>
      <w:tabs>
        <w:tab w:val="center" w:pos="4153"/>
        <w:tab w:val="right" w:pos="8306"/>
      </w:tabs>
    </w:pPr>
    <w:rPr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55D6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55D66"/>
    <w:pPr>
      <w:tabs>
        <w:tab w:val="center" w:pos="4153"/>
        <w:tab w:val="right" w:pos="8306"/>
      </w:tabs>
    </w:pPr>
    <w:rPr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55D66"/>
    <w:rPr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D55D66"/>
    <w:pPr>
      <w:spacing w:after="200"/>
    </w:pPr>
    <w:rPr>
      <w:i/>
      <w:iCs/>
      <w:color w:val="44546A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FD1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5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Kuan-Wen Wang</dc:creator>
  <cp:keywords/>
  <dc:description/>
  <cp:lastModifiedBy>Kuan-Wen Wang</cp:lastModifiedBy>
  <cp:revision>12</cp:revision>
  <dcterms:created xsi:type="dcterms:W3CDTF">2025-02-17T07:58:00Z</dcterms:created>
  <dcterms:modified xsi:type="dcterms:W3CDTF">2025-03-10T01:50:00Z</dcterms:modified>
</cp:coreProperties>
</file>