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247D3" w14:textId="63D44744" w:rsidR="00180C7E" w:rsidRDefault="0045489A" w:rsidP="00D5058D">
      <w:pPr>
        <w:spacing w:after="0" w:line="240" w:lineRule="auto"/>
        <w:rPr>
          <w:rFonts w:ascii="Calibri" w:hAnsi="Calibri" w:cs="Calibri"/>
          <w:lang w:val="en-GB"/>
        </w:rPr>
      </w:pPr>
      <w:r w:rsidRPr="00D5058D">
        <w:rPr>
          <w:rFonts w:ascii="Calibri" w:hAnsi="Calibri" w:cs="Calibri"/>
          <w:lang w:val="en-GB"/>
        </w:rPr>
        <w:t>Supplementary</w:t>
      </w:r>
      <w:r w:rsidR="00610B03" w:rsidRPr="00D5058D">
        <w:rPr>
          <w:rFonts w:ascii="Calibri" w:hAnsi="Calibri" w:cs="Calibri"/>
          <w:lang w:val="en-GB"/>
        </w:rPr>
        <w:t xml:space="preserve"> </w:t>
      </w:r>
      <w:r w:rsidR="00D5058D">
        <w:rPr>
          <w:rFonts w:ascii="Calibri" w:hAnsi="Calibri" w:cs="Calibri"/>
          <w:lang w:val="en-GB"/>
        </w:rPr>
        <w:t>Information C</w:t>
      </w:r>
      <w:r w:rsidR="00610B03" w:rsidRPr="00D5058D">
        <w:rPr>
          <w:rFonts w:ascii="Calibri" w:hAnsi="Calibri" w:cs="Calibri"/>
          <w:lang w:val="en-GB"/>
        </w:rPr>
        <w:t>aptions</w:t>
      </w:r>
    </w:p>
    <w:p w14:paraId="2E518F1E" w14:textId="77777777" w:rsidR="00D5058D" w:rsidRPr="00D5058D" w:rsidRDefault="00D5058D" w:rsidP="00D5058D">
      <w:pPr>
        <w:spacing w:after="0" w:line="240" w:lineRule="auto"/>
        <w:rPr>
          <w:rFonts w:ascii="Calibri" w:hAnsi="Calibri" w:cs="Calibri"/>
          <w:lang w:val="en-GB"/>
        </w:rPr>
      </w:pPr>
    </w:p>
    <w:p w14:paraId="0EC0B888" w14:textId="513D9FEB" w:rsidR="007B1B7F" w:rsidRDefault="007B1B7F" w:rsidP="00D5058D">
      <w:pPr>
        <w:spacing w:after="0" w:line="240" w:lineRule="auto"/>
        <w:jc w:val="both"/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 xml:space="preserve">Tables </w:t>
      </w:r>
    </w:p>
    <w:p w14:paraId="06B65A2E" w14:textId="77777777" w:rsidR="007B1B7F" w:rsidRDefault="007B1B7F" w:rsidP="00D5058D">
      <w:pPr>
        <w:spacing w:after="0" w:line="240" w:lineRule="auto"/>
        <w:jc w:val="both"/>
        <w:rPr>
          <w:rFonts w:ascii="Calibri" w:hAnsi="Calibri" w:cs="Calibri"/>
          <w:b/>
          <w:lang w:val="en-GB"/>
        </w:rPr>
      </w:pPr>
    </w:p>
    <w:p w14:paraId="2ECCC6F5" w14:textId="234AFC60" w:rsidR="005C096B" w:rsidRPr="00D5058D" w:rsidRDefault="00D5058D" w:rsidP="00D5058D">
      <w:pPr>
        <w:spacing w:after="0" w:line="240" w:lineRule="auto"/>
        <w:jc w:val="both"/>
        <w:rPr>
          <w:rFonts w:ascii="Calibri" w:hAnsi="Calibri" w:cs="Calibri"/>
          <w:lang w:val="en-GB"/>
        </w:rPr>
      </w:pPr>
      <w:r w:rsidRPr="00D5058D">
        <w:rPr>
          <w:rFonts w:ascii="Calibri" w:hAnsi="Calibri" w:cs="Calibri"/>
          <w:b/>
          <w:lang w:val="en-GB"/>
        </w:rPr>
        <w:t>Table</w:t>
      </w:r>
      <w:r>
        <w:rPr>
          <w:rFonts w:ascii="Calibri" w:hAnsi="Calibri" w:cs="Calibri"/>
          <w:b/>
          <w:lang w:val="en-GB"/>
        </w:rPr>
        <w:t xml:space="preserve"> </w:t>
      </w:r>
      <w:r w:rsidRPr="00D5058D">
        <w:rPr>
          <w:rFonts w:ascii="Calibri" w:hAnsi="Calibri" w:cs="Calibri"/>
          <w:b/>
          <w:lang w:val="en-GB"/>
        </w:rPr>
        <w:t>SI1</w:t>
      </w:r>
      <w:r w:rsidR="005C096B" w:rsidRPr="00D5058D">
        <w:rPr>
          <w:rFonts w:ascii="Calibri" w:hAnsi="Calibri" w:cs="Calibri"/>
          <w:lang w:val="en-GB"/>
        </w:rPr>
        <w:t xml:space="preserve"> </w:t>
      </w:r>
      <w:r w:rsidR="0045489A" w:rsidRPr="00D5058D">
        <w:rPr>
          <w:rFonts w:ascii="Calibri" w:hAnsi="Calibri" w:cs="Calibri"/>
          <w:lang w:val="en-GB"/>
        </w:rPr>
        <w:t>Detailed d</w:t>
      </w:r>
      <w:r w:rsidR="005C096B" w:rsidRPr="00D5058D">
        <w:rPr>
          <w:rFonts w:ascii="Calibri" w:hAnsi="Calibri" w:cs="Calibri"/>
          <w:lang w:val="en-GB"/>
        </w:rPr>
        <w:t xml:space="preserve">escription of each HM fabric group in </w:t>
      </w:r>
      <w:r w:rsidR="0045489A" w:rsidRPr="00D5058D">
        <w:rPr>
          <w:rFonts w:ascii="Calibri" w:hAnsi="Calibri" w:cs="Calibri"/>
          <w:lang w:val="en-GB"/>
        </w:rPr>
        <w:t>thin section</w:t>
      </w:r>
      <w:r w:rsidR="005C096B" w:rsidRPr="00D5058D">
        <w:rPr>
          <w:rFonts w:ascii="Calibri" w:hAnsi="Calibri" w:cs="Calibri"/>
          <w:lang w:val="en-GB"/>
        </w:rPr>
        <w:t xml:space="preserve">. </w:t>
      </w:r>
    </w:p>
    <w:p w14:paraId="1BD6C2AC" w14:textId="77777777" w:rsidR="00D5058D" w:rsidRDefault="00D5058D" w:rsidP="00D5058D">
      <w:pPr>
        <w:spacing w:after="0" w:line="240" w:lineRule="auto"/>
        <w:jc w:val="both"/>
        <w:rPr>
          <w:rFonts w:ascii="Calibri" w:hAnsi="Calibri" w:cs="Calibri"/>
          <w:b/>
          <w:lang w:val="en-GB"/>
        </w:rPr>
      </w:pPr>
    </w:p>
    <w:p w14:paraId="2300D1D7" w14:textId="712A0621" w:rsidR="005C096B" w:rsidRPr="00D5058D" w:rsidRDefault="00D5058D" w:rsidP="00D5058D">
      <w:pPr>
        <w:spacing w:after="0" w:line="240" w:lineRule="auto"/>
        <w:jc w:val="both"/>
        <w:rPr>
          <w:rFonts w:ascii="Calibri" w:hAnsi="Calibri" w:cs="Calibri"/>
          <w:lang w:val="en-GB"/>
        </w:rPr>
      </w:pPr>
      <w:r w:rsidRPr="00D5058D">
        <w:rPr>
          <w:rFonts w:ascii="Calibri" w:hAnsi="Calibri" w:cs="Calibri"/>
          <w:b/>
          <w:lang w:val="en-GB"/>
        </w:rPr>
        <w:t>Table</w:t>
      </w:r>
      <w:r>
        <w:rPr>
          <w:rFonts w:ascii="Calibri" w:hAnsi="Calibri" w:cs="Calibri"/>
          <w:b/>
          <w:lang w:val="en-GB"/>
        </w:rPr>
        <w:t xml:space="preserve"> </w:t>
      </w:r>
      <w:r w:rsidRPr="00D5058D">
        <w:rPr>
          <w:rFonts w:ascii="Calibri" w:hAnsi="Calibri" w:cs="Calibri"/>
          <w:b/>
          <w:lang w:val="en-GB"/>
        </w:rPr>
        <w:t>SI</w:t>
      </w:r>
      <w:r w:rsidR="005C096B" w:rsidRPr="00D5058D">
        <w:rPr>
          <w:rFonts w:ascii="Calibri" w:hAnsi="Calibri" w:cs="Calibri"/>
          <w:b/>
          <w:lang w:val="en-GB"/>
        </w:rPr>
        <w:t>2</w:t>
      </w:r>
      <w:r w:rsidR="005C096B" w:rsidRPr="00D5058D">
        <w:rPr>
          <w:rFonts w:ascii="Calibri" w:hAnsi="Calibri" w:cs="Calibri"/>
          <w:lang w:val="en-GB"/>
        </w:rPr>
        <w:t xml:space="preserve"> Basic fabric and detailed mineralogical description of each thin</w:t>
      </w:r>
      <w:r w:rsidR="0045489A" w:rsidRPr="00D5058D">
        <w:rPr>
          <w:rFonts w:ascii="Calibri" w:hAnsi="Calibri" w:cs="Calibri"/>
          <w:lang w:val="en-GB"/>
        </w:rPr>
        <w:t xml:space="preserve"> </w:t>
      </w:r>
      <w:r w:rsidR="005C096B" w:rsidRPr="00D5058D">
        <w:rPr>
          <w:rFonts w:ascii="Calibri" w:hAnsi="Calibri" w:cs="Calibri"/>
          <w:lang w:val="en-GB"/>
        </w:rPr>
        <w:t>sectioned sherd. * = very rare (1 well identifiable inclusion); × = rare to few (2–3 inclusions and more); ×× = common to frequent; ××× = dominant to predominant</w:t>
      </w:r>
      <w:proofErr w:type="gramStart"/>
      <w:r w:rsidR="005C096B" w:rsidRPr="00D5058D">
        <w:rPr>
          <w:rFonts w:ascii="Calibri" w:hAnsi="Calibri" w:cs="Calibri"/>
          <w:lang w:val="en-GB"/>
        </w:rPr>
        <w:t>; ?</w:t>
      </w:r>
      <w:proofErr w:type="gramEnd"/>
      <w:r w:rsidR="005C096B" w:rsidRPr="00D5058D">
        <w:rPr>
          <w:rFonts w:ascii="Calibri" w:hAnsi="Calibri" w:cs="Calibri"/>
          <w:lang w:val="en-GB"/>
        </w:rPr>
        <w:t xml:space="preserve"> possibly yes, but with </w:t>
      </w:r>
      <w:r w:rsidR="0045489A" w:rsidRPr="00D5058D">
        <w:rPr>
          <w:rFonts w:ascii="Calibri" w:hAnsi="Calibri" w:cs="Calibri"/>
          <w:lang w:val="en-GB"/>
        </w:rPr>
        <w:t>doubts</w:t>
      </w:r>
      <w:r w:rsidR="005C096B" w:rsidRPr="00D5058D">
        <w:rPr>
          <w:rFonts w:ascii="Calibri" w:hAnsi="Calibri" w:cs="Calibri"/>
          <w:lang w:val="en-GB"/>
        </w:rPr>
        <w:t xml:space="preserve">.  </w:t>
      </w:r>
    </w:p>
    <w:p w14:paraId="58C58A53" w14:textId="77777777" w:rsidR="00D5058D" w:rsidRDefault="00D5058D" w:rsidP="00D5058D">
      <w:pPr>
        <w:spacing w:after="0" w:line="240" w:lineRule="auto"/>
        <w:jc w:val="both"/>
        <w:rPr>
          <w:rFonts w:ascii="Calibri" w:hAnsi="Calibri" w:cs="Calibri"/>
          <w:b/>
          <w:lang w:val="en-GB"/>
        </w:rPr>
      </w:pPr>
    </w:p>
    <w:p w14:paraId="14819288" w14:textId="743A2522" w:rsidR="00D5058D" w:rsidRPr="00D5058D" w:rsidRDefault="00D5058D" w:rsidP="00D5058D">
      <w:pPr>
        <w:spacing w:after="0" w:line="240" w:lineRule="auto"/>
        <w:jc w:val="both"/>
        <w:rPr>
          <w:rFonts w:ascii="Calibri" w:hAnsi="Calibri" w:cs="Calibri"/>
          <w:b/>
          <w:lang w:val="en-GB"/>
        </w:rPr>
      </w:pPr>
      <w:r w:rsidRPr="00D5058D">
        <w:rPr>
          <w:rFonts w:ascii="Calibri" w:hAnsi="Calibri" w:cs="Calibri"/>
          <w:b/>
          <w:lang w:val="en-GB"/>
        </w:rPr>
        <w:t>Table</w:t>
      </w:r>
      <w:r>
        <w:rPr>
          <w:rFonts w:ascii="Calibri" w:hAnsi="Calibri" w:cs="Calibri"/>
          <w:b/>
          <w:lang w:val="en-GB"/>
        </w:rPr>
        <w:t xml:space="preserve"> </w:t>
      </w:r>
      <w:r w:rsidRPr="00D5058D">
        <w:rPr>
          <w:rFonts w:ascii="Calibri" w:hAnsi="Calibri" w:cs="Calibri"/>
          <w:b/>
          <w:lang w:val="en-GB"/>
        </w:rPr>
        <w:t>SI3</w:t>
      </w:r>
      <w:r w:rsidRPr="00D5058D">
        <w:rPr>
          <w:rFonts w:ascii="Calibri" w:hAnsi="Calibri" w:cs="Calibri"/>
          <w:lang w:val="en-GB"/>
        </w:rPr>
        <w:t xml:space="preserve"> Elemental composition (WD-XRF) of pottery sherds and fired clay briquettes (fired on 900° C).</w:t>
      </w:r>
    </w:p>
    <w:p w14:paraId="381C13F1" w14:textId="77777777" w:rsidR="00D5058D" w:rsidRDefault="00D5058D" w:rsidP="00D5058D">
      <w:pPr>
        <w:pStyle w:val="Normlnweb"/>
        <w:spacing w:before="0" w:beforeAutospacing="0" w:after="0" w:afterAutospacing="0"/>
        <w:jc w:val="both"/>
        <w:rPr>
          <w:rFonts w:ascii="Calibri" w:hAnsi="Calibri" w:cs="Calibri"/>
          <w:b/>
          <w:sz w:val="22"/>
          <w:szCs w:val="22"/>
          <w:lang w:val="en-GB"/>
        </w:rPr>
      </w:pPr>
    </w:p>
    <w:p w14:paraId="0D7B4360" w14:textId="2D588611" w:rsidR="00D5058D" w:rsidRPr="00D5058D" w:rsidRDefault="00D5058D" w:rsidP="00D5058D">
      <w:pPr>
        <w:pStyle w:val="Normln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  <w:r w:rsidRPr="00D5058D">
        <w:rPr>
          <w:rFonts w:ascii="Calibri" w:hAnsi="Calibri" w:cs="Calibri"/>
          <w:b/>
          <w:sz w:val="22"/>
          <w:szCs w:val="22"/>
          <w:lang w:val="en-GB"/>
        </w:rPr>
        <w:t xml:space="preserve">Table SI4 </w:t>
      </w:r>
      <w:r w:rsidRPr="00D5058D">
        <w:rPr>
          <w:rFonts w:ascii="Calibri" w:hAnsi="Calibri" w:cs="Calibri"/>
          <w:sz w:val="22"/>
          <w:szCs w:val="22"/>
          <w:lang w:val="en-GB"/>
        </w:rPr>
        <w:t xml:space="preserve">Measurement of structure orientation and qualitative observation of the diagnostic features. Classification of the structure orientation. Parallel section: A – arc-shaped, H – horizontal, V – vertical, D – diagonal, R – random. Radial section: P – parallel with the vessel wall, IE – oblique ascending from the inner to the outer surface, EI – oblique ascending from the outer to the inner surface, R – random. Horizontal section: P – parallel with the vessel wall, </w:t>
      </w:r>
      <w:proofErr w:type="gramStart"/>
      <w:r w:rsidRPr="00D5058D">
        <w:rPr>
          <w:rFonts w:ascii="Calibri" w:hAnsi="Calibri" w:cs="Calibri"/>
          <w:sz w:val="22"/>
          <w:szCs w:val="22"/>
          <w:lang w:val="en-GB"/>
        </w:rPr>
        <w:t>Per</w:t>
      </w:r>
      <w:proofErr w:type="gramEnd"/>
      <w:r w:rsidRPr="00D5058D">
        <w:rPr>
          <w:rFonts w:ascii="Calibri" w:hAnsi="Calibri" w:cs="Calibri"/>
          <w:sz w:val="22"/>
          <w:szCs w:val="22"/>
          <w:lang w:val="en-GB"/>
        </w:rPr>
        <w:t xml:space="preserve"> – perpendicular to the vessel wall, O – oblique, V – V-shape or obliquely converging, R – random. </w:t>
      </w:r>
    </w:p>
    <w:p w14:paraId="45C15976" w14:textId="77777777" w:rsidR="00D5058D" w:rsidRPr="00D5058D" w:rsidRDefault="00D5058D" w:rsidP="00D5058D">
      <w:pPr>
        <w:spacing w:after="0" w:line="240" w:lineRule="auto"/>
        <w:rPr>
          <w:rFonts w:ascii="Calibri" w:hAnsi="Calibri" w:cs="Calibri"/>
          <w:b/>
          <w:lang w:val="en-GB"/>
        </w:rPr>
      </w:pPr>
    </w:p>
    <w:p w14:paraId="1AA8A6AC" w14:textId="3D776FBB" w:rsidR="00D5058D" w:rsidRDefault="00D5058D" w:rsidP="00D5058D">
      <w:pPr>
        <w:spacing w:after="0" w:line="240" w:lineRule="auto"/>
        <w:rPr>
          <w:rFonts w:ascii="Calibri" w:hAnsi="Calibri" w:cs="Calibri"/>
          <w:lang w:val="en-GB"/>
        </w:rPr>
      </w:pPr>
      <w:r w:rsidRPr="00D5058D">
        <w:rPr>
          <w:rFonts w:ascii="Calibri" w:hAnsi="Calibri" w:cs="Calibri"/>
          <w:b/>
          <w:lang w:val="en-GB"/>
        </w:rPr>
        <w:t>Table SI5</w:t>
      </w:r>
      <w:r w:rsidR="005C096B" w:rsidRPr="00D5058D">
        <w:rPr>
          <w:rFonts w:ascii="Calibri" w:hAnsi="Calibri" w:cs="Calibri"/>
          <w:lang w:val="en-GB"/>
        </w:rPr>
        <w:t xml:space="preserve"> </w:t>
      </w:r>
      <w:r w:rsidR="005D6B92" w:rsidRPr="005D6B92">
        <w:rPr>
          <w:rFonts w:ascii="Calibri" w:hAnsi="Calibri" w:cs="Calibri"/>
          <w:lang w:val="en-GB"/>
        </w:rPr>
        <w:t>Measurement of structure orientation on experimental samples</w:t>
      </w:r>
      <w:r w:rsidR="005D6B92">
        <w:rPr>
          <w:rFonts w:ascii="Calibri" w:hAnsi="Calibri" w:cs="Calibri"/>
          <w:lang w:val="en-GB"/>
        </w:rPr>
        <w:t>.</w:t>
      </w:r>
    </w:p>
    <w:p w14:paraId="436B1294" w14:textId="77777777" w:rsidR="00E00BCA" w:rsidRDefault="00E00BCA" w:rsidP="00D5058D">
      <w:pPr>
        <w:spacing w:after="0" w:line="240" w:lineRule="auto"/>
        <w:rPr>
          <w:rFonts w:ascii="Calibri" w:hAnsi="Calibri" w:cs="Calibri"/>
          <w:lang w:val="en-GB"/>
        </w:rPr>
      </w:pPr>
    </w:p>
    <w:p w14:paraId="14A728F2" w14:textId="5978D552" w:rsidR="00E00BCA" w:rsidRPr="00E00BCA" w:rsidRDefault="00E00BCA" w:rsidP="00D5058D">
      <w:pPr>
        <w:spacing w:after="0" w:line="240" w:lineRule="auto"/>
        <w:rPr>
          <w:rFonts w:ascii="Calibri" w:hAnsi="Calibri" w:cs="Calibri"/>
          <w:b/>
          <w:bCs/>
        </w:rPr>
      </w:pPr>
      <w:r w:rsidRPr="00E00BCA">
        <w:rPr>
          <w:rFonts w:ascii="Calibri" w:hAnsi="Calibri" w:cs="Calibri"/>
          <w:b/>
          <w:bCs/>
          <w:lang w:val="en-GB"/>
        </w:rPr>
        <w:t xml:space="preserve">Table SI6 </w:t>
      </w:r>
      <w:r w:rsidR="00C90500" w:rsidRPr="00D5058D">
        <w:rPr>
          <w:rFonts w:ascii="Calibri" w:hAnsi="Calibri" w:cs="Calibri"/>
          <w:lang w:val="en-GB"/>
        </w:rPr>
        <w:t xml:space="preserve">Overview of the rocks present in the clay briquettes fired at </w:t>
      </w:r>
      <w:r w:rsidR="00C90500">
        <w:rPr>
          <w:rFonts w:ascii="Calibri" w:hAnsi="Calibri" w:cs="Calibri"/>
          <w:lang w:val="en-GB"/>
        </w:rPr>
        <w:t>7</w:t>
      </w:r>
      <w:r w:rsidR="00C90500" w:rsidRPr="00D5058D">
        <w:rPr>
          <w:rFonts w:ascii="Calibri" w:hAnsi="Calibri" w:cs="Calibri"/>
          <w:lang w:val="en-GB"/>
        </w:rPr>
        <w:t>00 °C relevant to this study.</w:t>
      </w:r>
    </w:p>
    <w:p w14:paraId="5F7E5546" w14:textId="77777777" w:rsidR="00D5058D" w:rsidRDefault="00D5058D" w:rsidP="00D5058D">
      <w:pPr>
        <w:spacing w:after="0" w:line="240" w:lineRule="auto"/>
        <w:rPr>
          <w:rFonts w:ascii="Calibri" w:hAnsi="Calibri" w:cs="Calibri"/>
          <w:lang w:val="en-GB"/>
        </w:rPr>
      </w:pPr>
    </w:p>
    <w:p w14:paraId="388B7D9D" w14:textId="1A289E3B" w:rsidR="007B1B7F" w:rsidRDefault="007B1B7F" w:rsidP="00AE0E99">
      <w:pPr>
        <w:spacing w:after="0" w:line="240" w:lineRule="auto"/>
        <w:jc w:val="both"/>
        <w:rPr>
          <w:rFonts w:ascii="Calibri" w:hAnsi="Calibri" w:cs="Calibri"/>
          <w:b/>
          <w:bCs/>
          <w:iCs/>
          <w:lang w:val="en-GB"/>
        </w:rPr>
      </w:pPr>
      <w:r>
        <w:rPr>
          <w:rFonts w:ascii="Calibri" w:hAnsi="Calibri" w:cs="Calibri"/>
          <w:b/>
          <w:bCs/>
          <w:iCs/>
          <w:lang w:val="en-GB"/>
        </w:rPr>
        <w:t>Figures</w:t>
      </w:r>
    </w:p>
    <w:p w14:paraId="652767B2" w14:textId="77777777" w:rsidR="007B1B7F" w:rsidRDefault="007B1B7F" w:rsidP="00AE0E99">
      <w:pPr>
        <w:spacing w:after="0" w:line="240" w:lineRule="auto"/>
        <w:jc w:val="both"/>
        <w:rPr>
          <w:rFonts w:ascii="Calibri" w:hAnsi="Calibri" w:cs="Calibri"/>
          <w:b/>
          <w:bCs/>
          <w:iCs/>
          <w:lang w:val="en-GB"/>
        </w:rPr>
      </w:pPr>
    </w:p>
    <w:p w14:paraId="180D66D8" w14:textId="188EC796" w:rsidR="00D5058D" w:rsidRPr="00D5058D" w:rsidRDefault="00AE0E99" w:rsidP="00AE0E99">
      <w:pPr>
        <w:spacing w:after="0" w:line="240" w:lineRule="auto"/>
        <w:jc w:val="both"/>
        <w:rPr>
          <w:rFonts w:ascii="Calibri" w:hAnsi="Calibri" w:cs="Calibri"/>
          <w:iCs/>
          <w:lang w:val="en-GB"/>
        </w:rPr>
      </w:pPr>
      <w:r w:rsidRPr="00AE0E99">
        <w:rPr>
          <w:rFonts w:ascii="Calibri" w:hAnsi="Calibri" w:cs="Calibri"/>
          <w:b/>
          <w:bCs/>
          <w:iCs/>
          <w:lang w:val="en-GB"/>
        </w:rPr>
        <w:t>Fig</w:t>
      </w:r>
      <w:r>
        <w:rPr>
          <w:rFonts w:ascii="Calibri" w:hAnsi="Calibri" w:cs="Calibri"/>
          <w:b/>
          <w:bCs/>
          <w:iCs/>
          <w:lang w:val="en-GB"/>
        </w:rPr>
        <w:t xml:space="preserve">. </w:t>
      </w:r>
      <w:r w:rsidRPr="00AE0E99">
        <w:rPr>
          <w:rFonts w:ascii="Calibri" w:hAnsi="Calibri" w:cs="Calibri"/>
          <w:b/>
          <w:bCs/>
          <w:iCs/>
          <w:lang w:val="en-GB"/>
        </w:rPr>
        <w:t>SI1</w:t>
      </w:r>
      <w:r w:rsidR="00D5058D" w:rsidRPr="00D5058D">
        <w:rPr>
          <w:rFonts w:ascii="Calibri" w:hAnsi="Calibri" w:cs="Calibri"/>
          <w:iCs/>
          <w:lang w:val="en-GB"/>
        </w:rPr>
        <w:t xml:space="preserve"> Diffraction patterns of HM F01. Only major peaks are labelled. Q = quartz, M = mica, Fp = plagioclase feldspar, A = amphibole, P = pyroxene.</w:t>
      </w:r>
    </w:p>
    <w:p w14:paraId="552F361F" w14:textId="77777777" w:rsidR="00D5058D" w:rsidRPr="00D5058D" w:rsidRDefault="00D5058D" w:rsidP="00AE0E99">
      <w:pPr>
        <w:spacing w:after="0" w:line="240" w:lineRule="auto"/>
        <w:jc w:val="both"/>
        <w:rPr>
          <w:rFonts w:ascii="Calibri" w:hAnsi="Calibri" w:cs="Calibri"/>
          <w:lang w:val="en-GB"/>
        </w:rPr>
      </w:pPr>
    </w:p>
    <w:p w14:paraId="0F3C324F" w14:textId="6D18AE95" w:rsidR="00D5058D" w:rsidRPr="00D5058D" w:rsidRDefault="00AE0E99" w:rsidP="00AE0E99">
      <w:pPr>
        <w:spacing w:after="0" w:line="240" w:lineRule="auto"/>
        <w:jc w:val="both"/>
        <w:rPr>
          <w:rFonts w:ascii="Calibri" w:hAnsi="Calibri" w:cs="Calibri"/>
          <w:iCs/>
          <w:lang w:val="de-CH"/>
        </w:rPr>
      </w:pPr>
      <w:r w:rsidRPr="00AE0E99">
        <w:rPr>
          <w:rFonts w:ascii="Calibri" w:hAnsi="Calibri" w:cs="Calibri"/>
          <w:b/>
          <w:bCs/>
          <w:iCs/>
          <w:lang w:val="en-GB"/>
        </w:rPr>
        <w:t>Fig</w:t>
      </w:r>
      <w:r>
        <w:rPr>
          <w:rFonts w:ascii="Calibri" w:hAnsi="Calibri" w:cs="Calibri"/>
          <w:b/>
          <w:bCs/>
          <w:iCs/>
          <w:lang w:val="en-GB"/>
        </w:rPr>
        <w:t xml:space="preserve">. </w:t>
      </w:r>
      <w:r w:rsidRPr="00AE0E99">
        <w:rPr>
          <w:rFonts w:ascii="Calibri" w:hAnsi="Calibri" w:cs="Calibri"/>
          <w:b/>
          <w:bCs/>
          <w:iCs/>
          <w:lang w:val="en-GB"/>
        </w:rPr>
        <w:t>SI</w:t>
      </w:r>
      <w:r>
        <w:rPr>
          <w:rFonts w:ascii="Calibri" w:hAnsi="Calibri" w:cs="Calibri"/>
          <w:b/>
          <w:bCs/>
          <w:iCs/>
          <w:lang w:val="en-GB"/>
        </w:rPr>
        <w:t>2</w:t>
      </w:r>
      <w:r w:rsidR="00D5058D" w:rsidRPr="00D5058D">
        <w:rPr>
          <w:rFonts w:ascii="Calibri" w:hAnsi="Calibri" w:cs="Calibri"/>
          <w:iCs/>
          <w:lang w:val="en-GB"/>
        </w:rPr>
        <w:t xml:space="preserve"> Diffraction patterns of HM F02. Only major peaks are labelled. </w:t>
      </w:r>
      <w:r w:rsidR="00D5058D" w:rsidRPr="00D5058D">
        <w:rPr>
          <w:rFonts w:ascii="Calibri" w:hAnsi="Calibri" w:cs="Calibri"/>
          <w:iCs/>
          <w:lang w:val="de-CH"/>
        </w:rPr>
        <w:t>Q = quartz, M = mica, Fp = plagioclase feldspar, F = alkali feldspar.</w:t>
      </w:r>
    </w:p>
    <w:p w14:paraId="1362BB85" w14:textId="77777777" w:rsidR="00D5058D" w:rsidRPr="00D5058D" w:rsidRDefault="00D5058D" w:rsidP="00AE0E99">
      <w:pPr>
        <w:spacing w:after="0" w:line="240" w:lineRule="auto"/>
        <w:jc w:val="both"/>
        <w:rPr>
          <w:rFonts w:ascii="Calibri" w:hAnsi="Calibri" w:cs="Calibri"/>
          <w:lang w:val="de-CH"/>
        </w:rPr>
      </w:pPr>
    </w:p>
    <w:p w14:paraId="4DC0A758" w14:textId="4481D6BB" w:rsidR="00D5058D" w:rsidRPr="00D5058D" w:rsidRDefault="00AE0E99" w:rsidP="00AE0E99">
      <w:pPr>
        <w:spacing w:after="0" w:line="240" w:lineRule="auto"/>
        <w:jc w:val="both"/>
        <w:rPr>
          <w:rFonts w:ascii="Calibri" w:hAnsi="Calibri" w:cs="Calibri"/>
          <w:iCs/>
          <w:lang w:val="de-CH"/>
        </w:rPr>
      </w:pPr>
      <w:r w:rsidRPr="00AE0E99">
        <w:rPr>
          <w:rFonts w:ascii="Calibri" w:hAnsi="Calibri" w:cs="Calibri"/>
          <w:b/>
          <w:bCs/>
          <w:iCs/>
          <w:lang w:val="en-GB"/>
        </w:rPr>
        <w:t>Fig</w:t>
      </w:r>
      <w:r>
        <w:rPr>
          <w:rFonts w:ascii="Calibri" w:hAnsi="Calibri" w:cs="Calibri"/>
          <w:b/>
          <w:bCs/>
          <w:iCs/>
          <w:lang w:val="en-GB"/>
        </w:rPr>
        <w:t xml:space="preserve">. </w:t>
      </w:r>
      <w:r w:rsidRPr="00AE0E99">
        <w:rPr>
          <w:rFonts w:ascii="Calibri" w:hAnsi="Calibri" w:cs="Calibri"/>
          <w:b/>
          <w:bCs/>
          <w:iCs/>
          <w:lang w:val="en-GB"/>
        </w:rPr>
        <w:t>SI</w:t>
      </w:r>
      <w:r>
        <w:rPr>
          <w:rFonts w:ascii="Calibri" w:hAnsi="Calibri" w:cs="Calibri"/>
          <w:b/>
          <w:bCs/>
          <w:iCs/>
          <w:lang w:val="en-GB"/>
        </w:rPr>
        <w:t>3</w:t>
      </w:r>
      <w:r w:rsidR="00D5058D" w:rsidRPr="00D5058D">
        <w:rPr>
          <w:rFonts w:ascii="Calibri" w:hAnsi="Calibri" w:cs="Calibri"/>
          <w:iCs/>
          <w:lang w:val="en-GB"/>
        </w:rPr>
        <w:t xml:space="preserve"> Diffraction patterns of HM F03 group. Only major peaks are labelled. </w:t>
      </w:r>
      <w:r w:rsidR="00D5058D" w:rsidRPr="00D5058D">
        <w:rPr>
          <w:rFonts w:ascii="Calibri" w:hAnsi="Calibri" w:cs="Calibri"/>
          <w:iCs/>
          <w:lang w:val="de-CH"/>
        </w:rPr>
        <w:t xml:space="preserve">Q = quartz, M = mica, F = alkali feldspar, Fp = plagioclase feldspar. </w:t>
      </w:r>
    </w:p>
    <w:p w14:paraId="72E0C67D" w14:textId="77777777" w:rsidR="00D5058D" w:rsidRPr="00D5058D" w:rsidRDefault="00D5058D" w:rsidP="00AE0E99">
      <w:pPr>
        <w:spacing w:after="0" w:line="240" w:lineRule="auto"/>
        <w:jc w:val="both"/>
        <w:rPr>
          <w:rFonts w:ascii="Calibri" w:hAnsi="Calibri" w:cs="Calibri"/>
          <w:lang w:val="de-CH"/>
        </w:rPr>
      </w:pPr>
    </w:p>
    <w:p w14:paraId="659C4987" w14:textId="0FA5EECA" w:rsidR="00D70C06" w:rsidRPr="00D70C06" w:rsidRDefault="00AE0E99" w:rsidP="00D70C06">
      <w:pPr>
        <w:spacing w:after="0" w:line="240" w:lineRule="auto"/>
        <w:jc w:val="both"/>
        <w:rPr>
          <w:rFonts w:ascii="Calibri" w:hAnsi="Calibri" w:cs="Calibri"/>
          <w:bCs/>
        </w:rPr>
      </w:pPr>
      <w:r w:rsidRPr="00AE0E99">
        <w:rPr>
          <w:rFonts w:ascii="Calibri" w:hAnsi="Calibri" w:cs="Calibri"/>
          <w:b/>
          <w:bCs/>
          <w:lang w:val="en-GB"/>
        </w:rPr>
        <w:t xml:space="preserve">Fig. SI4 </w:t>
      </w:r>
      <w:r w:rsidR="00D70C06" w:rsidRPr="00D70C06">
        <w:rPr>
          <w:rFonts w:ascii="Calibri" w:hAnsi="Calibri" w:cs="Calibri"/>
          <w:bCs/>
        </w:rPr>
        <w:t>Basic sections defined on CT reconstructions of archaeological pottery fragments</w:t>
      </w:r>
      <w:r w:rsidR="00D70C06">
        <w:rPr>
          <w:rFonts w:ascii="Calibri" w:hAnsi="Calibri" w:cs="Calibri"/>
          <w:bCs/>
        </w:rPr>
        <w:t>.</w:t>
      </w:r>
    </w:p>
    <w:p w14:paraId="2B0E6806" w14:textId="77777777" w:rsidR="00AE0E99" w:rsidRPr="00AE0E99" w:rsidRDefault="00AE0E99" w:rsidP="00AE0E99">
      <w:pPr>
        <w:spacing w:after="0" w:line="240" w:lineRule="auto"/>
        <w:jc w:val="both"/>
        <w:rPr>
          <w:rFonts w:ascii="Calibri" w:hAnsi="Calibri" w:cs="Calibri"/>
          <w:b/>
          <w:bCs/>
          <w:lang w:val="en-GB"/>
        </w:rPr>
      </w:pPr>
    </w:p>
    <w:p w14:paraId="23F0815E" w14:textId="40B1891B" w:rsidR="00AE0E99" w:rsidRPr="00D5058D" w:rsidRDefault="00AE0E99" w:rsidP="00AE0E99">
      <w:pPr>
        <w:spacing w:after="0" w:line="240" w:lineRule="auto"/>
        <w:jc w:val="both"/>
        <w:rPr>
          <w:rFonts w:ascii="Calibri" w:hAnsi="Calibri" w:cs="Calibri"/>
          <w:lang w:val="en-GB"/>
        </w:rPr>
      </w:pPr>
      <w:r w:rsidRPr="00AE0E99">
        <w:rPr>
          <w:rFonts w:ascii="Calibri" w:hAnsi="Calibri" w:cs="Calibri"/>
          <w:b/>
          <w:bCs/>
          <w:lang w:val="en-GB"/>
        </w:rPr>
        <w:t>Fig. SI5</w:t>
      </w:r>
      <w:r w:rsidRPr="00AE0E99">
        <w:rPr>
          <w:rFonts w:ascii="Calibri" w:hAnsi="Calibri" w:cs="Calibri"/>
          <w:lang w:val="en-GB"/>
        </w:rPr>
        <w:t xml:space="preserve"> </w:t>
      </w:r>
      <w:r w:rsidR="00D70C06" w:rsidRPr="00AE0E99">
        <w:rPr>
          <w:rFonts w:ascii="Calibri" w:hAnsi="Calibri" w:cs="Calibri"/>
          <w:lang w:val="en-GB"/>
        </w:rPr>
        <w:t xml:space="preserve">Analytical GC/MS chromatogram of YS_20 showing residues of animal adipose fat and beeswax. Black dots – fatty acid methyl esters with XY number of carbons. Black squares – linear </w:t>
      </w:r>
      <w:r w:rsidR="00D70C06" w:rsidRPr="00AE0E99">
        <w:rPr>
          <w:rFonts w:ascii="Calibri" w:hAnsi="Calibri" w:cs="Calibri"/>
          <w:i/>
          <w:iCs/>
          <w:lang w:val="en-GB"/>
        </w:rPr>
        <w:t>n</w:t>
      </w:r>
      <w:r w:rsidR="00D70C06" w:rsidRPr="00AE0E99">
        <w:rPr>
          <w:rFonts w:ascii="Calibri" w:hAnsi="Calibri" w:cs="Calibri"/>
          <w:lang w:val="en-GB"/>
        </w:rPr>
        <w:t xml:space="preserve">-alkanes, black triangles – fatty alcohols as trimethyl-silyl ethers, IS – internal standard </w:t>
      </w:r>
      <w:r w:rsidR="00D70C06" w:rsidRPr="00AE0E99">
        <w:rPr>
          <w:rFonts w:ascii="Calibri" w:hAnsi="Calibri" w:cs="Calibri"/>
          <w:i/>
          <w:iCs/>
          <w:lang w:val="en-GB"/>
        </w:rPr>
        <w:t>n-</w:t>
      </w:r>
      <w:r w:rsidR="00D70C06" w:rsidRPr="00AE0E99">
        <w:rPr>
          <w:rFonts w:ascii="Calibri" w:hAnsi="Calibri" w:cs="Calibri"/>
          <w:lang w:val="en-GB"/>
        </w:rPr>
        <w:t>tetratriacontane.</w:t>
      </w:r>
    </w:p>
    <w:p w14:paraId="54EA0E46" w14:textId="77777777" w:rsidR="00AE0E99" w:rsidRDefault="00AE0E99" w:rsidP="00D5058D">
      <w:pPr>
        <w:pStyle w:val="Normln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highlight w:val="yellow"/>
          <w:lang w:val="en-GB"/>
        </w:rPr>
      </w:pPr>
    </w:p>
    <w:p w14:paraId="44696E05" w14:textId="12046B25" w:rsidR="00D5058D" w:rsidRPr="00D5058D" w:rsidRDefault="00AE0E99" w:rsidP="00D5058D">
      <w:pPr>
        <w:spacing w:after="0" w:line="240" w:lineRule="auto"/>
        <w:rPr>
          <w:rFonts w:ascii="Calibri" w:hAnsi="Calibri" w:cs="Calibri"/>
          <w:lang w:val="en-GB"/>
        </w:rPr>
      </w:pPr>
      <w:r w:rsidRPr="00AE0E99">
        <w:rPr>
          <w:rFonts w:ascii="Calibri" w:hAnsi="Calibri" w:cs="Calibri"/>
          <w:b/>
          <w:bCs/>
          <w:lang w:val="en-GB"/>
        </w:rPr>
        <w:t>Fig. SI</w:t>
      </w:r>
      <w:r>
        <w:rPr>
          <w:rFonts w:ascii="Calibri" w:hAnsi="Calibri" w:cs="Calibri"/>
          <w:b/>
          <w:bCs/>
          <w:lang w:val="en-GB"/>
        </w:rPr>
        <w:t>6</w:t>
      </w:r>
      <w:r w:rsidRPr="00AE0E99">
        <w:rPr>
          <w:rFonts w:ascii="Calibri" w:hAnsi="Calibri" w:cs="Calibri"/>
          <w:lang w:val="en-GB"/>
        </w:rPr>
        <w:t xml:space="preserve"> </w:t>
      </w:r>
      <w:r w:rsidR="00D70C06" w:rsidRPr="00AE0E99">
        <w:rPr>
          <w:rFonts w:ascii="Calibri" w:hAnsi="Calibri" w:cs="Calibri"/>
          <w:lang w:val="en-GB"/>
        </w:rPr>
        <w:t>Scatter plot showing δ</w:t>
      </w:r>
      <w:r w:rsidR="00D70C06" w:rsidRPr="00AE0E99">
        <w:rPr>
          <w:rFonts w:ascii="Calibri" w:hAnsi="Calibri" w:cs="Calibri"/>
          <w:vertAlign w:val="superscript"/>
          <w:lang w:val="en-GB"/>
        </w:rPr>
        <w:t>13</w:t>
      </w:r>
      <w:r w:rsidR="00D70C06" w:rsidRPr="00AE0E99">
        <w:rPr>
          <w:rFonts w:ascii="Calibri" w:hAnsi="Calibri" w:cs="Calibri"/>
          <w:lang w:val="en-GB"/>
        </w:rPr>
        <w:t>C</w:t>
      </w:r>
      <w:r w:rsidR="00D70C06" w:rsidRPr="00AE0E99">
        <w:rPr>
          <w:rFonts w:ascii="Calibri" w:hAnsi="Calibri" w:cs="Calibri"/>
          <w:vertAlign w:val="subscript"/>
          <w:lang w:val="en-GB"/>
        </w:rPr>
        <w:t>16:0</w:t>
      </w:r>
      <w:r w:rsidR="00D70C06" w:rsidRPr="00AE0E99">
        <w:rPr>
          <w:rFonts w:ascii="Calibri" w:hAnsi="Calibri" w:cs="Calibri"/>
          <w:lang w:val="en-GB"/>
        </w:rPr>
        <w:t xml:space="preserve"> and Δ</w:t>
      </w:r>
      <w:r w:rsidR="00D70C06" w:rsidRPr="00AE0E99">
        <w:rPr>
          <w:rFonts w:ascii="Calibri" w:hAnsi="Calibri" w:cs="Calibri"/>
          <w:vertAlign w:val="superscript"/>
          <w:lang w:val="en-GB"/>
        </w:rPr>
        <w:t>13</w:t>
      </w:r>
      <w:r w:rsidR="00D70C06" w:rsidRPr="00AE0E99">
        <w:rPr>
          <w:rFonts w:ascii="Calibri" w:hAnsi="Calibri" w:cs="Calibri"/>
          <w:lang w:val="en-GB"/>
        </w:rPr>
        <w:t>C values (δ</w:t>
      </w:r>
      <w:r w:rsidR="00D70C06" w:rsidRPr="00AE0E99">
        <w:rPr>
          <w:rFonts w:ascii="Calibri" w:hAnsi="Calibri" w:cs="Calibri"/>
          <w:vertAlign w:val="superscript"/>
          <w:lang w:val="en-GB"/>
        </w:rPr>
        <w:t>13</w:t>
      </w:r>
      <w:r w:rsidR="00D70C06" w:rsidRPr="00AE0E99">
        <w:rPr>
          <w:rFonts w:ascii="Calibri" w:hAnsi="Calibri" w:cs="Calibri"/>
          <w:lang w:val="en-GB"/>
        </w:rPr>
        <w:t>C</w:t>
      </w:r>
      <w:r w:rsidR="00D70C06" w:rsidRPr="00AE0E99">
        <w:rPr>
          <w:rFonts w:ascii="Calibri" w:hAnsi="Calibri" w:cs="Calibri"/>
          <w:vertAlign w:val="subscript"/>
          <w:lang w:val="en-GB"/>
        </w:rPr>
        <w:t xml:space="preserve">18:0 </w:t>
      </w:r>
      <w:r w:rsidR="00D70C06" w:rsidRPr="00AE0E99">
        <w:rPr>
          <w:rFonts w:ascii="Calibri" w:hAnsi="Calibri" w:cs="Calibri"/>
          <w:lang w:val="en-GB"/>
        </w:rPr>
        <w:t>- δ</w:t>
      </w:r>
      <w:r w:rsidR="00D70C06" w:rsidRPr="00AE0E99">
        <w:rPr>
          <w:rFonts w:ascii="Calibri" w:hAnsi="Calibri" w:cs="Calibri"/>
          <w:vertAlign w:val="superscript"/>
          <w:lang w:val="en-GB"/>
        </w:rPr>
        <w:t>13</w:t>
      </w:r>
      <w:r w:rsidR="00D70C06" w:rsidRPr="00AE0E99">
        <w:rPr>
          <w:rFonts w:ascii="Calibri" w:hAnsi="Calibri" w:cs="Calibri"/>
          <w:lang w:val="en-GB"/>
        </w:rPr>
        <w:t>C</w:t>
      </w:r>
      <w:r w:rsidR="00D70C06" w:rsidRPr="00AE0E99">
        <w:rPr>
          <w:rFonts w:ascii="Calibri" w:hAnsi="Calibri" w:cs="Calibri"/>
          <w:vertAlign w:val="subscript"/>
          <w:lang w:val="en-GB"/>
        </w:rPr>
        <w:t>16:0</w:t>
      </w:r>
      <w:r w:rsidR="00D70C06" w:rsidRPr="00AE0E99">
        <w:rPr>
          <w:rFonts w:ascii="Calibri" w:hAnsi="Calibri" w:cs="Calibri"/>
          <w:lang w:val="en-GB"/>
        </w:rPr>
        <w:t>) for C</w:t>
      </w:r>
      <w:r w:rsidR="00D70C06" w:rsidRPr="00AE0E99">
        <w:rPr>
          <w:rFonts w:ascii="Calibri" w:hAnsi="Calibri" w:cs="Calibri"/>
          <w:vertAlign w:val="subscript"/>
          <w:lang w:val="en-GB"/>
        </w:rPr>
        <w:t xml:space="preserve">16:0 </w:t>
      </w:r>
      <w:r w:rsidR="00D70C06" w:rsidRPr="00AE0E99">
        <w:rPr>
          <w:rFonts w:ascii="Calibri" w:hAnsi="Calibri" w:cs="Calibri"/>
          <w:lang w:val="en-GB"/>
        </w:rPr>
        <w:t>and C</w:t>
      </w:r>
      <w:r w:rsidR="00D70C06" w:rsidRPr="00AE0E99">
        <w:rPr>
          <w:rFonts w:ascii="Calibri" w:hAnsi="Calibri" w:cs="Calibri"/>
          <w:vertAlign w:val="subscript"/>
          <w:lang w:val="en-GB"/>
        </w:rPr>
        <w:t xml:space="preserve">18:0 </w:t>
      </w:r>
      <w:r w:rsidR="00D70C06" w:rsidRPr="00AE0E99">
        <w:rPr>
          <w:rFonts w:ascii="Calibri" w:hAnsi="Calibri" w:cs="Calibri"/>
          <w:i/>
          <w:iCs/>
          <w:lang w:val="en-GB"/>
        </w:rPr>
        <w:t>n</w:t>
      </w:r>
      <w:r w:rsidR="00D70C06" w:rsidRPr="00AE0E99">
        <w:rPr>
          <w:rFonts w:ascii="Calibri" w:hAnsi="Calibri" w:cs="Calibri"/>
          <w:lang w:val="en-GB"/>
        </w:rPr>
        <w:t>-alkanoic acids from animal fat residues extracted from Yurta-Stroyno pottery. The ranges represent the mean ± s.d. for a global database comprising modern animal fats from across the globe as reported in Dunne et al. 2012). Each data point represents an individual potsherd. Analytical precision ±0.3‰.</w:t>
      </w:r>
    </w:p>
    <w:p w14:paraId="7696B27F" w14:textId="77777777" w:rsidR="004F6964" w:rsidRPr="00D5058D" w:rsidRDefault="004F6964" w:rsidP="00D5058D">
      <w:pPr>
        <w:pStyle w:val="Normln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  <w:lang w:val="en-GB"/>
        </w:rPr>
      </w:pPr>
    </w:p>
    <w:p w14:paraId="53C37E24" w14:textId="33C1F6C0" w:rsidR="004F6964" w:rsidRPr="007B1B7F" w:rsidRDefault="00D70C06" w:rsidP="007B1B7F">
      <w:pPr>
        <w:spacing w:after="0" w:line="240" w:lineRule="auto"/>
        <w:jc w:val="both"/>
        <w:rPr>
          <w:rFonts w:ascii="Calibri" w:hAnsi="Calibri" w:cs="Calibri"/>
          <w:b/>
          <w:bCs/>
          <w:highlight w:val="yellow"/>
          <w:lang w:val="en-GB"/>
        </w:rPr>
      </w:pPr>
      <w:r w:rsidRPr="00AE0E99">
        <w:rPr>
          <w:rFonts w:ascii="Calibri" w:hAnsi="Calibri" w:cs="Calibri"/>
          <w:b/>
          <w:bCs/>
          <w:lang w:val="en-GB"/>
        </w:rPr>
        <w:t>Fig. SI</w:t>
      </w:r>
      <w:r>
        <w:rPr>
          <w:rFonts w:ascii="Calibri" w:hAnsi="Calibri" w:cs="Calibri"/>
          <w:b/>
          <w:bCs/>
          <w:lang w:val="en-GB"/>
        </w:rPr>
        <w:t>7</w:t>
      </w:r>
      <w:r w:rsidRPr="00D70C06">
        <w:rPr>
          <w:rFonts w:ascii="Calibri" w:hAnsi="Calibri" w:cs="Calibri"/>
          <w:lang w:val="en-GB"/>
        </w:rPr>
        <w:t xml:space="preserve"> </w:t>
      </w:r>
      <w:r w:rsidRPr="00D5058D">
        <w:rPr>
          <w:rFonts w:ascii="Calibri" w:hAnsi="Calibri" w:cs="Calibri"/>
          <w:lang w:val="en-GB"/>
        </w:rPr>
        <w:t>Plot of combined lipid radiocarbon dates from Yurta-Stroyno HM pottery calculated in OxCal (v4.4.4) (Bronk Ramsey, 2021)</w:t>
      </w:r>
      <w:r>
        <w:rPr>
          <w:rFonts w:ascii="Calibri" w:hAnsi="Calibri" w:cs="Calibri"/>
          <w:lang w:val="en-GB"/>
        </w:rPr>
        <w:t>.</w:t>
      </w:r>
    </w:p>
    <w:p w14:paraId="42B06436" w14:textId="77777777" w:rsidR="004F6964" w:rsidRPr="00D5058D" w:rsidRDefault="004F6964" w:rsidP="00D5058D">
      <w:pPr>
        <w:spacing w:after="0" w:line="240" w:lineRule="auto"/>
        <w:rPr>
          <w:rFonts w:ascii="Calibri" w:hAnsi="Calibri" w:cs="Calibri"/>
          <w:lang w:val="en-GB"/>
        </w:rPr>
      </w:pPr>
    </w:p>
    <w:sectPr w:rsidR="004F6964" w:rsidRPr="00D50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B03"/>
    <w:rsid w:val="00010CBD"/>
    <w:rsid w:val="00180C7E"/>
    <w:rsid w:val="002F7346"/>
    <w:rsid w:val="0033324A"/>
    <w:rsid w:val="0045489A"/>
    <w:rsid w:val="004F6964"/>
    <w:rsid w:val="005C096B"/>
    <w:rsid w:val="005D6B92"/>
    <w:rsid w:val="00610B03"/>
    <w:rsid w:val="00615C47"/>
    <w:rsid w:val="007A1E0E"/>
    <w:rsid w:val="007B1B7F"/>
    <w:rsid w:val="00847C09"/>
    <w:rsid w:val="009B02DE"/>
    <w:rsid w:val="00A4688B"/>
    <w:rsid w:val="00AE0E99"/>
    <w:rsid w:val="00B639DF"/>
    <w:rsid w:val="00C30659"/>
    <w:rsid w:val="00C90500"/>
    <w:rsid w:val="00D00EC3"/>
    <w:rsid w:val="00D5058D"/>
    <w:rsid w:val="00D70C06"/>
    <w:rsid w:val="00E00BCA"/>
    <w:rsid w:val="00EA6981"/>
    <w:rsid w:val="00F20CA9"/>
    <w:rsid w:val="00F570B2"/>
    <w:rsid w:val="00FF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7F5E"/>
  <w15:chartTrackingRefBased/>
  <w15:docId w15:val="{A559E07A-ED3D-4C85-8757-928DC4E0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10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10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10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10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0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10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10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0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0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10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10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10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0B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10B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10B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10B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0B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0B0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10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10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0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10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10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10B0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10B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10B0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10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10B0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10B03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EA6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4F69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F696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F696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696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69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382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Tušlová, Petra</dc:creator>
  <cp:keywords/>
  <dc:description/>
  <cp:lastModifiedBy>Tušlová, Petra</cp:lastModifiedBy>
  <cp:revision>11</cp:revision>
  <dcterms:created xsi:type="dcterms:W3CDTF">2026-02-09T12:25:00Z</dcterms:created>
  <dcterms:modified xsi:type="dcterms:W3CDTF">2026-06-09T13:42:00Z</dcterms:modified>
</cp:coreProperties>
</file>