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24" w:rsidRDefault="00CD2E24"/>
    <w:p w:rsidR="009C42BA" w:rsidRPr="005D419C" w:rsidRDefault="009C42BA" w:rsidP="009C42BA">
      <w:pPr>
        <w:widowControl w:val="0"/>
        <w:autoSpaceDE w:val="0"/>
        <w:autoSpaceDN w:val="0"/>
        <w:adjustRightInd w:val="0"/>
        <w:jc w:val="both"/>
        <w:rPr>
          <w:rFonts w:cs="Times New Roman"/>
          <w:sz w:val="20"/>
          <w:szCs w:val="20"/>
          <w:lang w:val="en-GB"/>
        </w:rPr>
      </w:pPr>
      <w:r w:rsidRPr="005D419C">
        <w:rPr>
          <w:rFonts w:cs="Times New Roman"/>
          <w:b/>
          <w:sz w:val="20"/>
          <w:szCs w:val="20"/>
          <w:lang w:val="en-GB"/>
        </w:rPr>
        <w:t xml:space="preserve">Table </w:t>
      </w:r>
      <w:r>
        <w:rPr>
          <w:rFonts w:cs="Times New Roman"/>
          <w:b/>
          <w:sz w:val="20"/>
          <w:szCs w:val="20"/>
          <w:lang w:val="en-GB"/>
        </w:rPr>
        <w:t>S1</w:t>
      </w:r>
      <w:r w:rsidRPr="005D419C">
        <w:rPr>
          <w:rFonts w:cs="Times New Roman"/>
          <w:b/>
          <w:sz w:val="20"/>
          <w:szCs w:val="20"/>
          <w:lang w:val="en-GB"/>
        </w:rPr>
        <w:t xml:space="preserve"> </w:t>
      </w:r>
      <w:proofErr w:type="spellStart"/>
      <w:r w:rsidRPr="005D419C">
        <w:rPr>
          <w:rFonts w:cs="Times New Roman"/>
          <w:i/>
          <w:sz w:val="20"/>
          <w:szCs w:val="20"/>
          <w:lang w:val="en-GB"/>
        </w:rPr>
        <w:t>Eudendrium</w:t>
      </w:r>
      <w:proofErr w:type="spellEnd"/>
      <w:r w:rsidRPr="005D419C">
        <w:rPr>
          <w:rFonts w:cs="Times New Roman"/>
          <w:b/>
          <w:sz w:val="20"/>
          <w:szCs w:val="20"/>
          <w:lang w:val="en-GB"/>
        </w:rPr>
        <w:t xml:space="preserve"> </w:t>
      </w:r>
      <w:r w:rsidRPr="005D419C">
        <w:rPr>
          <w:rFonts w:cs="Times New Roman"/>
          <w:sz w:val="20"/>
          <w:szCs w:val="20"/>
          <w:lang w:val="en-GB"/>
        </w:rPr>
        <w:t>species having a ring of nematocysts at the base of the hydranth</w:t>
      </w:r>
    </w:p>
    <w:tbl>
      <w:tblPr>
        <w:tblW w:w="15705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1380"/>
        <w:gridCol w:w="2240"/>
        <w:gridCol w:w="2759"/>
        <w:gridCol w:w="2270"/>
        <w:gridCol w:w="2408"/>
        <w:gridCol w:w="1773"/>
        <w:gridCol w:w="2875"/>
      </w:tblGrid>
      <w:tr w:rsidR="009C42BA" w:rsidRPr="005D419C" w:rsidTr="00A109F6">
        <w:trPr>
          <w:trHeight w:val="520"/>
        </w:trPr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GB" w:eastAsia="es-ES_tradnl"/>
              </w:rPr>
              <w:t>Eudendrium</w:t>
            </w:r>
            <w:proofErr w:type="spellEnd"/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 species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Morphology of the colonies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Gon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o</w:t>
            </w: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phores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Nematocysts 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Biology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Distribution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References</w:t>
            </w:r>
          </w:p>
        </w:tc>
      </w:tr>
      <w:tr w:rsidR="009C42BA" w:rsidRPr="005D419C" w:rsidTr="00A109F6">
        <w:trPr>
          <w:trHeight w:val="156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E. album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from few mm in the intertidal zone to 7 cm in deep waters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and female gonophores develop on non-reduced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hydranths.The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male gonophores can have 3 chambers and a distal button without concentration of nematocysts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Large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macrob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euryteles: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18.5-27 x 7.5-14µm,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tentacular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microbasic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: 7-8 x 2.5-4μm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0-1000m. Known substrates: Hard substrate in general, seaweed and on other hydroids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Gulf of Mexico, North Atlantic, North Sea, Mediterranean Sea and United Kingdom, Harbours (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Alboran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Sea)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2008;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Megina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et al. 2013;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Ronowicz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et al. 2013</w:t>
            </w:r>
          </w:p>
        </w:tc>
      </w:tr>
      <w:tr w:rsidR="009C42BA" w:rsidRPr="005D419C" w:rsidTr="00A109F6">
        <w:trPr>
          <w:trHeight w:val="1820"/>
        </w:trPr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annulatum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Polysiphonic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, 4-10 cm in high; large hydrants (&gt;400  µm high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).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Belt of nematocyst absent in some specimens</w:t>
            </w:r>
          </w:p>
        </w:tc>
        <w:tc>
          <w:tcPr>
            <w:tcW w:w="27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gonophores on completely atrophied polyps,1-2 chambered and terminal buttons of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nematocysts.Female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gonophores with curved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with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nematocysts.During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later development some short tentacle may form that are later lost </w:t>
            </w: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Large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icrobasic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eyriteles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15-17x6.5-7.5μm; small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8-9.5x3.5-4.5µm </w:t>
            </w:r>
          </w:p>
        </w:tc>
        <w:tc>
          <w:tcPr>
            <w:tcW w:w="24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24 - &gt;50m. Known substrates: Hard substrates in general</w:t>
            </w: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English Channel, North Atlantic, boreal and Arctic regions</w:t>
            </w:r>
          </w:p>
        </w:tc>
        <w:tc>
          <w:tcPr>
            <w:tcW w:w="28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2008;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Ronowicz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et al. 2013</w:t>
            </w:r>
          </w:p>
        </w:tc>
      </w:tr>
      <w:tr w:rsidR="009C42BA" w:rsidRPr="005D419C" w:rsidTr="00A109F6">
        <w:trPr>
          <w:trHeight w:val="234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arbuscula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Polysiphonic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, 2-6 cm in high with numerous terminal branches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gonophores on reduced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, 1 chambered, sometime 2, and terminal nematocyst button. Female gonophores borne on partially reduced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becoming completely at atrophied at maturity,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blatotstyle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becoming linked to the eggs by small peduncle, curved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with nematocyst buttons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Large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icro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eyriteles: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21-31 x 9-15µm (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Marinopoulos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1992); 14-17 x 6-7.5µm (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10-75m. Known substrates: -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North Atlantic, northern coast of Canada, doubtful records from Mediterranean Sea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Calder 1972;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Marinopoulos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1992; Marqu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es et al. 2000; 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Bouillon et al. 2004;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Shuchert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2008; 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Calder 2012</w:t>
            </w:r>
          </w:p>
        </w:tc>
      </w:tr>
    </w:tbl>
    <w:p w:rsidR="009C42BA" w:rsidRDefault="009C42BA"/>
    <w:p w:rsidR="009C42BA" w:rsidRDefault="009C42BA">
      <w:r>
        <w:br w:type="page"/>
      </w:r>
    </w:p>
    <w:p w:rsidR="009C42BA" w:rsidRPr="009C42BA" w:rsidRDefault="009C42BA">
      <w:pPr>
        <w:rPr>
          <w:b/>
        </w:rPr>
      </w:pPr>
      <w:r w:rsidRPr="005D419C">
        <w:rPr>
          <w:rFonts w:cs="Times New Roman"/>
          <w:b/>
          <w:sz w:val="20"/>
          <w:szCs w:val="20"/>
          <w:lang w:val="en-GB"/>
        </w:rPr>
        <w:lastRenderedPageBreak/>
        <w:t xml:space="preserve">Table </w:t>
      </w:r>
      <w:r>
        <w:rPr>
          <w:rFonts w:cs="Times New Roman"/>
          <w:b/>
          <w:sz w:val="20"/>
          <w:szCs w:val="20"/>
          <w:lang w:val="en-GB"/>
        </w:rPr>
        <w:t xml:space="preserve">S1 </w:t>
      </w:r>
      <w:r w:rsidR="00593D8F">
        <w:rPr>
          <w:rFonts w:cs="Times New Roman"/>
          <w:b/>
          <w:sz w:val="20"/>
          <w:szCs w:val="20"/>
          <w:lang w:val="en-GB"/>
        </w:rPr>
        <w:t>(continued)</w:t>
      </w:r>
    </w:p>
    <w:tbl>
      <w:tblPr>
        <w:tblW w:w="15705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1361"/>
        <w:gridCol w:w="2155"/>
        <w:gridCol w:w="2678"/>
        <w:gridCol w:w="2827"/>
        <w:gridCol w:w="2274"/>
        <w:gridCol w:w="1727"/>
        <w:gridCol w:w="2683"/>
      </w:tblGrid>
      <w:tr w:rsidR="009C42BA" w:rsidRPr="00165AC9" w:rsidTr="009C42BA">
        <w:trPr>
          <w:trHeight w:val="51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GB" w:eastAsia="es-ES_tradnl"/>
              </w:rPr>
              <w:t>Eudendrium</w:t>
            </w:r>
            <w:proofErr w:type="spellEnd"/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 species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Morphology of the colonies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Gon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o</w:t>
            </w: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phores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Nematocysts 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Biology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Distribution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References</w:t>
            </w:r>
          </w:p>
        </w:tc>
      </w:tr>
      <w:tr w:rsidR="009C42BA" w:rsidRPr="00165AC9" w:rsidTr="009C42BA">
        <w:trPr>
          <w:trHeight w:val="182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californicum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&gt; 140 mm high. The perisarc of the stem and branches presents tightly annulated rings throughout. Deep circular groove near the hydranth base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Female gonophore on partially reduced polyp,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unbranched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. Male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have numerous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sporosacs.Gonophores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of both sexes encircled by perisarc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Atrichous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isorhizas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-.Known substrates: -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Pacific coast of USA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2BA" w:rsidRPr="00165AC9" w:rsidRDefault="009C42BA" w:rsidP="00A109F6">
            <w:pPr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proofErr w:type="spellStart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>Torrey</w:t>
            </w:r>
            <w:proofErr w:type="spellEnd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 1902; </w:t>
            </w:r>
            <w:proofErr w:type="spellStart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>Weill</w:t>
            </w:r>
            <w:proofErr w:type="spellEnd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 1934; Marques et al. 2000a</w:t>
            </w:r>
          </w:p>
        </w:tc>
      </w:tr>
      <w:tr w:rsidR="009C42BA" w:rsidRPr="005D419C" w:rsidTr="009C42BA">
        <w:trPr>
          <w:trHeight w:val="208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capillaroides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up to 14 mm high</w:t>
            </w:r>
          </w:p>
        </w:tc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gonophores on completely atrophied polyps two chambered (occasionally only one) and terminal buttons of nematocysts. Female gonophores on either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rerduced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or completely atrophied polyps,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simple with a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subterminal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nematocyst button</w:t>
            </w:r>
          </w:p>
        </w:tc>
        <w:tc>
          <w:tcPr>
            <w:tcW w:w="2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Micro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. large:7-9x2.5-4.5µm; tentacular: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5.5-7.5x2.5-3.5µm</w:t>
            </w:r>
          </w:p>
        </w:tc>
        <w:tc>
          <w:tcPr>
            <w:tcW w:w="22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Depth: 15-30m. Known substrates: Other hydroids, mainly E.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racemosum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but also one colony on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Sertularella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ellisii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(present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papaer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). Two colonies on ascidians (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North-eastern Atlantic Ocean (Brittany, France) and south-western Mediterranean (Ceuta, Spain) </w:t>
            </w:r>
          </w:p>
        </w:tc>
        <w:tc>
          <w:tcPr>
            <w:tcW w:w="2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2008; present paper</w:t>
            </w:r>
          </w:p>
        </w:tc>
      </w:tr>
      <w:tr w:rsidR="009C42BA" w:rsidRPr="00165AC9" w:rsidTr="009C42BA">
        <w:trPr>
          <w:trHeight w:val="156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generale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10-20 annulations at the base of the branches</w:t>
            </w:r>
          </w:p>
        </w:tc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Female gonophores are borne on non-atrophied polyps</w:t>
            </w:r>
          </w:p>
        </w:tc>
        <w:tc>
          <w:tcPr>
            <w:tcW w:w="2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Large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icro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euryteles: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12-15x7-8µm, 12-15x5-6µm when discharged</w:t>
            </w:r>
          </w:p>
        </w:tc>
        <w:tc>
          <w:tcPr>
            <w:tcW w:w="22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Some specimens present an orange coloration, probably due to the production of carotenoid pigments. Depth: 9-25m. Known substrates: Seaweed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Antarctica, Australia and New Zealand</w:t>
            </w:r>
          </w:p>
        </w:tc>
        <w:tc>
          <w:tcPr>
            <w:tcW w:w="2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165AC9" w:rsidRDefault="009C42BA" w:rsidP="00A109F6">
            <w:pPr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Watson 1994; </w:t>
            </w:r>
            <w:proofErr w:type="spellStart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>Puce</w:t>
            </w:r>
            <w:proofErr w:type="spellEnd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 et al. 2002; </w:t>
            </w:r>
            <w:proofErr w:type="spellStart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>Cairns</w:t>
            </w:r>
            <w:proofErr w:type="spellEnd"/>
            <w:r w:rsidRPr="00165AC9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 et al. 2009; Zagal et al. 2013</w:t>
            </w:r>
          </w:p>
        </w:tc>
      </w:tr>
      <w:tr w:rsidR="009C42BA" w:rsidRPr="005D419C" w:rsidTr="009C42BA">
        <w:trPr>
          <w:trHeight w:val="156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jaederholmi</w:t>
            </w:r>
            <w:proofErr w:type="spellEnd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Monosiphonic, 20-30 mm in high; primary stems and branches of the colony with 8-10 annulations at their base. Long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nematophores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irregularly spread throughout the primary stems and branches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Female gonophores are described on immature material only, and are borne on partially atrophied hydranths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Micro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. Large: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20x7.5µm;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tentacular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: 7.5x5µm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250m. Known substrates: 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Antarctica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9C42BA" w:rsidRDefault="009C42BA" w:rsidP="00A109F6">
            <w:pPr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proofErr w:type="spellStart"/>
            <w:r w:rsidRPr="009C42BA">
              <w:rPr>
                <w:rFonts w:eastAsia="Times New Roman" w:cs="Times New Roman"/>
                <w:sz w:val="20"/>
                <w:szCs w:val="20"/>
                <w:lang w:eastAsia="es-ES_tradnl"/>
              </w:rPr>
              <w:t>Puce</w:t>
            </w:r>
            <w:proofErr w:type="spellEnd"/>
            <w:r w:rsidRPr="009C42BA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 et al. 2002</w:t>
            </w:r>
          </w:p>
        </w:tc>
      </w:tr>
    </w:tbl>
    <w:p w:rsidR="009C42BA" w:rsidRDefault="009C42BA">
      <w:pPr>
        <w:rPr>
          <w:rFonts w:cs="Times New Roman"/>
          <w:b/>
          <w:sz w:val="20"/>
          <w:szCs w:val="20"/>
          <w:lang w:val="en-GB"/>
        </w:rPr>
      </w:pPr>
      <w:r w:rsidRPr="005D419C">
        <w:rPr>
          <w:rFonts w:cs="Times New Roman"/>
          <w:b/>
          <w:sz w:val="20"/>
          <w:szCs w:val="20"/>
          <w:lang w:val="en-GB"/>
        </w:rPr>
        <w:lastRenderedPageBreak/>
        <w:t xml:space="preserve">Table </w:t>
      </w:r>
      <w:r>
        <w:rPr>
          <w:rFonts w:cs="Times New Roman"/>
          <w:b/>
          <w:sz w:val="20"/>
          <w:szCs w:val="20"/>
          <w:lang w:val="en-GB"/>
        </w:rPr>
        <w:t xml:space="preserve">S1 </w:t>
      </w:r>
      <w:r w:rsidR="00593D8F">
        <w:rPr>
          <w:rFonts w:cs="Times New Roman"/>
          <w:b/>
          <w:sz w:val="20"/>
          <w:szCs w:val="20"/>
          <w:lang w:val="en-GB"/>
        </w:rPr>
        <w:t>(</w:t>
      </w:r>
      <w:bookmarkStart w:id="0" w:name="_GoBack"/>
      <w:r>
        <w:rPr>
          <w:rFonts w:cs="Times New Roman"/>
          <w:b/>
          <w:sz w:val="20"/>
          <w:szCs w:val="20"/>
          <w:lang w:val="en-GB"/>
        </w:rPr>
        <w:t>continu</w:t>
      </w:r>
      <w:r w:rsidR="00593D8F">
        <w:rPr>
          <w:rFonts w:cs="Times New Roman"/>
          <w:b/>
          <w:sz w:val="20"/>
          <w:szCs w:val="20"/>
          <w:lang w:val="en-GB"/>
        </w:rPr>
        <w:t>ed</w:t>
      </w:r>
      <w:bookmarkEnd w:id="0"/>
      <w:r w:rsidR="00593D8F">
        <w:rPr>
          <w:rFonts w:cs="Times New Roman"/>
          <w:b/>
          <w:sz w:val="20"/>
          <w:szCs w:val="20"/>
          <w:lang w:val="en-GB"/>
        </w:rPr>
        <w:t>)</w:t>
      </w:r>
    </w:p>
    <w:tbl>
      <w:tblPr>
        <w:tblW w:w="15700" w:type="dxa"/>
        <w:tblInd w:w="-776" w:type="dxa"/>
        <w:tblCellMar>
          <w:left w:w="70" w:type="dxa"/>
          <w:right w:w="70" w:type="dxa"/>
        </w:tblCellMar>
        <w:tblLook w:val="04A0"/>
      </w:tblPr>
      <w:tblGrid>
        <w:gridCol w:w="1362"/>
        <w:gridCol w:w="2150"/>
        <w:gridCol w:w="2624"/>
        <w:gridCol w:w="2827"/>
        <w:gridCol w:w="2271"/>
        <w:gridCol w:w="1722"/>
        <w:gridCol w:w="2744"/>
      </w:tblGrid>
      <w:tr w:rsidR="009C42BA" w:rsidRPr="005D419C" w:rsidTr="009C42BA">
        <w:trPr>
          <w:trHeight w:val="510"/>
        </w:trPr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GB" w:eastAsia="es-ES_tradnl"/>
              </w:rPr>
              <w:t>Eudendrium</w:t>
            </w:r>
            <w:proofErr w:type="spellEnd"/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 species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Morphology of the colonies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Gon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o</w:t>
            </w: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phores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 xml:space="preserve">Nematocysts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Biology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Distribution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2BA" w:rsidRPr="005D419C" w:rsidRDefault="009C42BA" w:rsidP="00A109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b/>
                <w:bCs/>
                <w:sz w:val="20"/>
                <w:szCs w:val="20"/>
                <w:lang w:val="en-GB" w:eastAsia="es-ES_tradnl"/>
              </w:rPr>
              <w:t>References</w:t>
            </w:r>
          </w:p>
        </w:tc>
      </w:tr>
      <w:tr w:rsidR="009C42BA" w:rsidRPr="00165AC9" w:rsidTr="009C42BA">
        <w:trPr>
          <w:trHeight w:val="2340"/>
        </w:trPr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nambuccense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small and profusely branched colonies</w:t>
            </w:r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gonophores are unicameral (up to 15 on a corrugated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).The female gonophores are borne on reduced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with tentacles, never on completely atrophied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hydrants.Very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thick pellicle with roughened surface around the mature gonophores</w:t>
            </w:r>
          </w:p>
        </w:tc>
        <w:tc>
          <w:tcPr>
            <w:tcW w:w="2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Microbasic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euryteles: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5-9x2-3.5µm</w:t>
            </w: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Depth: 0-26m. Known substrates: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Molluscan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of genus </w:t>
            </w:r>
            <w:proofErr w:type="spellStart"/>
            <w:r w:rsidRPr="009C42BA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Mytillus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, bryozoans and other hydroids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Australia, Brazil, Southern coast of Chile</w:t>
            </w:r>
          </w:p>
        </w:tc>
        <w:tc>
          <w:tcPr>
            <w:tcW w:w="27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F25E98" w:rsidRDefault="009C42BA" w:rsidP="00A109F6">
            <w:pPr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F25E98">
              <w:rPr>
                <w:rFonts w:eastAsia="Times New Roman" w:cs="Times New Roman"/>
                <w:sz w:val="20"/>
                <w:szCs w:val="20"/>
                <w:lang w:eastAsia="es-ES_tradnl"/>
              </w:rPr>
              <w:t>Watson 1985; Marques 2001; Galea et al. 2007; 2009</w:t>
            </w:r>
          </w:p>
        </w:tc>
      </w:tr>
      <w:tr w:rsidR="009C42BA" w:rsidRPr="005D419C" w:rsidTr="009C42BA">
        <w:trPr>
          <w:trHeight w:val="1293"/>
        </w:trPr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racemosum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Polysiphonic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, up to 160m high,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nematophore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on the body of some hydranths</w:t>
            </w:r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Gonophores on atrophied tentacles to a varying degree. Female gonophore with a bifid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, male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gonophore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with 3 chambers</w:t>
            </w:r>
          </w:p>
        </w:tc>
        <w:tc>
          <w:tcPr>
            <w:tcW w:w="2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Microbasic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. 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Large:10.5-11x4µm; tentacular: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6-7x4-5µm</w:t>
            </w: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0-125m. Known substrates: Hard substrates in general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Cosmopolitan</w:t>
            </w:r>
          </w:p>
        </w:tc>
        <w:tc>
          <w:tcPr>
            <w:tcW w:w="27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Bouillon et al. 2004;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2008</w:t>
            </w:r>
          </w:p>
        </w:tc>
      </w:tr>
      <w:tr w:rsidR="009C42BA" w:rsidRPr="005D419C" w:rsidTr="009C42BA">
        <w:trPr>
          <w:trHeight w:val="1699"/>
        </w:trPr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ritchiei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Polysiphonic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, strongly annulated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perisarc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9C42BA" w:rsidRDefault="009C42BA" w:rsidP="009C42BA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Male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blastostyles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, completely reduced, with 1-2 chambered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sporosacs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. Female gonophores have a bifurcating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spadix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surrounding the single egg</w:t>
            </w:r>
          </w:p>
        </w:tc>
        <w:tc>
          <w:tcPr>
            <w:tcW w:w="2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Large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macrobasic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: 23.4-27.6x8.4-10.8µm (Millard 1975); 17.5-21.5x6.5-9µm (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1996)</w:t>
            </w: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1-46m. Known substrates: Seaweed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South Africa and New Zealand</w:t>
            </w:r>
          </w:p>
        </w:tc>
        <w:tc>
          <w:tcPr>
            <w:tcW w:w="27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Millard 1975;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Schuchert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1996</w:t>
            </w:r>
          </w:p>
        </w:tc>
      </w:tr>
      <w:tr w:rsidR="009C42BA" w:rsidRPr="00165AC9" w:rsidTr="009C42BA">
        <w:trPr>
          <w:trHeight w:val="969"/>
        </w:trPr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 xml:space="preserve">E. </w:t>
            </w:r>
            <w:proofErr w:type="spellStart"/>
            <w:r w:rsidRPr="005D419C">
              <w:rPr>
                <w:rFonts w:eastAsia="Times New Roman" w:cs="Times New Roman"/>
                <w:i/>
                <w:iCs/>
                <w:sz w:val="20"/>
                <w:szCs w:val="20"/>
                <w:lang w:val="en-GB" w:eastAsia="es-ES_tradnl"/>
              </w:rPr>
              <w:t>scotti</w:t>
            </w:r>
            <w:proofErr w:type="spellEnd"/>
          </w:p>
        </w:tc>
        <w:tc>
          <w:tcPr>
            <w:tcW w:w="2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Monosiphonic, 20-60mm in high. 5-10 marked annulations at the base of the branches</w:t>
            </w:r>
          </w:p>
        </w:tc>
        <w:tc>
          <w:tcPr>
            <w:tcW w:w="26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Gonophores develop on non-reduced hydranths. Male gonophores 1-2 chambered</w:t>
            </w:r>
          </w:p>
        </w:tc>
        <w:tc>
          <w:tcPr>
            <w:tcW w:w="2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Macrobasic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euryteles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disposed in two bands, one on the </w:t>
            </w:r>
            <w:proofErr w:type="spellStart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hypostome</w:t>
            </w:r>
            <w:proofErr w:type="spellEnd"/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 xml:space="preserve"> and one at the base of the hydran</w:t>
            </w:r>
            <w:r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th. 21x25x9-10.8µm; tentacular:</w:t>
            </w: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7-10x2.5-5µm</w:t>
            </w: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Depth: 10-135m. Known substrates: Bryozoans, other hydroids</w:t>
            </w: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5D419C" w:rsidRDefault="009C42BA" w:rsidP="00A109F6">
            <w:pPr>
              <w:rPr>
                <w:rFonts w:eastAsia="Times New Roman" w:cs="Times New Roman"/>
                <w:sz w:val="20"/>
                <w:szCs w:val="20"/>
                <w:lang w:val="en-GB" w:eastAsia="es-ES_tradnl"/>
              </w:rPr>
            </w:pPr>
            <w:r w:rsidRPr="005D419C">
              <w:rPr>
                <w:rFonts w:eastAsia="Times New Roman" w:cs="Times New Roman"/>
                <w:sz w:val="20"/>
                <w:szCs w:val="20"/>
                <w:lang w:val="en-GB" w:eastAsia="es-ES_tradnl"/>
              </w:rPr>
              <w:t>Antarctica and southern coast of Chile</w:t>
            </w:r>
          </w:p>
        </w:tc>
        <w:tc>
          <w:tcPr>
            <w:tcW w:w="27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42BA" w:rsidRPr="00F25E98" w:rsidRDefault="009C42BA" w:rsidP="00A109F6">
            <w:pPr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F25E98">
              <w:rPr>
                <w:rFonts w:eastAsia="Times New Roman" w:cs="Times New Roman"/>
                <w:sz w:val="20"/>
                <w:szCs w:val="20"/>
                <w:lang w:eastAsia="es-ES_tradnl"/>
              </w:rPr>
              <w:t>Puche et al. 2002; Peña-Cantero &amp; Vervoort 2009; Peña-Cantero 2013, Oliveira et al. 2016</w:t>
            </w:r>
          </w:p>
        </w:tc>
      </w:tr>
    </w:tbl>
    <w:p w:rsidR="009C42BA" w:rsidRDefault="009C42BA"/>
    <w:sectPr w:rsidR="009C42BA" w:rsidSect="009C42BA">
      <w:pgSz w:w="1682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C42BA"/>
    <w:rsid w:val="00593D8F"/>
    <w:rsid w:val="009C42BA"/>
    <w:rsid w:val="00B66C91"/>
    <w:rsid w:val="00B90F73"/>
    <w:rsid w:val="00CD2E24"/>
    <w:rsid w:val="00F2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2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2BA"/>
    <w:rPr>
      <w:rFonts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2B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936</Words>
  <Characters>5148</Characters>
  <Application>Microsoft Office Word</Application>
  <DocSecurity>0</DocSecurity>
  <Lines>42</Lines>
  <Paragraphs>12</Paragraphs>
  <ScaleCrop>false</ScaleCrop>
  <Company>IEO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M. González-Duarte</dc:creator>
  <cp:keywords/>
  <dc:description/>
  <cp:lastModifiedBy>manuel.gonzalez@ieo.es</cp:lastModifiedBy>
  <cp:revision>3</cp:revision>
  <dcterms:created xsi:type="dcterms:W3CDTF">2022-12-27T10:23:00Z</dcterms:created>
  <dcterms:modified xsi:type="dcterms:W3CDTF">2023-01-05T07:21:00Z</dcterms:modified>
</cp:coreProperties>
</file>