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6F72B" w14:textId="252F3ECB" w:rsidR="00D54BD2" w:rsidRDefault="00D54BD2" w:rsidP="00D54BD2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Supplementary Figures </w:t>
      </w:r>
      <w:r w:rsidR="00B95CE9">
        <w:rPr>
          <w:rFonts w:ascii="Arial" w:hAnsi="Arial" w:cs="Arial"/>
          <w:b/>
          <w:sz w:val="22"/>
          <w:szCs w:val="22"/>
          <w:lang w:val="en-US"/>
        </w:rPr>
        <w:t>for</w:t>
      </w:r>
      <w:r>
        <w:rPr>
          <w:rFonts w:ascii="Arial" w:hAnsi="Arial" w:cs="Arial"/>
          <w:b/>
          <w:sz w:val="22"/>
          <w:szCs w:val="22"/>
          <w:lang w:val="en-US"/>
        </w:rPr>
        <w:t>:</w:t>
      </w:r>
    </w:p>
    <w:p w14:paraId="1428182F" w14:textId="77777777" w:rsidR="00D54BD2" w:rsidRDefault="00D54BD2" w:rsidP="00D54BD2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50F8298" w14:textId="2088AB5E" w:rsidR="00D54BD2" w:rsidRPr="00D54BD2" w:rsidRDefault="00D54BD2" w:rsidP="00D54BD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D54BD2">
        <w:rPr>
          <w:rFonts w:ascii="Arial" w:hAnsi="Arial" w:cs="Arial"/>
          <w:sz w:val="22"/>
          <w:szCs w:val="22"/>
          <w:lang w:val="en-US"/>
        </w:rPr>
        <w:t>Late Pliocene to early Pleistocene climate dynamics in western North America based on a new pollen record from paleo-Lake Idaho</w:t>
      </w:r>
      <w:r>
        <w:rPr>
          <w:rFonts w:ascii="Arial" w:hAnsi="Arial" w:cs="Arial"/>
          <w:sz w:val="22"/>
          <w:szCs w:val="22"/>
          <w:lang w:val="en-US"/>
        </w:rPr>
        <w:t xml:space="preserve"> – </w:t>
      </w:r>
      <w:proofErr w:type="spellStart"/>
      <w:r w:rsidRPr="00D54BD2">
        <w:rPr>
          <w:rFonts w:ascii="Arial" w:hAnsi="Arial" w:cs="Arial"/>
          <w:i/>
          <w:sz w:val="22"/>
          <w:szCs w:val="22"/>
          <w:lang w:val="en-US"/>
        </w:rPr>
        <w:t>Palaeobiodiversity</w:t>
      </w:r>
      <w:proofErr w:type="spellEnd"/>
      <w:r w:rsidRPr="00D54BD2">
        <w:rPr>
          <w:rFonts w:ascii="Arial" w:hAnsi="Arial" w:cs="Arial"/>
          <w:i/>
          <w:sz w:val="22"/>
          <w:szCs w:val="22"/>
          <w:lang w:val="en-US"/>
        </w:rPr>
        <w:t xml:space="preserve"> and </w:t>
      </w:r>
      <w:proofErr w:type="spellStart"/>
      <w:r w:rsidRPr="00D54BD2">
        <w:rPr>
          <w:rFonts w:ascii="Arial" w:hAnsi="Arial" w:cs="Arial"/>
          <w:i/>
          <w:sz w:val="22"/>
          <w:szCs w:val="22"/>
          <w:lang w:val="en-US"/>
        </w:rPr>
        <w:t>Pal</w:t>
      </w:r>
      <w:r w:rsidR="005875E7">
        <w:rPr>
          <w:rFonts w:ascii="Arial" w:hAnsi="Arial" w:cs="Arial"/>
          <w:i/>
          <w:sz w:val="22"/>
          <w:szCs w:val="22"/>
          <w:lang w:val="en-US"/>
        </w:rPr>
        <w:t>a</w:t>
      </w:r>
      <w:r w:rsidRPr="00D54BD2">
        <w:rPr>
          <w:rFonts w:ascii="Arial" w:hAnsi="Arial" w:cs="Arial"/>
          <w:i/>
          <w:sz w:val="22"/>
          <w:szCs w:val="22"/>
          <w:lang w:val="en-US"/>
        </w:rPr>
        <w:t>eoenvironments</w:t>
      </w:r>
      <w:proofErr w:type="spellEnd"/>
    </w:p>
    <w:p w14:paraId="010FE15A" w14:textId="77777777" w:rsidR="00D54BD2" w:rsidRPr="00C530B3" w:rsidRDefault="00D54BD2" w:rsidP="00D54BD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46148E18" w14:textId="4BAC0E5E" w:rsidR="00D54BD2" w:rsidRPr="003854B5" w:rsidRDefault="00D54BD2" w:rsidP="00D54BD2">
      <w:pPr>
        <w:pStyle w:val="Affiliation"/>
        <w:rPr>
          <w:rFonts w:ascii="Arial" w:hAnsi="Arial" w:cs="Arial"/>
          <w:b/>
          <w:sz w:val="22"/>
          <w:szCs w:val="22"/>
          <w:vertAlign w:val="superscript"/>
          <w:lang w:val="de-DE"/>
        </w:rPr>
      </w:pPr>
      <w:r w:rsidRPr="00D54BD2">
        <w:rPr>
          <w:rFonts w:ascii="Arial" w:hAnsi="Arial" w:cs="Arial"/>
          <w:sz w:val="22"/>
          <w:szCs w:val="22"/>
          <w:lang w:val="de-DE"/>
        </w:rPr>
        <w:t>Frederik J. Allstädt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1*</w:t>
      </w:r>
      <w:r w:rsidRPr="00D54BD2">
        <w:rPr>
          <w:rFonts w:ascii="Arial" w:hAnsi="Arial" w:cs="Arial"/>
          <w:sz w:val="22"/>
          <w:szCs w:val="22"/>
          <w:lang w:val="de-DE"/>
        </w:rPr>
        <w:t>, Andreas Koutsodendris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Pr="00D54BD2">
        <w:rPr>
          <w:rFonts w:ascii="Arial" w:hAnsi="Arial" w:cs="Arial"/>
          <w:sz w:val="22"/>
          <w:szCs w:val="22"/>
          <w:lang w:val="de-DE"/>
        </w:rPr>
        <w:t>, Erwin Appel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2</w:t>
      </w:r>
      <w:r w:rsidRPr="00D54BD2">
        <w:rPr>
          <w:rFonts w:ascii="Arial" w:hAnsi="Arial" w:cs="Arial"/>
          <w:sz w:val="22"/>
          <w:szCs w:val="22"/>
          <w:lang w:val="de-DE"/>
        </w:rPr>
        <w:t>, Wolfgang Rösler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2</w:t>
      </w:r>
      <w:r w:rsidRPr="00D54BD2">
        <w:rPr>
          <w:rFonts w:ascii="Arial" w:hAnsi="Arial" w:cs="Arial"/>
          <w:sz w:val="22"/>
          <w:szCs w:val="22"/>
          <w:lang w:val="de-DE"/>
        </w:rPr>
        <w:t xml:space="preserve">, </w:t>
      </w:r>
      <w:proofErr w:type="spellStart"/>
      <w:r w:rsidRPr="00D54BD2">
        <w:rPr>
          <w:rFonts w:ascii="Arial" w:hAnsi="Arial" w:cs="Arial"/>
          <w:sz w:val="22"/>
          <w:szCs w:val="22"/>
          <w:lang w:val="de-DE"/>
        </w:rPr>
        <w:t>Tammo</w:t>
      </w:r>
      <w:proofErr w:type="spellEnd"/>
      <w:r w:rsidRPr="00D54BD2">
        <w:rPr>
          <w:rFonts w:ascii="Arial" w:hAnsi="Arial" w:cs="Arial"/>
          <w:sz w:val="22"/>
          <w:szCs w:val="22"/>
          <w:lang w:val="de-DE"/>
        </w:rPr>
        <w:t xml:space="preserve"> Reichgelt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3</w:t>
      </w:r>
      <w:r w:rsidRPr="00D54BD2">
        <w:rPr>
          <w:rFonts w:ascii="Arial" w:hAnsi="Arial" w:cs="Arial"/>
          <w:sz w:val="22"/>
          <w:szCs w:val="22"/>
          <w:lang w:val="de-DE"/>
        </w:rPr>
        <w:t>, Stefanie Kaboth-Bahr</w:t>
      </w:r>
      <w:r w:rsidRPr="00D54BD2">
        <w:rPr>
          <w:rFonts w:ascii="Arial" w:hAnsi="Arial" w:cs="Arial"/>
          <w:sz w:val="22"/>
          <w:szCs w:val="22"/>
          <w:vertAlign w:val="superscript"/>
          <w:lang w:val="de-DE"/>
        </w:rPr>
        <w:t>1,4</w:t>
      </w:r>
      <w:r w:rsidRPr="003854B5">
        <w:rPr>
          <w:rFonts w:ascii="Arial" w:hAnsi="Arial" w:cs="Arial"/>
          <w:sz w:val="22"/>
          <w:szCs w:val="22"/>
          <w:lang w:val="de-DE"/>
        </w:rPr>
        <w:t>,</w:t>
      </w:r>
      <w:r w:rsidR="003854B5" w:rsidRPr="003854B5">
        <w:rPr>
          <w:rFonts w:ascii="Arial" w:hAnsi="Arial" w:cs="Arial"/>
          <w:sz w:val="22"/>
          <w:szCs w:val="22"/>
          <w:lang w:val="de-DE"/>
        </w:rPr>
        <w:t xml:space="preserve"> Alexander A. Prokopenko</w:t>
      </w:r>
      <w:r w:rsidR="003854B5" w:rsidRPr="003854B5">
        <w:rPr>
          <w:rFonts w:ascii="Arial" w:hAnsi="Arial" w:cs="Arial"/>
          <w:sz w:val="22"/>
          <w:szCs w:val="22"/>
          <w:vertAlign w:val="superscript"/>
          <w:lang w:val="de-DE"/>
        </w:rPr>
        <w:t>5</w:t>
      </w:r>
      <w:r w:rsidR="003854B5" w:rsidRPr="003854B5">
        <w:rPr>
          <w:rFonts w:ascii="Arial" w:hAnsi="Arial" w:cs="Arial"/>
          <w:b/>
          <w:sz w:val="22"/>
          <w:szCs w:val="22"/>
          <w:lang w:val="de-DE"/>
        </w:rPr>
        <w:t xml:space="preserve">, </w:t>
      </w:r>
      <w:r w:rsidRPr="003854B5">
        <w:rPr>
          <w:rFonts w:ascii="Arial" w:hAnsi="Arial" w:cs="Arial"/>
          <w:sz w:val="22"/>
          <w:szCs w:val="22"/>
          <w:lang w:val="de-DE"/>
        </w:rPr>
        <w:t>Jörg Pross</w:t>
      </w:r>
      <w:r w:rsidRPr="003854B5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</w:p>
    <w:p w14:paraId="34E79C5C" w14:textId="77777777" w:rsidR="00D54BD2" w:rsidRPr="00D54BD2" w:rsidRDefault="00D54BD2" w:rsidP="00D54BD2">
      <w:pPr>
        <w:pStyle w:val="Affiliation"/>
        <w:rPr>
          <w:rFonts w:ascii="Arial" w:hAnsi="Arial" w:cs="Arial"/>
          <w:sz w:val="22"/>
          <w:szCs w:val="22"/>
          <w:vertAlign w:val="superscript"/>
          <w:lang w:val="de-DE"/>
        </w:rPr>
      </w:pPr>
    </w:p>
    <w:p w14:paraId="1D9C1081" w14:textId="77777777" w:rsidR="00D54BD2" w:rsidRPr="00C530B3" w:rsidRDefault="00D54BD2" w:rsidP="00D54BD2">
      <w:pPr>
        <w:pStyle w:val="ADRESSEN"/>
        <w:spacing w:line="36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  <w:r w:rsidRPr="00C530B3">
        <w:rPr>
          <w:rFonts w:ascii="Arial" w:hAnsi="Arial" w:cs="Arial"/>
          <w:smallCaps/>
          <w:sz w:val="22"/>
          <w:szCs w:val="22"/>
          <w:vertAlign w:val="superscript"/>
        </w:rPr>
        <w:t>1</w:t>
      </w:r>
      <w:r w:rsidRPr="00C530B3">
        <w:rPr>
          <w:rFonts w:ascii="Arial" w:hAnsi="Arial" w:cs="Arial"/>
          <w:sz w:val="22"/>
          <w:szCs w:val="22"/>
          <w:lang w:val="en-GB"/>
        </w:rPr>
        <w:t>Institute of Earth Sciences, Heidelberg University, Im Neuenheimer Feld 234–236, 69120 Heidelberg, Germany</w:t>
      </w:r>
    </w:p>
    <w:p w14:paraId="0731D9EB" w14:textId="77777777" w:rsidR="00D54BD2" w:rsidRPr="00C530B3" w:rsidRDefault="00D54BD2" w:rsidP="00D54BD2">
      <w:pPr>
        <w:pStyle w:val="ADRESSEN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C530B3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Pr="00C530B3">
        <w:rPr>
          <w:rFonts w:ascii="Arial" w:hAnsi="Arial" w:cs="Arial"/>
          <w:sz w:val="22"/>
          <w:szCs w:val="22"/>
          <w:lang w:val="en-GB"/>
        </w:rPr>
        <w:t>Department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C530B3">
        <w:rPr>
          <w:rFonts w:ascii="Arial" w:hAnsi="Arial" w:cs="Arial"/>
          <w:sz w:val="22"/>
          <w:szCs w:val="22"/>
        </w:rPr>
        <w:t>of Geosciences, University of Tübingen, Hölderlinstraße 12, 72074 Tübingen, Germany</w:t>
      </w:r>
    </w:p>
    <w:p w14:paraId="1E81B090" w14:textId="77777777" w:rsidR="00D54BD2" w:rsidRDefault="00D54BD2" w:rsidP="00D54BD2">
      <w:pPr>
        <w:spacing w:line="360" w:lineRule="auto"/>
        <w:rPr>
          <w:rStyle w:val="AffiliationChar"/>
          <w:rFonts w:ascii="Arial" w:eastAsiaTheme="minorHAnsi" w:hAnsi="Arial" w:cs="Arial"/>
          <w:sz w:val="22"/>
          <w:szCs w:val="22"/>
        </w:rPr>
      </w:pPr>
      <w:r w:rsidRPr="00C530B3">
        <w:rPr>
          <w:rFonts w:ascii="Arial" w:hAnsi="Arial" w:cs="Arial"/>
          <w:smallCaps/>
          <w:sz w:val="22"/>
          <w:szCs w:val="22"/>
          <w:vertAlign w:val="superscript"/>
          <w:lang w:val="en-US"/>
        </w:rPr>
        <w:t xml:space="preserve">3 </w:t>
      </w:r>
      <w:r w:rsidRPr="00C530B3">
        <w:rPr>
          <w:rStyle w:val="AffiliationChar"/>
          <w:rFonts w:ascii="Arial" w:eastAsiaTheme="minorHAnsi" w:hAnsi="Arial" w:cs="Arial"/>
          <w:sz w:val="22"/>
          <w:szCs w:val="22"/>
          <w:lang w:val="en-US"/>
        </w:rPr>
        <w:t>Department of Geosciences, University of Connecticut, 354 Mansfield Road, Storrs, CT 06269</w:t>
      </w:r>
      <w:r w:rsidRPr="00C530B3">
        <w:rPr>
          <w:rStyle w:val="AffiliationChar"/>
          <w:rFonts w:ascii="Arial" w:eastAsiaTheme="minorHAnsi" w:hAnsi="Arial" w:cs="Arial"/>
          <w:sz w:val="22"/>
          <w:szCs w:val="22"/>
        </w:rPr>
        <w:t>, United States of America</w:t>
      </w:r>
    </w:p>
    <w:p w14:paraId="705F53E2" w14:textId="0A2C054D" w:rsidR="00D54BD2" w:rsidRPr="003854B5" w:rsidRDefault="00D54BD2" w:rsidP="00D54BD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vertAlign w:val="superscript"/>
          <w:lang w:val="en-US"/>
        </w:rPr>
        <w:t>4</w:t>
      </w:r>
      <w:r>
        <w:rPr>
          <w:rFonts w:ascii="Arial" w:hAnsi="Arial" w:cs="Arial"/>
          <w:sz w:val="22"/>
          <w:szCs w:val="22"/>
          <w:lang w:val="en-US"/>
        </w:rPr>
        <w:t>Institute of Geosciences, University of Potsdam, Karl-Liebknecht-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Straße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24-26, 14467 </w:t>
      </w:r>
      <w:r w:rsidRPr="003854B5">
        <w:rPr>
          <w:rFonts w:ascii="Arial" w:hAnsi="Arial" w:cs="Arial"/>
          <w:sz w:val="22"/>
          <w:szCs w:val="22"/>
          <w:lang w:val="en-US"/>
        </w:rPr>
        <w:t>Potsdam-</w:t>
      </w:r>
      <w:proofErr w:type="spellStart"/>
      <w:r w:rsidRPr="003854B5">
        <w:rPr>
          <w:rFonts w:ascii="Arial" w:hAnsi="Arial" w:cs="Arial"/>
          <w:sz w:val="22"/>
          <w:szCs w:val="22"/>
          <w:lang w:val="en-US"/>
        </w:rPr>
        <w:t>Golm</w:t>
      </w:r>
      <w:proofErr w:type="spellEnd"/>
      <w:r w:rsidRPr="003854B5">
        <w:rPr>
          <w:rFonts w:ascii="Arial" w:hAnsi="Arial" w:cs="Arial"/>
          <w:sz w:val="22"/>
          <w:szCs w:val="22"/>
          <w:lang w:val="en-US"/>
        </w:rPr>
        <w:t>, Germany</w:t>
      </w:r>
    </w:p>
    <w:p w14:paraId="55D40528" w14:textId="41D6B37C" w:rsidR="003854B5" w:rsidRPr="002679DA" w:rsidRDefault="003854B5" w:rsidP="00D54BD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854B5">
        <w:rPr>
          <w:rFonts w:ascii="Courier New" w:hAnsi="Courier New" w:cs="Courier New"/>
          <w:sz w:val="22"/>
          <w:szCs w:val="22"/>
          <w:vertAlign w:val="superscript"/>
          <w:lang w:val="en-US"/>
        </w:rPr>
        <w:t>5</w:t>
      </w:r>
      <w:r w:rsidRPr="003854B5">
        <w:rPr>
          <w:rFonts w:ascii="Arial" w:hAnsi="Arial" w:cs="Arial"/>
          <w:sz w:val="22"/>
          <w:szCs w:val="22"/>
          <w:lang w:val="en-US"/>
        </w:rPr>
        <w:t xml:space="preserve">Institute of Geology and Mineralogy, University of Cologne, </w:t>
      </w:r>
      <w:proofErr w:type="spellStart"/>
      <w:r w:rsidRPr="003854B5">
        <w:rPr>
          <w:rFonts w:ascii="Arial" w:hAnsi="Arial" w:cs="Arial"/>
          <w:sz w:val="22"/>
          <w:szCs w:val="22"/>
          <w:lang w:val="en-US"/>
        </w:rPr>
        <w:t>Zülpicherstr</w:t>
      </w:r>
      <w:proofErr w:type="spellEnd"/>
      <w:r w:rsidRPr="003854B5">
        <w:rPr>
          <w:rFonts w:ascii="Arial" w:hAnsi="Arial" w:cs="Arial"/>
          <w:sz w:val="22"/>
          <w:szCs w:val="22"/>
          <w:lang w:val="en-US"/>
        </w:rPr>
        <w:t>. 49a, 50674 Cologne, Germany</w:t>
      </w:r>
    </w:p>
    <w:p w14:paraId="1422018F" w14:textId="77777777" w:rsidR="00D54BD2" w:rsidRDefault="00D54BD2" w:rsidP="00D54BD2">
      <w:pPr>
        <w:pStyle w:val="ADRESSEN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7A2998C" w14:textId="77777777" w:rsidR="00D54BD2" w:rsidRPr="0088291E" w:rsidRDefault="00D54BD2" w:rsidP="00D54BD2">
      <w:pPr>
        <w:spacing w:line="360" w:lineRule="auto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*Corresponding author: Frederik J. </w:t>
      </w:r>
      <w:proofErr w:type="spellStart"/>
      <w:r>
        <w:rPr>
          <w:rFonts w:ascii="Arial" w:hAnsi="Arial"/>
          <w:sz w:val="22"/>
          <w:szCs w:val="22"/>
          <w:lang w:val="en-US"/>
        </w:rPr>
        <w:t>Allstädt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(phone: +49 (0)6221 544830, fax: +49 (0)6221 545503, e-mail: frederik.allstaedt@geow.uni-heidelberg.de) </w:t>
      </w:r>
    </w:p>
    <w:p w14:paraId="6925CEFF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3B3B0335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5760A37C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3180977D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1C10B992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0463DBD7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35F391B9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5B8EC20A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18B0258D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0747F605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4E4531C6" w14:textId="77777777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</w:p>
    <w:p w14:paraId="46FAB6A4" w14:textId="38E2A605" w:rsidR="00143D14" w:rsidRDefault="00274161" w:rsidP="00143D14">
      <w:pPr>
        <w:pStyle w:val="Caption"/>
        <w:spacing w:line="360" w:lineRule="auto"/>
        <w:jc w:val="both"/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i w:val="0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A07CE41" wp14:editId="40485A76">
            <wp:extent cx="4677271" cy="7592993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pendix_Pmag_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290" cy="760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4005" w14:textId="6210781C" w:rsidR="00143D14" w:rsidRDefault="00143D14" w:rsidP="00143D14">
      <w:pPr>
        <w:pStyle w:val="Caption"/>
        <w:spacing w:line="360" w:lineRule="auto"/>
        <w:jc w:val="both"/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</w:pPr>
      <w:r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Supplementary Fig. </w:t>
      </w:r>
      <w:r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>1</w:t>
      </w:r>
      <w:r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Litholog</w:t>
      </w:r>
      <w:r w:rsidR="005B4C40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y of core MHAFB11 and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inclination pattern </w:t>
      </w:r>
      <w:r w:rsidR="005B4C40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of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all </w:t>
      </w:r>
      <w:r w:rsidR="005B4C40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paleomagnetic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samples treated with </w:t>
      </w: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ThD</w:t>
      </w:r>
      <w:proofErr w:type="spellEnd"/>
      <w:r w:rsidR="00910D7E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640CC2">
        <w:rPr>
          <w:rFonts w:ascii="Courier New" w:hAnsi="Courier New" w:cs="Courier New"/>
          <w:i w:val="0"/>
          <w:color w:val="000000" w:themeColor="text1"/>
          <w:sz w:val="22"/>
          <w:szCs w:val="22"/>
          <w:lang w:val="en-US"/>
        </w:rPr>
        <w:t>﻿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(</w:t>
      </w:r>
      <w:proofErr w:type="gramEnd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v</w:t>
      </w:r>
      <w:r w:rsidRPr="00640CC2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ertical dashed lines at 62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°</w:t>
      </w:r>
      <w:r w:rsidRPr="00640CC2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mark the expected geomagnetic dipole field inclination at 2.5 Ma for the drill site</w:t>
      </w:r>
      <w:r w:rsidR="00FE08E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; </w:t>
      </w:r>
      <w:r w:rsidRPr="00640CC2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after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40CC2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Torsvik</w:t>
      </w:r>
      <w:proofErr w:type="spellEnd"/>
      <w:r w:rsidRPr="00640CC2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et al. 2012)</w:t>
      </w:r>
      <w:r w:rsidR="005B4C40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. Ages in right-hand column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after </w:t>
      </w: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Ogg</w:t>
      </w:r>
      <w:proofErr w:type="spellEnd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(2012)</w:t>
      </w:r>
    </w:p>
    <w:p w14:paraId="2CDCABBB" w14:textId="28B4EB71" w:rsidR="00B47E5F" w:rsidRDefault="00B47E5F" w:rsidP="00B47E5F">
      <w:pPr>
        <w:rPr>
          <w:lang w:val="en-US"/>
        </w:rPr>
      </w:pPr>
    </w:p>
    <w:p w14:paraId="3FB924F8" w14:textId="3CCC0C8B" w:rsidR="00B47E5F" w:rsidRDefault="00B47E5F" w:rsidP="00B47E5F">
      <w:pPr>
        <w:rPr>
          <w:lang w:val="en-US"/>
        </w:rPr>
      </w:pPr>
    </w:p>
    <w:p w14:paraId="7B0A1126" w14:textId="4C40EB25" w:rsidR="00B47E5F" w:rsidRDefault="00B47E5F" w:rsidP="00B47E5F">
      <w:pPr>
        <w:rPr>
          <w:lang w:val="en-US"/>
        </w:rPr>
      </w:pPr>
    </w:p>
    <w:p w14:paraId="7189CC85" w14:textId="4E78019A" w:rsidR="00B47E5F" w:rsidRDefault="00B47E5F" w:rsidP="00B47E5F">
      <w:pPr>
        <w:rPr>
          <w:lang w:val="en-US"/>
        </w:rPr>
      </w:pPr>
    </w:p>
    <w:p w14:paraId="4158C750" w14:textId="77777777" w:rsidR="00B47E5F" w:rsidRPr="00B47E5F" w:rsidRDefault="00B47E5F" w:rsidP="00B47E5F">
      <w:pPr>
        <w:keepNext/>
        <w:rPr>
          <w:highlight w:val="green"/>
        </w:rPr>
      </w:pPr>
      <w:r w:rsidRPr="00B47E5F">
        <w:rPr>
          <w:noProof/>
          <w:highlight w:val="green"/>
          <w:lang w:val="en-US"/>
        </w:rPr>
        <w:drawing>
          <wp:inline distT="0" distB="0" distL="0" distR="0" wp14:anchorId="4AA1180C" wp14:editId="21246D56">
            <wp:extent cx="5756910" cy="4208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1vs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31039" w14:textId="77777777" w:rsidR="00B47E5F" w:rsidRPr="00B47E5F" w:rsidRDefault="00B47E5F" w:rsidP="00B47E5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highlight w:val="green"/>
          <w:lang w:val="en-US"/>
        </w:rPr>
      </w:pPr>
    </w:p>
    <w:p w14:paraId="72F20B1C" w14:textId="77777777" w:rsidR="00B47E5F" w:rsidRDefault="00B47E5F" w:rsidP="00B47E5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47E5F">
        <w:rPr>
          <w:rFonts w:ascii="Arial" w:hAnsi="Arial" w:cs="Arial"/>
          <w:b/>
          <w:color w:val="000000" w:themeColor="text1"/>
          <w:sz w:val="22"/>
          <w:szCs w:val="22"/>
          <w:highlight w:val="green"/>
          <w:lang w:val="en-US"/>
        </w:rPr>
        <w:t xml:space="preserve">Supplementary Fig. 2 </w:t>
      </w:r>
      <w:r w:rsidRPr="00B47E5F">
        <w:rPr>
          <w:rFonts w:ascii="Arial" w:hAnsi="Arial" w:cs="Arial"/>
          <w:color w:val="000000" w:themeColor="text1"/>
          <w:sz w:val="22"/>
          <w:szCs w:val="22"/>
          <w:highlight w:val="green"/>
          <w:lang w:val="en-US"/>
        </w:rPr>
        <w:t>Principal component analysis of the palynological dataset from the MHAFB11 core. The first and the third principal components explain 56.3 % of the total variance. Only pollen taxa with high loadings (&gt;0.1) in the first three components are labeled</w:t>
      </w:r>
    </w:p>
    <w:p w14:paraId="6CE25160" w14:textId="77777777" w:rsidR="00B47E5F" w:rsidRPr="00B47E5F" w:rsidRDefault="00B47E5F" w:rsidP="00B47E5F">
      <w:pPr>
        <w:rPr>
          <w:lang w:val="en-US"/>
        </w:rPr>
      </w:pPr>
    </w:p>
    <w:p w14:paraId="3B6F6A6A" w14:textId="45DA3E2E" w:rsidR="00DB7F38" w:rsidRDefault="00DB7F38" w:rsidP="00DB7F38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3C5243AB" w14:textId="51C29004" w:rsidR="00DB7F38" w:rsidRDefault="00DB7F38" w:rsidP="00DB7F38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1128F59E" w14:textId="725EC326" w:rsidR="00ED3A88" w:rsidRDefault="00ED3A88" w:rsidP="00DB7F38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72231081" w14:textId="70521193" w:rsidR="00B536B5" w:rsidRDefault="0063357F" w:rsidP="00DB7F38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2DD7B0FA" wp14:editId="2642EB85">
            <wp:extent cx="5756910" cy="56178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C_supplement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2074" w14:textId="77777777" w:rsidR="0063357F" w:rsidRDefault="0063357F" w:rsidP="00DB7F38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bookmarkStart w:id="0" w:name="_GoBack"/>
      <w:bookmarkEnd w:id="0"/>
    </w:p>
    <w:p w14:paraId="3AFAC4D3" w14:textId="7F8AB7D4" w:rsidR="00DB7F38" w:rsidRPr="00FE08E7" w:rsidRDefault="00DB7F38" w:rsidP="00DB7F38">
      <w:pPr>
        <w:spacing w:line="360" w:lineRule="auto"/>
        <w:jc w:val="both"/>
        <w:rPr>
          <w:lang w:val="en-US"/>
        </w:rPr>
      </w:pPr>
      <w:r w:rsidRPr="0073120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Fig. </w:t>
      </w:r>
      <w:r w:rsidR="00B47E5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2440D2">
        <w:rPr>
          <w:rFonts w:ascii="Arial" w:hAnsi="Arial" w:cs="Arial"/>
          <w:color w:val="000000" w:themeColor="text1"/>
          <w:sz w:val="22"/>
          <w:szCs w:val="22"/>
          <w:lang w:val="en-US"/>
        </w:rPr>
        <w:t>Selected pollen groups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PC scores of the paleo-Lake Idaho record </w:t>
      </w:r>
      <w:r w:rsidR="005D5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from core MHAFB11 </w:t>
      </w:r>
      <w:r w:rsidR="0087505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~2.8 </w:t>
      </w:r>
      <w:r w:rsidR="0087505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~2.4 Ma. </w:t>
      </w:r>
      <w:r w:rsidR="0087505C">
        <w:rPr>
          <w:rFonts w:ascii="Arial" w:hAnsi="Arial" w:cs="Arial"/>
          <w:color w:val="000000" w:themeColor="text1"/>
          <w:sz w:val="22"/>
          <w:szCs w:val="22"/>
          <w:lang w:val="en-US"/>
        </w:rPr>
        <w:t>B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lue bar marks </w:t>
      </w:r>
      <w:r w:rsidR="0087505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stratigraphic position of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lake</w:t>
      </w:r>
      <w:r w:rsidR="0087505C">
        <w:rPr>
          <w:rFonts w:ascii="Arial" w:hAnsi="Arial" w:cs="Arial"/>
          <w:color w:val="000000" w:themeColor="text1"/>
          <w:sz w:val="22"/>
          <w:szCs w:val="22"/>
          <w:lang w:val="en-US"/>
        </w:rPr>
        <w:t>-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level decline at c. 2.7 Ma as indicated by PC2 and PC3 scores</w:t>
      </w:r>
    </w:p>
    <w:p w14:paraId="08D3ABB8" w14:textId="77777777" w:rsidR="00DB7F38" w:rsidRPr="00DB7F38" w:rsidRDefault="00DB7F38" w:rsidP="00DB7F38">
      <w:pPr>
        <w:rPr>
          <w:lang w:val="en-US"/>
        </w:rPr>
      </w:pPr>
    </w:p>
    <w:p w14:paraId="604CB63F" w14:textId="06A38E41" w:rsidR="0073120F" w:rsidRPr="00D54BD2" w:rsidRDefault="0073120F" w:rsidP="0073120F">
      <w:pPr>
        <w:keepNext/>
        <w:rPr>
          <w:lang w:val="en-US"/>
        </w:rPr>
      </w:pPr>
    </w:p>
    <w:p w14:paraId="14F8DB03" w14:textId="33B5AC06" w:rsidR="0073120F" w:rsidRDefault="004C309F" w:rsidP="00D54BD2">
      <w:pPr>
        <w:pStyle w:val="Caption"/>
        <w:spacing w:line="360" w:lineRule="auto"/>
        <w:jc w:val="both"/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i w:val="0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5EE79434" wp14:editId="26936DF7">
            <wp:extent cx="5756910" cy="63703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ctral_redfit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37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BD2" w:rsidRPr="00D54BD2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 </w:t>
      </w:r>
      <w:r w:rsidR="00D54BD2"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Supplementary Fig. </w:t>
      </w:r>
      <w:r w:rsidR="00B47E5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>4</w:t>
      </w:r>
      <w:r w:rsidR="00D54BD2"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 </w:t>
      </w:r>
      <w:r w:rsidR="00D54BD2" w:rsidRP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R</w:t>
      </w:r>
      <w:r w:rsidR="0073120F" w:rsidRP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EDFIT spectral analyses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of the arboreal pollen record 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for the 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interval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s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from 733 m to 62</w:t>
      </w:r>
      <w:r w:rsidR="005C1854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4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m and from 60</w:t>
      </w:r>
      <w:r w:rsidR="005C1854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0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m to 440 m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in the MHAFB11 core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. 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R</w:t>
      </w:r>
      <w:r w:rsidR="0073120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ed line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shows the AR1 (red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-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noise level), 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and 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green lines represent the 80 %, 90 %, 95 %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,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and 99 % significance levels, respectively. 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G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rey bars indicate the frequency bandwidths that </w:t>
      </w:r>
      <w:r w:rsidR="00EB1B8A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could be attributed to</w:t>
      </w:r>
      <w:r w:rsidR="00D65AD7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the orbital obliquity period</w:t>
      </w:r>
    </w:p>
    <w:p w14:paraId="5884B6E8" w14:textId="77777777" w:rsidR="00D54BD2" w:rsidRPr="00D54BD2" w:rsidRDefault="00D54BD2" w:rsidP="00D54BD2">
      <w:pPr>
        <w:rPr>
          <w:lang w:val="en-US"/>
        </w:rPr>
      </w:pPr>
    </w:p>
    <w:p w14:paraId="009BC6DB" w14:textId="0772263D" w:rsidR="00D65AD7" w:rsidRDefault="004C309F" w:rsidP="00D65AD7">
      <w:pPr>
        <w:keepNext/>
      </w:pPr>
      <w:r>
        <w:rPr>
          <w:noProof/>
        </w:rPr>
        <w:lastRenderedPageBreak/>
        <w:drawing>
          <wp:inline distT="0" distB="0" distL="0" distR="0" wp14:anchorId="4131B8E5" wp14:editId="5E8253E5">
            <wp:extent cx="5756910" cy="6712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TPCA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1608" w14:textId="04551E36" w:rsidR="00D65AD7" w:rsidRDefault="00D65AD7" w:rsidP="00D54BD2">
      <w:pPr>
        <w:pStyle w:val="Caption"/>
        <w:spacing w:line="360" w:lineRule="auto"/>
        <w:jc w:val="both"/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</w:pPr>
      <w:r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Supplementary Fig. </w:t>
      </w:r>
      <w:r w:rsidR="00B47E5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>5</w:t>
      </w:r>
      <w:r w:rsidRPr="0073120F">
        <w:rPr>
          <w:rFonts w:ascii="Arial" w:hAnsi="Arial" w:cs="Arial"/>
          <w:b/>
          <w:i w:val="0"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Multitaper</w:t>
      </w:r>
      <w:proofErr w:type="spellEnd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spectral analyses of the arboreal pollen record for the intervals from 733 m to 62</w:t>
      </w:r>
      <w:r w:rsidR="004C309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4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m and from 60</w:t>
      </w:r>
      <w:r w:rsidR="004C309F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0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m to 440 m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in the MHAFB11 core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. </w:t>
      </w:r>
      <w:r w:rsidR="00A52E19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B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lue lines </w:t>
      </w:r>
      <w:r w:rsidR="004F7C0B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show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the </w:t>
      </w: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Multitaper</w:t>
      </w:r>
      <w:proofErr w:type="spellEnd"/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spectrum, green line</w:t>
      </w:r>
      <w:r w:rsidR="004F7C0B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s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 xml:space="preserve"> show the </w:t>
      </w:r>
      <w:r w:rsidR="004F7C0B"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s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US"/>
        </w:rPr>
        <w:t>imple periodogram</w:t>
      </w:r>
    </w:p>
    <w:p w14:paraId="0560E042" w14:textId="70880A8E" w:rsidR="00276DD3" w:rsidRDefault="00276DD3" w:rsidP="00276DD3">
      <w:pPr>
        <w:rPr>
          <w:lang w:val="en-US"/>
        </w:rPr>
      </w:pPr>
    </w:p>
    <w:p w14:paraId="2E09EDD6" w14:textId="77777777" w:rsidR="00276DD3" w:rsidRPr="00276DD3" w:rsidRDefault="00276DD3" w:rsidP="00276DD3">
      <w:pPr>
        <w:rPr>
          <w:lang w:val="en-US"/>
        </w:rPr>
      </w:pPr>
    </w:p>
    <w:p w14:paraId="0B04C085" w14:textId="505A6F47" w:rsidR="00FE08E7" w:rsidRDefault="00FE08E7" w:rsidP="00FE08E7">
      <w:pPr>
        <w:rPr>
          <w:lang w:val="en-US"/>
        </w:rPr>
      </w:pPr>
    </w:p>
    <w:p w14:paraId="0D1809E3" w14:textId="334F4B58" w:rsidR="003F46A3" w:rsidRDefault="003F46A3" w:rsidP="00D65AD7">
      <w:pPr>
        <w:pStyle w:val="Caption"/>
        <w:rPr>
          <w:lang w:val="en-US"/>
        </w:rPr>
      </w:pPr>
    </w:p>
    <w:p w14:paraId="040A39C9" w14:textId="175791CD" w:rsidR="00143D14" w:rsidRDefault="00143D14" w:rsidP="00143D14">
      <w:pPr>
        <w:rPr>
          <w:lang w:val="en-US"/>
        </w:rPr>
      </w:pPr>
    </w:p>
    <w:p w14:paraId="257D11C6" w14:textId="2EA8C798" w:rsidR="00143D14" w:rsidRDefault="00143D14" w:rsidP="00143D14">
      <w:pPr>
        <w:rPr>
          <w:lang w:val="en-US"/>
        </w:rPr>
      </w:pPr>
    </w:p>
    <w:p w14:paraId="496657A9" w14:textId="77777777" w:rsidR="00276DD3" w:rsidRDefault="00276DD3" w:rsidP="00276DD3">
      <w:pPr>
        <w:spacing w:line="360" w:lineRule="auto"/>
        <w:jc w:val="both"/>
        <w:rPr>
          <w:lang w:val="en-US"/>
        </w:rPr>
      </w:pPr>
    </w:p>
    <w:p w14:paraId="39290EA2" w14:textId="77777777" w:rsidR="00143D14" w:rsidRPr="00143D14" w:rsidRDefault="00143D14" w:rsidP="00143D14">
      <w:pPr>
        <w:rPr>
          <w:lang w:val="en-US"/>
        </w:rPr>
      </w:pPr>
    </w:p>
    <w:p w14:paraId="442D7F39" w14:textId="0C30DF38" w:rsidR="00640CC2" w:rsidRPr="00640CC2" w:rsidRDefault="00640CC2" w:rsidP="00640CC2">
      <w:pPr>
        <w:rPr>
          <w:rFonts w:ascii="Arial" w:hAnsi="Arial" w:cs="Arial"/>
          <w:b/>
          <w:sz w:val="22"/>
          <w:szCs w:val="22"/>
          <w:lang w:val="en-US"/>
        </w:rPr>
      </w:pPr>
      <w:r w:rsidRPr="00640CC2">
        <w:rPr>
          <w:rFonts w:ascii="Arial" w:hAnsi="Arial" w:cs="Arial"/>
          <w:b/>
          <w:sz w:val="22"/>
          <w:szCs w:val="22"/>
          <w:lang w:val="en-US"/>
        </w:rPr>
        <w:t>References</w:t>
      </w:r>
    </w:p>
    <w:p w14:paraId="49F02A54" w14:textId="1D94C131" w:rsidR="00640CC2" w:rsidRDefault="00640CC2" w:rsidP="00640CC2">
      <w:pPr>
        <w:rPr>
          <w:lang w:val="en-US"/>
        </w:rPr>
      </w:pPr>
    </w:p>
    <w:p w14:paraId="3D8CB478" w14:textId="3DA4F919" w:rsidR="00640CC2" w:rsidRPr="00640CC2" w:rsidRDefault="00640CC2" w:rsidP="00640CC2">
      <w:pPr>
        <w:spacing w:line="360" w:lineRule="auto"/>
        <w:ind w:left="482" w:hanging="482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3854B5">
        <w:rPr>
          <w:rFonts w:ascii="Arial" w:eastAsia="Times New Roman" w:hAnsi="Arial" w:cs="Arial"/>
          <w:sz w:val="22"/>
          <w:szCs w:val="22"/>
          <w:lang w:val="en-US"/>
        </w:rPr>
        <w:t>Torsvik</w:t>
      </w:r>
      <w:proofErr w:type="spellEnd"/>
      <w:r w:rsidRPr="003854B5">
        <w:rPr>
          <w:rFonts w:ascii="Arial" w:eastAsia="Times New Roman" w:hAnsi="Arial" w:cs="Arial"/>
          <w:sz w:val="22"/>
          <w:szCs w:val="22"/>
          <w:lang w:val="en-US"/>
        </w:rPr>
        <w:t xml:space="preserve">, T. H., Van der </w:t>
      </w:r>
      <w:proofErr w:type="spellStart"/>
      <w:r w:rsidRPr="003854B5">
        <w:rPr>
          <w:rFonts w:ascii="Arial" w:eastAsia="Times New Roman" w:hAnsi="Arial" w:cs="Arial"/>
          <w:sz w:val="22"/>
          <w:szCs w:val="22"/>
          <w:lang w:val="en-US"/>
        </w:rPr>
        <w:t>Voo</w:t>
      </w:r>
      <w:proofErr w:type="spellEnd"/>
      <w:r w:rsidRPr="003854B5">
        <w:rPr>
          <w:rFonts w:ascii="Arial" w:eastAsia="Times New Roman" w:hAnsi="Arial" w:cs="Arial"/>
          <w:sz w:val="22"/>
          <w:szCs w:val="22"/>
          <w:lang w:val="en-US"/>
        </w:rPr>
        <w:t xml:space="preserve">, R., </w:t>
      </w:r>
      <w:proofErr w:type="spellStart"/>
      <w:r w:rsidRPr="003854B5">
        <w:rPr>
          <w:rFonts w:ascii="Arial" w:eastAsia="Times New Roman" w:hAnsi="Arial" w:cs="Arial"/>
          <w:sz w:val="22"/>
          <w:szCs w:val="22"/>
          <w:lang w:val="en-US"/>
        </w:rPr>
        <w:t>Preeden</w:t>
      </w:r>
      <w:proofErr w:type="spellEnd"/>
      <w:r w:rsidRPr="003854B5">
        <w:rPr>
          <w:rFonts w:ascii="Arial" w:eastAsia="Times New Roman" w:hAnsi="Arial" w:cs="Arial"/>
          <w:sz w:val="22"/>
          <w:szCs w:val="22"/>
          <w:lang w:val="en-US"/>
        </w:rPr>
        <w:t xml:space="preserve">, U., Mac </w:t>
      </w:r>
      <w:proofErr w:type="spellStart"/>
      <w:r w:rsidRPr="003854B5">
        <w:rPr>
          <w:rFonts w:ascii="Arial" w:eastAsia="Times New Roman" w:hAnsi="Arial" w:cs="Arial"/>
          <w:sz w:val="22"/>
          <w:szCs w:val="22"/>
          <w:lang w:val="en-US"/>
        </w:rPr>
        <w:t>Niocaill</w:t>
      </w:r>
      <w:proofErr w:type="spellEnd"/>
      <w:r w:rsidRPr="003854B5">
        <w:rPr>
          <w:rFonts w:ascii="Arial" w:eastAsia="Times New Roman" w:hAnsi="Arial" w:cs="Arial"/>
          <w:sz w:val="22"/>
          <w:szCs w:val="22"/>
          <w:lang w:val="en-US"/>
        </w:rPr>
        <w:t xml:space="preserve">, C., Steinberger, B., </w:t>
      </w:r>
      <w:proofErr w:type="spellStart"/>
      <w:r w:rsidRPr="003854B5">
        <w:rPr>
          <w:rFonts w:ascii="Arial" w:eastAsia="Times New Roman" w:hAnsi="Arial" w:cs="Arial"/>
          <w:sz w:val="22"/>
          <w:szCs w:val="22"/>
          <w:lang w:val="en-US"/>
        </w:rPr>
        <w:t>Doubrovine</w:t>
      </w:r>
      <w:proofErr w:type="spellEnd"/>
      <w:r w:rsidRPr="003854B5">
        <w:rPr>
          <w:rFonts w:ascii="Arial" w:eastAsia="Times New Roman" w:hAnsi="Arial" w:cs="Arial"/>
          <w:sz w:val="22"/>
          <w:szCs w:val="22"/>
          <w:lang w:val="en-US"/>
        </w:rPr>
        <w:t xml:space="preserve">, P. V., et al. </w:t>
      </w:r>
      <w:r w:rsidRPr="00640CC2">
        <w:rPr>
          <w:rFonts w:ascii="Arial" w:eastAsia="Times New Roman" w:hAnsi="Arial" w:cs="Arial"/>
          <w:sz w:val="22"/>
          <w:szCs w:val="22"/>
          <w:lang w:val="en-US"/>
        </w:rPr>
        <w:t xml:space="preserve">(2012). Phanerozoic polar wander, </w:t>
      </w:r>
      <w:proofErr w:type="spellStart"/>
      <w:r w:rsidRPr="00640CC2">
        <w:rPr>
          <w:rFonts w:ascii="Arial" w:eastAsia="Times New Roman" w:hAnsi="Arial" w:cs="Arial"/>
          <w:sz w:val="22"/>
          <w:szCs w:val="22"/>
          <w:lang w:val="en-US"/>
        </w:rPr>
        <w:t>palaeogeography</w:t>
      </w:r>
      <w:proofErr w:type="spellEnd"/>
      <w:r w:rsidRPr="00640CC2">
        <w:rPr>
          <w:rFonts w:ascii="Arial" w:eastAsia="Times New Roman" w:hAnsi="Arial" w:cs="Arial"/>
          <w:sz w:val="22"/>
          <w:szCs w:val="22"/>
          <w:lang w:val="en-US"/>
        </w:rPr>
        <w:t xml:space="preserve"> and dynamics. </w:t>
      </w:r>
      <w:r w:rsidRPr="00640CC2">
        <w:rPr>
          <w:rFonts w:ascii="Arial" w:eastAsia="Times New Roman" w:hAnsi="Arial" w:cs="Arial"/>
          <w:i/>
          <w:iCs/>
          <w:sz w:val="22"/>
          <w:szCs w:val="22"/>
          <w:lang w:val="en-US"/>
        </w:rPr>
        <w:t>Earth-Science Reviews</w:t>
      </w:r>
      <w:r w:rsidRPr="00640CC2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r w:rsidRPr="00640CC2">
        <w:rPr>
          <w:rFonts w:ascii="Arial" w:eastAsia="Times New Roman" w:hAnsi="Arial" w:cs="Arial"/>
          <w:i/>
          <w:iCs/>
          <w:sz w:val="22"/>
          <w:szCs w:val="22"/>
          <w:lang w:val="en-US"/>
        </w:rPr>
        <w:t>114</w:t>
      </w:r>
      <w:r w:rsidRPr="00640CC2">
        <w:rPr>
          <w:rFonts w:ascii="Arial" w:eastAsia="Times New Roman" w:hAnsi="Arial" w:cs="Arial"/>
          <w:sz w:val="22"/>
          <w:szCs w:val="22"/>
          <w:lang w:val="en-US"/>
        </w:rPr>
        <w:t>, 325–368.</w:t>
      </w:r>
    </w:p>
    <w:p w14:paraId="7ADC19D0" w14:textId="75723653" w:rsidR="00143D14" w:rsidRPr="003C4BB1" w:rsidRDefault="00640CC2" w:rsidP="003C4BB1">
      <w:pPr>
        <w:spacing w:line="360" w:lineRule="auto"/>
        <w:ind w:left="482" w:hanging="482"/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640CC2">
        <w:rPr>
          <w:rFonts w:ascii="Arial" w:eastAsia="Times New Roman" w:hAnsi="Arial" w:cs="Arial"/>
          <w:sz w:val="22"/>
          <w:szCs w:val="22"/>
          <w:lang w:val="en-US"/>
        </w:rPr>
        <w:t>Ogg</w:t>
      </w:r>
      <w:proofErr w:type="spellEnd"/>
      <w:r w:rsidRPr="00640CC2">
        <w:rPr>
          <w:rFonts w:ascii="Arial" w:eastAsia="Times New Roman" w:hAnsi="Arial" w:cs="Arial"/>
          <w:sz w:val="22"/>
          <w:szCs w:val="22"/>
          <w:lang w:val="en-US"/>
        </w:rPr>
        <w:t xml:space="preserve">, J. G. (2012). Geomagnetic polarity time scale. In F. M. Gradstein (Ed.), </w:t>
      </w:r>
      <w:r w:rsidRPr="00640CC2">
        <w:rPr>
          <w:rFonts w:ascii="Arial" w:eastAsia="Times New Roman" w:hAnsi="Arial" w:cs="Arial"/>
          <w:i/>
          <w:iCs/>
          <w:sz w:val="22"/>
          <w:szCs w:val="22"/>
          <w:lang w:val="en-US"/>
        </w:rPr>
        <w:t>The geologic time scale</w:t>
      </w:r>
      <w:r w:rsidRPr="00640CC2">
        <w:rPr>
          <w:rFonts w:ascii="Arial" w:eastAsia="Times New Roman" w:hAnsi="Arial" w:cs="Arial"/>
          <w:sz w:val="22"/>
          <w:szCs w:val="22"/>
          <w:lang w:val="en-US"/>
        </w:rPr>
        <w:t xml:space="preserve"> (pp. 85–113). </w:t>
      </w:r>
      <w:r w:rsidRPr="00640CC2">
        <w:rPr>
          <w:rFonts w:ascii="Arial" w:eastAsia="Times New Roman" w:hAnsi="Arial" w:cs="Arial"/>
          <w:sz w:val="22"/>
          <w:szCs w:val="22"/>
        </w:rPr>
        <w:t xml:space="preserve">Amsterdam, Boston: </w:t>
      </w:r>
      <w:proofErr w:type="spellStart"/>
      <w:r w:rsidRPr="00640CC2">
        <w:rPr>
          <w:rFonts w:ascii="Arial" w:eastAsia="Times New Roman" w:hAnsi="Arial" w:cs="Arial"/>
          <w:sz w:val="22"/>
          <w:szCs w:val="22"/>
        </w:rPr>
        <w:t>Elsevier</w:t>
      </w:r>
      <w:proofErr w:type="spellEnd"/>
      <w:r w:rsidRPr="00640CC2">
        <w:rPr>
          <w:rFonts w:ascii="Arial" w:eastAsia="Times New Roman" w:hAnsi="Arial" w:cs="Arial"/>
          <w:sz w:val="22"/>
          <w:szCs w:val="22"/>
        </w:rPr>
        <w:t>.</w:t>
      </w:r>
    </w:p>
    <w:p w14:paraId="6EC4451F" w14:textId="61BBC052" w:rsidR="00640CC2" w:rsidRPr="00640CC2" w:rsidRDefault="00640CC2" w:rsidP="00640CC2">
      <w:pPr>
        <w:rPr>
          <w:lang w:val="en-US"/>
        </w:rPr>
      </w:pPr>
    </w:p>
    <w:sectPr w:rsidR="00640CC2" w:rsidRPr="00640CC2" w:rsidSect="007A722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0F"/>
    <w:rsid w:val="00027972"/>
    <w:rsid w:val="00030922"/>
    <w:rsid w:val="00047B27"/>
    <w:rsid w:val="00064489"/>
    <w:rsid w:val="0007313F"/>
    <w:rsid w:val="000869F7"/>
    <w:rsid w:val="000A729D"/>
    <w:rsid w:val="000B2B14"/>
    <w:rsid w:val="000B5C4E"/>
    <w:rsid w:val="000B6377"/>
    <w:rsid w:val="000C523C"/>
    <w:rsid w:val="000C6807"/>
    <w:rsid w:val="000D0795"/>
    <w:rsid w:val="000D7C9F"/>
    <w:rsid w:val="0013157E"/>
    <w:rsid w:val="0013204B"/>
    <w:rsid w:val="00132A8A"/>
    <w:rsid w:val="00143D14"/>
    <w:rsid w:val="00157101"/>
    <w:rsid w:val="00162881"/>
    <w:rsid w:val="00166112"/>
    <w:rsid w:val="00173CFD"/>
    <w:rsid w:val="001749B5"/>
    <w:rsid w:val="00181049"/>
    <w:rsid w:val="00187E82"/>
    <w:rsid w:val="001D77AE"/>
    <w:rsid w:val="001E3406"/>
    <w:rsid w:val="00201741"/>
    <w:rsid w:val="00205BC3"/>
    <w:rsid w:val="002134A8"/>
    <w:rsid w:val="00220741"/>
    <w:rsid w:val="00227620"/>
    <w:rsid w:val="00254AB0"/>
    <w:rsid w:val="002603BD"/>
    <w:rsid w:val="002622DE"/>
    <w:rsid w:val="00265CF8"/>
    <w:rsid w:val="00274161"/>
    <w:rsid w:val="00276DD3"/>
    <w:rsid w:val="002871A6"/>
    <w:rsid w:val="00290715"/>
    <w:rsid w:val="002A0139"/>
    <w:rsid w:val="002A4F7B"/>
    <w:rsid w:val="002C3D0C"/>
    <w:rsid w:val="002D1889"/>
    <w:rsid w:val="002E62AC"/>
    <w:rsid w:val="00307FB2"/>
    <w:rsid w:val="00322160"/>
    <w:rsid w:val="003228A5"/>
    <w:rsid w:val="00344DC9"/>
    <w:rsid w:val="00345EC2"/>
    <w:rsid w:val="00363222"/>
    <w:rsid w:val="003854B5"/>
    <w:rsid w:val="003B3D9B"/>
    <w:rsid w:val="003C4BB1"/>
    <w:rsid w:val="003F46A3"/>
    <w:rsid w:val="00400BB5"/>
    <w:rsid w:val="0040710B"/>
    <w:rsid w:val="00426E4C"/>
    <w:rsid w:val="00432658"/>
    <w:rsid w:val="00443E90"/>
    <w:rsid w:val="0045556A"/>
    <w:rsid w:val="00462FF3"/>
    <w:rsid w:val="004C309F"/>
    <w:rsid w:val="004D362C"/>
    <w:rsid w:val="004E6F9D"/>
    <w:rsid w:val="004F2E78"/>
    <w:rsid w:val="004F43BC"/>
    <w:rsid w:val="004F58EA"/>
    <w:rsid w:val="004F7C0B"/>
    <w:rsid w:val="005047D8"/>
    <w:rsid w:val="00534A33"/>
    <w:rsid w:val="00571E2E"/>
    <w:rsid w:val="00585572"/>
    <w:rsid w:val="005875E7"/>
    <w:rsid w:val="005B4C40"/>
    <w:rsid w:val="005C1854"/>
    <w:rsid w:val="005D42A1"/>
    <w:rsid w:val="005D52D3"/>
    <w:rsid w:val="005F313A"/>
    <w:rsid w:val="005F506F"/>
    <w:rsid w:val="006061F4"/>
    <w:rsid w:val="00622525"/>
    <w:rsid w:val="00624AD1"/>
    <w:rsid w:val="0063357F"/>
    <w:rsid w:val="00640CC2"/>
    <w:rsid w:val="00642D7C"/>
    <w:rsid w:val="00676D37"/>
    <w:rsid w:val="00690D87"/>
    <w:rsid w:val="00691635"/>
    <w:rsid w:val="00703D2C"/>
    <w:rsid w:val="00724FA0"/>
    <w:rsid w:val="0073120F"/>
    <w:rsid w:val="00737DCB"/>
    <w:rsid w:val="007449C0"/>
    <w:rsid w:val="007528D2"/>
    <w:rsid w:val="007561C6"/>
    <w:rsid w:val="0077669A"/>
    <w:rsid w:val="007767B6"/>
    <w:rsid w:val="00793B21"/>
    <w:rsid w:val="0079522A"/>
    <w:rsid w:val="007A41ED"/>
    <w:rsid w:val="007A7226"/>
    <w:rsid w:val="007B2B35"/>
    <w:rsid w:val="007C6B49"/>
    <w:rsid w:val="007C6CB1"/>
    <w:rsid w:val="007D1628"/>
    <w:rsid w:val="007E4865"/>
    <w:rsid w:val="00803BAF"/>
    <w:rsid w:val="00822E9A"/>
    <w:rsid w:val="00827F9F"/>
    <w:rsid w:val="00852839"/>
    <w:rsid w:val="00854CEC"/>
    <w:rsid w:val="0087505C"/>
    <w:rsid w:val="008767F6"/>
    <w:rsid w:val="00890900"/>
    <w:rsid w:val="008A3E6A"/>
    <w:rsid w:val="008C2885"/>
    <w:rsid w:val="008E4437"/>
    <w:rsid w:val="008F146E"/>
    <w:rsid w:val="009042AC"/>
    <w:rsid w:val="00910D7E"/>
    <w:rsid w:val="00921AB9"/>
    <w:rsid w:val="009301D5"/>
    <w:rsid w:val="00990502"/>
    <w:rsid w:val="00994703"/>
    <w:rsid w:val="009A2BB3"/>
    <w:rsid w:val="009A3C68"/>
    <w:rsid w:val="009A6BBD"/>
    <w:rsid w:val="009D39EA"/>
    <w:rsid w:val="00A05F7D"/>
    <w:rsid w:val="00A52E19"/>
    <w:rsid w:val="00A57EB4"/>
    <w:rsid w:val="00A809FB"/>
    <w:rsid w:val="00AC16F4"/>
    <w:rsid w:val="00AD42E0"/>
    <w:rsid w:val="00AF2879"/>
    <w:rsid w:val="00B02417"/>
    <w:rsid w:val="00B059A9"/>
    <w:rsid w:val="00B229BC"/>
    <w:rsid w:val="00B379D9"/>
    <w:rsid w:val="00B45BEF"/>
    <w:rsid w:val="00B47E5F"/>
    <w:rsid w:val="00B536B5"/>
    <w:rsid w:val="00B55034"/>
    <w:rsid w:val="00B7764C"/>
    <w:rsid w:val="00B80B7E"/>
    <w:rsid w:val="00B827E9"/>
    <w:rsid w:val="00B95CE9"/>
    <w:rsid w:val="00B977B2"/>
    <w:rsid w:val="00BA6469"/>
    <w:rsid w:val="00BC4021"/>
    <w:rsid w:val="00BD529C"/>
    <w:rsid w:val="00BD5A66"/>
    <w:rsid w:val="00BF5834"/>
    <w:rsid w:val="00C01D22"/>
    <w:rsid w:val="00C03F3A"/>
    <w:rsid w:val="00C27C7F"/>
    <w:rsid w:val="00C6211F"/>
    <w:rsid w:val="00CB5FB0"/>
    <w:rsid w:val="00CF2F9A"/>
    <w:rsid w:val="00D054D4"/>
    <w:rsid w:val="00D14C0A"/>
    <w:rsid w:val="00D25CE8"/>
    <w:rsid w:val="00D321CD"/>
    <w:rsid w:val="00D529CC"/>
    <w:rsid w:val="00D54BD2"/>
    <w:rsid w:val="00D65AD7"/>
    <w:rsid w:val="00D806A8"/>
    <w:rsid w:val="00D85211"/>
    <w:rsid w:val="00DB7F38"/>
    <w:rsid w:val="00DD0855"/>
    <w:rsid w:val="00E049BE"/>
    <w:rsid w:val="00E179DC"/>
    <w:rsid w:val="00E87584"/>
    <w:rsid w:val="00EB1B8A"/>
    <w:rsid w:val="00EB35F6"/>
    <w:rsid w:val="00EB5E95"/>
    <w:rsid w:val="00EB60F7"/>
    <w:rsid w:val="00ED3A88"/>
    <w:rsid w:val="00F071E3"/>
    <w:rsid w:val="00F138A2"/>
    <w:rsid w:val="00F146E6"/>
    <w:rsid w:val="00F255A3"/>
    <w:rsid w:val="00F311C1"/>
    <w:rsid w:val="00F457B2"/>
    <w:rsid w:val="00F623B0"/>
    <w:rsid w:val="00F9255B"/>
    <w:rsid w:val="00F93E51"/>
    <w:rsid w:val="00FC7121"/>
    <w:rsid w:val="00FE08E7"/>
    <w:rsid w:val="00FE7613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A14A1"/>
  <w15:chartTrackingRefBased/>
  <w15:docId w15:val="{17B84562-CD5F-0846-960C-5D87D2DD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3120F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DRESSEN">
    <w:name w:val="ADRESSEN"/>
    <w:rsid w:val="00D54BD2"/>
    <w:pPr>
      <w:spacing w:line="180" w:lineRule="exact"/>
      <w:ind w:left="284" w:hanging="284"/>
    </w:pPr>
    <w:rPr>
      <w:rFonts w:ascii="Times New Roman" w:eastAsia="Times New Roman" w:hAnsi="Times New Roman" w:cs="Times New Roman"/>
      <w:noProof/>
      <w:sz w:val="16"/>
      <w:lang w:val="en-US" w:eastAsia="de-DE"/>
    </w:rPr>
  </w:style>
  <w:style w:type="paragraph" w:customStyle="1" w:styleId="Affiliation">
    <w:name w:val="Affiliation"/>
    <w:basedOn w:val="Normal"/>
    <w:link w:val="AffiliationChar"/>
    <w:qFormat/>
    <w:rsid w:val="00D54BD2"/>
    <w:pPr>
      <w:spacing w:before="120"/>
      <w:contextualSpacing/>
      <w:jc w:val="both"/>
    </w:pPr>
    <w:rPr>
      <w:rFonts w:ascii="Times New Roman" w:eastAsia="Times New Roman" w:hAnsi="Times New Roman" w:cs="Times New Roman"/>
      <w:sz w:val="20"/>
      <w:lang w:val="en-GB" w:eastAsia="de-DE"/>
    </w:rPr>
  </w:style>
  <w:style w:type="character" w:customStyle="1" w:styleId="AffiliationChar">
    <w:name w:val="Affiliation Char"/>
    <w:basedOn w:val="DefaultParagraphFont"/>
    <w:link w:val="Affiliation"/>
    <w:rsid w:val="00D54BD2"/>
    <w:rPr>
      <w:rFonts w:ascii="Times New Roman" w:eastAsia="Times New Roman" w:hAnsi="Times New Roman" w:cs="Times New Roman"/>
      <w:sz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C4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4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4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FJA</dc:creator>
  <cp:keywords/>
  <dc:description/>
  <cp:lastModifiedBy>FJA</cp:lastModifiedBy>
  <cp:revision>11</cp:revision>
  <dcterms:created xsi:type="dcterms:W3CDTF">2020-05-30T16:33:00Z</dcterms:created>
  <dcterms:modified xsi:type="dcterms:W3CDTF">2020-07-28T11:01:00Z</dcterms:modified>
</cp:coreProperties>
</file>