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480" w:lineRule="auto"/>
        <w:jc w:val="center"/>
        <w:rPr>
          <w:rFonts w:ascii="Times New Roman" w:hAnsi="Times New Roman"/>
          <w:b/>
          <w:bCs/>
          <w:sz w:val="32"/>
          <w:szCs w:val="32"/>
          <w:lang w:val="fr-FR"/>
        </w:rPr>
      </w:pPr>
      <w:proofErr w:type="spellStart"/>
      <w:r>
        <w:rPr>
          <w:rFonts w:ascii="Times New Roman" w:hAnsi="Times New Roman"/>
          <w:b/>
          <w:bCs/>
          <w:sz w:val="24"/>
          <w:szCs w:val="24"/>
          <w:lang w:val="fr-FR"/>
        </w:rPr>
        <w:t>Supplementary</w:t>
      </w:r>
      <w:proofErr w:type="spellEnd"/>
      <w:r>
        <w:rPr>
          <w:rFonts w:ascii="Times New Roman" w:hAnsi="Times New Roman"/>
          <w:b/>
          <w:bCs/>
          <w:sz w:val="24"/>
          <w:szCs w:val="24"/>
          <w:lang w:val="fr-FR"/>
        </w:rPr>
        <w:t xml:space="preserve"> Information (SI):</w:t>
      </w:r>
    </w:p>
    <w:p>
      <w:pPr>
        <w:widowControl w:val="0"/>
        <w:autoSpaceDE w:val="0"/>
        <w:autoSpaceDN w:val="0"/>
        <w:adjustRightInd w:val="0"/>
        <w:spacing w:after="0" w:line="480" w:lineRule="auto"/>
        <w:rPr>
          <w:rFonts w:ascii="Times New Roman" w:hAnsi="Times New Roman"/>
          <w:sz w:val="24"/>
          <w:szCs w:val="24"/>
        </w:rPr>
      </w:pPr>
      <w:r>
        <w:rPr>
          <w:rFonts w:ascii="Times New Roman" w:hAnsi="Times New Roman"/>
          <w:b/>
          <w:bCs/>
          <w:sz w:val="24"/>
          <w:szCs w:val="24"/>
          <w:lang w:val="fr-FR"/>
        </w:rPr>
        <w:t>SI Figure S1.</w:t>
      </w:r>
      <w:r>
        <w:rPr>
          <w:rFonts w:ascii="Times New Roman" w:hAnsi="Times New Roman"/>
          <w:sz w:val="24"/>
          <w:szCs w:val="24"/>
          <w:lang w:val="fr-FR"/>
        </w:rPr>
        <w:t xml:space="preserve"> </w:t>
      </w:r>
      <w:proofErr w:type="spellStart"/>
      <w:r>
        <w:rPr>
          <w:rFonts w:ascii="Times New Roman" w:hAnsi="Times New Roman"/>
          <w:bCs/>
          <w:sz w:val="24"/>
          <w:szCs w:val="24"/>
          <w:lang w:val="en-GB"/>
        </w:rPr>
        <w:t>Azmaka</w:t>
      </w:r>
      <w:proofErr w:type="spellEnd"/>
      <w:r>
        <w:rPr>
          <w:rFonts w:ascii="Times New Roman" w:hAnsi="Times New Roman"/>
          <w:bCs/>
          <w:sz w:val="24"/>
          <w:szCs w:val="24"/>
          <w:lang w:val="en-GB"/>
        </w:rPr>
        <w:t xml:space="preserve"> environment.</w:t>
      </w:r>
      <w:r>
        <w:rPr>
          <w:rFonts w:ascii="Times New Roman" w:hAnsi="Times New Roman"/>
          <w:b/>
          <w:sz w:val="24"/>
          <w:szCs w:val="24"/>
          <w:lang w:val="en-GB"/>
        </w:rPr>
        <w:t xml:space="preserve"> </w:t>
      </w:r>
      <w:r>
        <w:rPr>
          <w:rFonts w:ascii="Times New Roman" w:hAnsi="Times New Roman"/>
          <w:sz w:val="24"/>
          <w:szCs w:val="24"/>
        </w:rPr>
        <w:t xml:space="preserve">Picture of the distribution of mammals in different habitats after their ecological requirements which demonstrates a varied landscape in </w:t>
      </w:r>
      <w:proofErr w:type="spellStart"/>
      <w:r>
        <w:rPr>
          <w:rFonts w:ascii="Times New Roman" w:hAnsi="Times New Roman"/>
          <w:sz w:val="24"/>
          <w:szCs w:val="24"/>
        </w:rPr>
        <w:t>Azmaka</w:t>
      </w:r>
      <w:proofErr w:type="spellEnd"/>
      <w:r>
        <w:rPr>
          <w:rFonts w:ascii="Times New Roman" w:hAnsi="Times New Roman"/>
          <w:sz w:val="24"/>
          <w:szCs w:val="24"/>
        </w:rPr>
        <w:t xml:space="preserve"> (ca. 7.2 Ma), represented by mosaic of semi-open and open biotopes and more swampy or forested areas near the river. Type of habitat (landscape physiognomy) (after the classification of White</w:t>
      </w:r>
      <w:r>
        <w:rPr>
          <w:rFonts w:ascii="Times New Roman" w:hAnsi="Times New Roman"/>
          <w:color w:val="FF0000"/>
          <w:sz w:val="24"/>
          <w:szCs w:val="24"/>
        </w:rPr>
        <w:t>,</w:t>
      </w:r>
      <w:r>
        <w:rPr>
          <w:rFonts w:ascii="Times New Roman" w:hAnsi="Times New Roman"/>
          <w:sz w:val="24"/>
          <w:szCs w:val="24"/>
        </w:rPr>
        <w:t xml:space="preserve"> 1983</w:t>
      </w:r>
      <w:r>
        <w:rPr>
          <w:rFonts w:ascii="Times New Roman" w:hAnsi="Times New Roman"/>
          <w:sz w:val="24"/>
          <w:szCs w:val="24"/>
          <w:lang w:val="en-GB"/>
        </w:rPr>
        <w:t>)</w:t>
      </w:r>
      <w:r>
        <w:rPr>
          <w:rFonts w:ascii="Times New Roman" w:hAnsi="Times New Roman"/>
          <w:sz w:val="24"/>
          <w:szCs w:val="24"/>
        </w:rPr>
        <w:t xml:space="preserve"> (see also Table</w:t>
      </w:r>
      <w:r>
        <w:rPr>
          <w:rFonts w:ascii="Times New Roman" w:hAnsi="Times New Roman"/>
          <w:sz w:val="24"/>
          <w:szCs w:val="24"/>
          <w:lang w:val="bg-BG"/>
        </w:rPr>
        <w:t xml:space="preserve"> </w:t>
      </w:r>
      <w:r>
        <w:rPr>
          <w:rFonts w:ascii="Times New Roman" w:hAnsi="Times New Roman"/>
          <w:sz w:val="24"/>
          <w:szCs w:val="24"/>
        </w:rPr>
        <w:t>1)</w:t>
      </w:r>
    </w:p>
    <w:p>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lang w:val="de-DE" w:eastAsia="de-DE"/>
        </w:rPr>
        <w:drawing>
          <wp:inline distT="0" distB="0" distL="0" distR="0">
            <wp:extent cx="5808362" cy="3046186"/>
            <wp:effectExtent l="0" t="0" r="1905" b="1905"/>
            <wp:docPr id="5" name="Picture 5" descr="C:\Users\NSpassov\AppData\Local\Microsoft\Windows\INetCache\Content.Outlook\9KPIC5OL\figure habit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Spassov\AppData\Local\Microsoft\Windows\INetCache\Content.Outlook\9KPIC5OL\figure habitat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03075" cy="3043413"/>
                    </a:xfrm>
                    <a:prstGeom prst="rect">
                      <a:avLst/>
                    </a:prstGeom>
                    <a:noFill/>
                    <a:ln>
                      <a:noFill/>
                    </a:ln>
                  </pic:spPr>
                </pic:pic>
              </a:graphicData>
            </a:graphic>
          </wp:inline>
        </w:drawing>
      </w: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p>
    <w:p>
      <w:pPr>
        <w:spacing w:after="0" w:line="360" w:lineRule="auto"/>
        <w:rPr>
          <w:rFonts w:ascii="Times New Roman" w:hAnsi="Times New Roman"/>
          <w:sz w:val="24"/>
          <w:szCs w:val="24"/>
        </w:rPr>
      </w:pPr>
      <w:r>
        <w:rPr>
          <w:rFonts w:ascii="Times New Roman" w:hAnsi="Times New Roman"/>
          <w:b/>
          <w:bCs/>
          <w:sz w:val="24"/>
          <w:szCs w:val="24"/>
        </w:rPr>
        <w:lastRenderedPageBreak/>
        <w:t>SI Figure S2.</w:t>
      </w:r>
      <w:r>
        <w:rPr>
          <w:rFonts w:ascii="Times New Roman" w:hAnsi="Times New Roman"/>
          <w:sz w:val="24"/>
          <w:szCs w:val="24"/>
        </w:rPr>
        <w:t xml:space="preserve"> CT scan sagittal section of </w:t>
      </w:r>
      <w:r>
        <w:rPr>
          <w:rFonts w:ascii="Times New Roman" w:hAnsi="Times New Roman"/>
          <w:sz w:val="24"/>
          <w:szCs w:val="24"/>
          <w:lang w:val="bg-BG"/>
        </w:rPr>
        <w:t>FM3549AZM6</w:t>
      </w:r>
      <w:r>
        <w:rPr>
          <w:rFonts w:ascii="Times New Roman" w:hAnsi="Times New Roman"/>
          <w:sz w:val="24"/>
          <w:szCs w:val="24"/>
        </w:rPr>
        <w:t>, demonstrating the asymmetric femoral neck cortical bone distribution, approximately in the middle part of the neck (see Methods and nomenclature</w:t>
      </w:r>
      <w:r>
        <w:rPr>
          <w:rFonts w:ascii="Times New Roman" w:hAnsi="Times New Roman"/>
          <w:b/>
          <w:sz w:val="24"/>
          <w:szCs w:val="24"/>
        </w:rPr>
        <w:t>)</w:t>
      </w:r>
    </w:p>
    <w:p>
      <w:pPr>
        <w:spacing w:after="0" w:line="480" w:lineRule="auto"/>
        <w:rPr>
          <w:rFonts w:ascii="Times New Roman" w:hAnsi="Times New Roman"/>
          <w:sz w:val="24"/>
          <w:szCs w:val="24"/>
        </w:rPr>
      </w:pPr>
      <w:r>
        <w:rPr>
          <w:rFonts w:ascii="Times New Roman" w:hAnsi="Times New Roman"/>
          <w:sz w:val="24"/>
          <w:szCs w:val="24"/>
        </w:rPr>
        <w:t>.</w:t>
      </w:r>
    </w:p>
    <w:p>
      <w:pPr>
        <w:spacing w:after="0" w:line="480" w:lineRule="auto"/>
        <w:jc w:val="center"/>
        <w:rPr>
          <w:rFonts w:ascii="Times New Roman" w:hAnsi="Times New Roman"/>
          <w:sz w:val="24"/>
          <w:szCs w:val="24"/>
        </w:rPr>
      </w:pPr>
      <w:r>
        <w:rPr>
          <w:rFonts w:ascii="Times New Roman" w:hAnsi="Times New Roman"/>
          <w:noProof/>
          <w:sz w:val="24"/>
          <w:szCs w:val="24"/>
          <w:lang w:val="de-DE" w:eastAsia="de-DE"/>
        </w:rPr>
        <w:drawing>
          <wp:inline distT="0" distB="0" distL="0" distR="0">
            <wp:extent cx="4804410" cy="3470910"/>
            <wp:effectExtent l="0" t="0" r="0" b="0"/>
            <wp:docPr id="12" name="Picture 14" descr="D:\DOCUMENTS\PAPERS_DraftsNS\HOMINIDS &amp; HOMO\1. GRAECOPITHECUS story after May 22 2017\1.FEMUR_AZM-6\1.0 ПОДГОТОВКА ЗА NATURE\The text последно развитие\1. AFTER DAVID\FOR NATURE\1. ПОСЛЕДНО 10.7.22\Figures\Ext. data Fig. 7  Mid thikness_corec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CUMENTS\PAPERS_DraftsNS\HOMINIDS &amp; HOMO\1. GRAECOPITHECUS story after May 22 2017\1.FEMUR_AZM-6\1.0 ПОДГОТОВКА ЗА NATURE\The text последно развитие\1. AFTER DAVID\FOR NATURE\1. ПОСЛЕДНО 10.7.22\Figures\Ext. data Fig. 7  Mid thikness_corected.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4410" cy="3470910"/>
                    </a:xfrm>
                    <a:prstGeom prst="rect">
                      <a:avLst/>
                    </a:prstGeom>
                    <a:noFill/>
                    <a:ln>
                      <a:noFill/>
                    </a:ln>
                  </pic:spPr>
                </pic:pic>
              </a:graphicData>
            </a:graphic>
          </wp:inline>
        </w:drawing>
      </w:r>
    </w:p>
    <w:p>
      <w:pPr>
        <w:spacing w:after="0" w:line="480" w:lineRule="auto"/>
        <w:contextualSpacing/>
        <w:rPr>
          <w:rFonts w:ascii="Times New Roman" w:hAnsi="Times New Roman"/>
          <w:sz w:val="24"/>
          <w:szCs w:val="24"/>
        </w:rPr>
      </w:pPr>
    </w:p>
    <w:p>
      <w:pPr>
        <w:spacing w:after="0" w:line="480" w:lineRule="auto"/>
        <w:contextualSpacing/>
        <w:rPr>
          <w:rFonts w:ascii="Times New Roman" w:hAnsi="Times New Roman"/>
          <w:sz w:val="24"/>
          <w:szCs w:val="24"/>
        </w:rPr>
      </w:pPr>
    </w:p>
    <w:p>
      <w:pPr>
        <w:spacing w:after="0" w:line="480" w:lineRule="auto"/>
        <w:contextualSpacing/>
        <w:rPr>
          <w:rFonts w:ascii="Times New Roman" w:hAnsi="Times New Roman"/>
          <w:sz w:val="24"/>
          <w:szCs w:val="24"/>
        </w:rPr>
      </w:pPr>
    </w:p>
    <w:p>
      <w:pPr>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r>
        <w:rPr>
          <w:rFonts w:ascii="Times New Roman" w:hAnsi="Times New Roman"/>
          <w:b/>
          <w:bCs/>
          <w:sz w:val="24"/>
          <w:szCs w:val="24"/>
        </w:rPr>
        <w:lastRenderedPageBreak/>
        <w:t>SI Figure S3.</w:t>
      </w:r>
      <w:r>
        <w:rPr>
          <w:rFonts w:ascii="Times New Roman" w:hAnsi="Times New Roman"/>
          <w:sz w:val="24"/>
          <w:szCs w:val="24"/>
        </w:rPr>
        <w:t xml:space="preserve"> Box and whiskers plot of individual geometric means based on the 12 variables used in the PCA (see Table SI3), which serve as a general proxy for overall size in each species sample. The </w:t>
      </w:r>
      <w:proofErr w:type="spellStart"/>
      <w:r>
        <w:rPr>
          <w:rFonts w:ascii="Times New Roman" w:hAnsi="Times New Roman"/>
          <w:sz w:val="24"/>
          <w:szCs w:val="24"/>
        </w:rPr>
        <w:t>Azmaka</w:t>
      </w:r>
      <w:proofErr w:type="spellEnd"/>
      <w:r>
        <w:rPr>
          <w:rFonts w:ascii="Times New Roman" w:hAnsi="Times New Roman"/>
          <w:sz w:val="24"/>
          <w:szCs w:val="24"/>
        </w:rPr>
        <w:t xml:space="preserve"> femur (AZM) is marked in red. Fossil specimens are AFAR = </w:t>
      </w:r>
      <w:r>
        <w:rPr>
          <w:rFonts w:ascii="Times New Roman" w:hAnsi="Times New Roman"/>
          <w:i/>
          <w:iCs/>
          <w:sz w:val="24"/>
          <w:szCs w:val="24"/>
        </w:rPr>
        <w:t>Australopithecus afarensis</w:t>
      </w:r>
      <w:r>
        <w:rPr>
          <w:rFonts w:ascii="Times New Roman" w:hAnsi="Times New Roman"/>
          <w:sz w:val="24"/>
          <w:szCs w:val="24"/>
        </w:rPr>
        <w:t xml:space="preserve"> AL 288-1 (the following specimens are used only in Fig. 2a: </w:t>
      </w:r>
      <w:proofErr w:type="spellStart"/>
      <w:r>
        <w:rPr>
          <w:rFonts w:ascii="Times New Roman" w:hAnsi="Times New Roman"/>
          <w:sz w:val="24"/>
          <w:szCs w:val="24"/>
        </w:rPr>
        <w:t>Hadar</w:t>
      </w:r>
      <w:proofErr w:type="spellEnd"/>
      <w:r>
        <w:rPr>
          <w:rFonts w:ascii="Times New Roman" w:hAnsi="Times New Roman"/>
          <w:sz w:val="24"/>
          <w:szCs w:val="24"/>
        </w:rPr>
        <w:t xml:space="preserve"> A.L. 827-1; </w:t>
      </w:r>
      <w:proofErr w:type="spellStart"/>
      <w:r>
        <w:rPr>
          <w:rFonts w:ascii="Times New Roman" w:hAnsi="Times New Roman"/>
          <w:sz w:val="24"/>
          <w:szCs w:val="24"/>
        </w:rPr>
        <w:t>Hadar</w:t>
      </w:r>
      <w:proofErr w:type="spellEnd"/>
      <w:r>
        <w:rPr>
          <w:rFonts w:ascii="Times New Roman" w:hAnsi="Times New Roman"/>
          <w:sz w:val="24"/>
          <w:szCs w:val="24"/>
        </w:rPr>
        <w:t xml:space="preserve"> A.L. 288-1; </w:t>
      </w:r>
      <w:proofErr w:type="spellStart"/>
      <w:r>
        <w:rPr>
          <w:rFonts w:ascii="Times New Roman" w:hAnsi="Times New Roman"/>
          <w:sz w:val="24"/>
          <w:szCs w:val="24"/>
        </w:rPr>
        <w:t>Hadar</w:t>
      </w:r>
      <w:proofErr w:type="spellEnd"/>
      <w:r>
        <w:rPr>
          <w:rFonts w:ascii="Times New Roman" w:hAnsi="Times New Roman"/>
          <w:sz w:val="24"/>
          <w:szCs w:val="24"/>
        </w:rPr>
        <w:t xml:space="preserve"> A.L. 333-3; </w:t>
      </w:r>
      <w:proofErr w:type="spellStart"/>
      <w:r>
        <w:rPr>
          <w:rFonts w:ascii="Times New Roman" w:hAnsi="Times New Roman"/>
          <w:sz w:val="24"/>
          <w:szCs w:val="24"/>
        </w:rPr>
        <w:t>Hadar</w:t>
      </w:r>
      <w:proofErr w:type="spellEnd"/>
      <w:r>
        <w:rPr>
          <w:rFonts w:ascii="Times New Roman" w:hAnsi="Times New Roman"/>
          <w:sz w:val="24"/>
          <w:szCs w:val="24"/>
        </w:rPr>
        <w:t xml:space="preserve"> A.L. 152-2); </w:t>
      </w:r>
      <w:r>
        <w:rPr>
          <w:rFonts w:ascii="Times New Roman" w:hAnsi="Times New Roman"/>
          <w:i/>
          <w:sz w:val="24"/>
          <w:szCs w:val="24"/>
        </w:rPr>
        <w:t>DRYO</w:t>
      </w:r>
      <w:r>
        <w:rPr>
          <w:rFonts w:ascii="Times New Roman" w:hAnsi="Times New Roman"/>
          <w:sz w:val="24"/>
          <w:szCs w:val="24"/>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HISP</w:t>
      </w:r>
      <w:r>
        <w:rPr>
          <w:rFonts w:ascii="Times New Roman" w:hAnsi="Times New Roman"/>
          <w:sz w:val="24"/>
          <w:szCs w:val="24"/>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rPr>
        <w:t xml:space="preserve">; </w:t>
      </w:r>
      <w:r>
        <w:rPr>
          <w:rFonts w:ascii="Times New Roman" w:hAnsi="Times New Roman"/>
          <w:i/>
          <w:sz w:val="24"/>
          <w:szCs w:val="24"/>
        </w:rPr>
        <w:t>HOMO</w:t>
      </w:r>
      <w:r>
        <w:rPr>
          <w:rFonts w:ascii="Times New Roman" w:hAnsi="Times New Roman"/>
          <w:sz w:val="24"/>
          <w:szCs w:val="24"/>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rPr>
        <w:t xml:space="preserve"> sapiens</w:t>
      </w:r>
      <w:r>
        <w:rPr>
          <w:rFonts w:ascii="Times New Roman" w:hAnsi="Times New Roman"/>
          <w:sz w:val="24"/>
          <w:szCs w:val="24"/>
        </w:rPr>
        <w:t xml:space="preserve">; </w:t>
      </w:r>
      <w:r>
        <w:rPr>
          <w:rFonts w:ascii="Times New Roman" w:hAnsi="Times New Roman"/>
          <w:i/>
          <w:sz w:val="24"/>
          <w:szCs w:val="24"/>
        </w:rPr>
        <w:t>HYLO</w:t>
      </w:r>
      <w:r>
        <w:rPr>
          <w:rFonts w:ascii="Times New Roman" w:hAnsi="Times New Roman"/>
          <w:sz w:val="24"/>
          <w:szCs w:val="24"/>
        </w:rPr>
        <w:t xml:space="preserve">  </w:t>
      </w:r>
      <w:proofErr w:type="spellStart"/>
      <w:r>
        <w:rPr>
          <w:rFonts w:ascii="Times New Roman" w:hAnsi="Times New Roman"/>
          <w:sz w:val="24"/>
          <w:szCs w:val="24"/>
        </w:rPr>
        <w:t>Hylobatidae</w:t>
      </w:r>
      <w:proofErr w:type="spellEnd"/>
      <w:r>
        <w:rPr>
          <w:rFonts w:ascii="Times New Roman" w:hAnsi="Times New Roman"/>
          <w:sz w:val="24"/>
          <w:szCs w:val="24"/>
        </w:rPr>
        <w:t xml:space="preserve">; </w:t>
      </w:r>
      <w:r>
        <w:rPr>
          <w:rFonts w:ascii="Times New Roman" w:hAnsi="Times New Roman"/>
          <w:i/>
          <w:sz w:val="24"/>
          <w:szCs w:val="24"/>
        </w:rPr>
        <w:t>MESO</w:t>
      </w:r>
      <w:r>
        <w:rPr>
          <w:rFonts w:ascii="Times New Roman" w:hAnsi="Times New Roman"/>
          <w:sz w:val="24"/>
          <w:szCs w:val="24"/>
        </w:rPr>
        <w:t xml:space="preserve">  </w:t>
      </w:r>
      <w:proofErr w:type="spellStart"/>
      <w:r>
        <w:rPr>
          <w:rFonts w:ascii="Times New Roman" w:hAnsi="Times New Roman"/>
          <w:i/>
          <w:iCs/>
          <w:sz w:val="24"/>
          <w:szCs w:val="24"/>
        </w:rPr>
        <w:t>Mesopithecus</w:t>
      </w:r>
      <w:proofErr w:type="spellEnd"/>
      <w:r>
        <w:rPr>
          <w:rFonts w:ascii="Times New Roman" w:hAnsi="Times New Roman"/>
          <w:sz w:val="24"/>
          <w:szCs w:val="24"/>
        </w:rPr>
        <w:t xml:space="preserve">; </w:t>
      </w:r>
      <w:r>
        <w:rPr>
          <w:rFonts w:ascii="Times New Roman" w:hAnsi="Times New Roman"/>
          <w:i/>
          <w:sz w:val="24"/>
          <w:szCs w:val="24"/>
        </w:rPr>
        <w:t>PAID</w:t>
      </w:r>
      <w:r>
        <w:rPr>
          <w:rFonts w:ascii="Times New Roman" w:hAnsi="Times New Roman"/>
          <w:sz w:val="24"/>
          <w:szCs w:val="24"/>
        </w:rPr>
        <w:t xml:space="preserve">  </w:t>
      </w:r>
      <w:proofErr w:type="spellStart"/>
      <w:r>
        <w:rPr>
          <w:rFonts w:ascii="Times New Roman" w:hAnsi="Times New Roman"/>
          <w:i/>
          <w:iCs/>
          <w:sz w:val="24"/>
          <w:szCs w:val="24"/>
        </w:rPr>
        <w:t>Paidopithex</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PARA</w:t>
      </w:r>
      <w:r>
        <w:rPr>
          <w:rFonts w:ascii="Times New Roman" w:hAnsi="Times New Roman"/>
          <w:sz w:val="24"/>
          <w:szCs w:val="24"/>
        </w:rPr>
        <w:t xml:space="preserve">  </w:t>
      </w:r>
      <w:proofErr w:type="spellStart"/>
      <w:r>
        <w:rPr>
          <w:rFonts w:ascii="Times New Roman" w:hAnsi="Times New Roman"/>
          <w:i/>
          <w:iCs/>
          <w:sz w:val="24"/>
          <w:szCs w:val="24"/>
        </w:rPr>
        <w:t>Paranthropus</w:t>
      </w:r>
      <w:proofErr w:type="spellEnd"/>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is close in overall size to </w:t>
      </w:r>
      <w:proofErr w:type="spellStart"/>
      <w:r>
        <w:rPr>
          <w:rFonts w:ascii="Times New Roman" w:hAnsi="Times New Roman"/>
          <w:i/>
          <w:iCs/>
          <w:sz w:val="24"/>
          <w:szCs w:val="24"/>
        </w:rPr>
        <w:t>Paidopithex</w:t>
      </w:r>
      <w:proofErr w:type="spellEnd"/>
      <w:r>
        <w:rPr>
          <w:rFonts w:ascii="Times New Roman" w:hAnsi="Times New Roman"/>
          <w:sz w:val="24"/>
          <w:szCs w:val="24"/>
        </w:rPr>
        <w:t xml:space="preserve">, a </w:t>
      </w:r>
      <w:proofErr w:type="spellStart"/>
      <w:r>
        <w:rPr>
          <w:rFonts w:ascii="Times New Roman" w:hAnsi="Times New Roman"/>
          <w:sz w:val="24"/>
          <w:szCs w:val="24"/>
        </w:rPr>
        <w:t>pliopithecoid</w:t>
      </w:r>
      <w:proofErr w:type="spellEnd"/>
      <w:r>
        <w:rPr>
          <w:rFonts w:ascii="Times New Roman" w:hAnsi="Times New Roman"/>
          <w:sz w:val="24"/>
          <w:szCs w:val="24"/>
        </w:rPr>
        <w:t xml:space="preserve">, and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a middle Miocene stem hominid. However, the 12 variables comprising the geometric mean are all on the proximal femur (SI Table S3) and do not include length, for example, which is significantly longer in </w:t>
      </w:r>
      <w:proofErr w:type="spellStart"/>
      <w:r>
        <w:rPr>
          <w:rFonts w:ascii="Times New Roman" w:hAnsi="Times New Roman"/>
          <w:i/>
          <w:iCs/>
          <w:sz w:val="24"/>
          <w:szCs w:val="24"/>
        </w:rPr>
        <w:t>Equatorius</w:t>
      </w:r>
      <w:proofErr w:type="spellEnd"/>
      <w:r>
        <w:rPr>
          <w:rFonts w:ascii="Times New Roman" w:hAnsi="Times New Roman"/>
          <w:i/>
          <w:iCs/>
          <w:sz w:val="24"/>
          <w:szCs w:val="24"/>
        </w:rPr>
        <w:t xml:space="preserve"> </w:t>
      </w:r>
      <w:r>
        <w:rPr>
          <w:rFonts w:ascii="Times New Roman" w:hAnsi="Times New Roman"/>
          <w:sz w:val="24"/>
          <w:szCs w:val="24"/>
        </w:rPr>
        <w:t>(see Fig. SI 4) and</w:t>
      </w:r>
      <w:r>
        <w:rPr>
          <w:rFonts w:ascii="Times New Roman" w:hAnsi="Times New Roman"/>
          <w:i/>
          <w:iCs/>
          <w:sz w:val="24"/>
          <w:szCs w:val="24"/>
        </w:rPr>
        <w:t xml:space="preserve"> </w:t>
      </w:r>
      <w:proofErr w:type="spellStart"/>
      <w:r>
        <w:rPr>
          <w:rFonts w:ascii="Times New Roman" w:hAnsi="Times New Roman"/>
          <w:i/>
          <w:iCs/>
          <w:sz w:val="24"/>
          <w:szCs w:val="24"/>
        </w:rPr>
        <w:t>Paidopithex</w:t>
      </w:r>
      <w:proofErr w:type="spellEnd"/>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w:t>
      </w:r>
      <w:r>
        <w:rPr>
          <w:rFonts w:ascii="Times New Roman" w:hAnsi="Times New Roman"/>
          <w:i/>
          <w:iCs/>
          <w:sz w:val="24"/>
          <w:szCs w:val="24"/>
        </w:rPr>
        <w:t xml:space="preserve"> </w:t>
      </w:r>
      <w:r>
        <w:rPr>
          <w:rFonts w:ascii="Times New Roman" w:hAnsi="Times New Roman"/>
          <w:sz w:val="24"/>
          <w:szCs w:val="24"/>
        </w:rPr>
        <w:t xml:space="preserve">is significantly larger than </w:t>
      </w:r>
      <w:proofErr w:type="spellStart"/>
      <w:r>
        <w:rPr>
          <w:rFonts w:ascii="Times New Roman" w:hAnsi="Times New Roman"/>
          <w:i/>
          <w:iCs/>
          <w:sz w:val="24"/>
          <w:szCs w:val="24"/>
        </w:rPr>
        <w:t>Mesopithecus</w:t>
      </w:r>
      <w:proofErr w:type="spellEnd"/>
    </w:p>
    <w:p>
      <w:pPr>
        <w:autoSpaceDE w:val="0"/>
        <w:autoSpaceDN w:val="0"/>
        <w:adjustRightInd w:val="0"/>
        <w:spacing w:after="0" w:line="480" w:lineRule="auto"/>
        <w:contextualSpacing/>
        <w:jc w:val="center"/>
        <w:rPr>
          <w:rFonts w:ascii="Times New Roman" w:hAnsi="Times New Roman"/>
          <w:sz w:val="24"/>
          <w:szCs w:val="24"/>
        </w:rPr>
      </w:pPr>
      <w:r>
        <w:rPr>
          <w:noProof/>
          <w:lang w:val="de-DE" w:eastAsia="de-DE"/>
        </w:rPr>
        <w:lastRenderedPageBreak/>
        <w:drawing>
          <wp:inline distT="0" distB="0" distL="0" distR="0">
            <wp:extent cx="4895122" cy="4121150"/>
            <wp:effectExtent l="0" t="0" r="1270" b="0"/>
            <wp:docPr id="2" name="Picture 4" descr="A diagram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diagram of a number of numbers&#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8475" cy="4123973"/>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b/>
          <w:sz w:val="24"/>
          <w:szCs w:val="24"/>
        </w:rPr>
      </w:pPr>
      <w:bookmarkStart w:id="0" w:name="_Hlk166242187"/>
      <w:r>
        <w:rPr>
          <w:rFonts w:ascii="Times New Roman" w:hAnsi="Times New Roman"/>
          <w:b/>
          <w:bCs/>
          <w:sz w:val="24"/>
          <w:szCs w:val="24"/>
        </w:rPr>
        <w:lastRenderedPageBreak/>
        <w:t>SI Figure S4.</w:t>
      </w:r>
      <w:r>
        <w:rPr>
          <w:rFonts w:ascii="Times New Roman" w:hAnsi="Times New Roman"/>
          <w:sz w:val="24"/>
          <w:szCs w:val="24"/>
        </w:rPr>
        <w:t xml:space="preserve"> </w:t>
      </w:r>
      <w:r>
        <w:rPr>
          <w:rFonts w:ascii="Times New Roman" w:hAnsi="Times New Roman"/>
          <w:b/>
          <w:sz w:val="24"/>
          <w:szCs w:val="24"/>
        </w:rPr>
        <w:t xml:space="preserve"> </w:t>
      </w:r>
      <w:bookmarkEnd w:id="0"/>
      <w:r>
        <w:rPr>
          <w:rFonts w:ascii="Times New Roman" w:hAnsi="Times New Roman"/>
          <w:sz w:val="24"/>
          <w:szCs w:val="24"/>
        </w:rPr>
        <w:t xml:space="preserve">Shaft length scaled to the geometric mean. All fossil lengths are estimates based on nearly complete specimens. </w:t>
      </w:r>
      <w:proofErr w:type="spellStart"/>
      <w:r>
        <w:rPr>
          <w:rFonts w:ascii="Times New Roman" w:hAnsi="Times New Roman"/>
          <w:sz w:val="24"/>
          <w:szCs w:val="24"/>
        </w:rPr>
        <w:t>Azmaka</w:t>
      </w:r>
      <w:proofErr w:type="spellEnd"/>
      <w:r>
        <w:rPr>
          <w:rFonts w:ascii="Times New Roman" w:hAnsi="Times New Roman"/>
          <w:sz w:val="24"/>
          <w:szCs w:val="24"/>
        </w:rPr>
        <w:t xml:space="preserve"> femur is relatively close to </w:t>
      </w:r>
      <w:proofErr w:type="spellStart"/>
      <w:r>
        <w:rPr>
          <w:rFonts w:ascii="Times New Roman" w:hAnsi="Times New Roman"/>
          <w:i/>
          <w:iCs/>
          <w:sz w:val="24"/>
          <w:szCs w:val="24"/>
        </w:rPr>
        <w:t>Morotopithecus</w:t>
      </w:r>
      <w:proofErr w:type="spellEnd"/>
      <w:r>
        <w:rPr>
          <w:rFonts w:ascii="Times New Roman" w:hAnsi="Times New Roman"/>
          <w:sz w:val="24"/>
          <w:szCs w:val="24"/>
        </w:rPr>
        <w:t xml:space="preserve">, </w:t>
      </w:r>
      <w:proofErr w:type="spellStart"/>
      <w:r>
        <w:rPr>
          <w:rFonts w:ascii="Times New Roman" w:hAnsi="Times New Roman"/>
          <w:i/>
          <w:iCs/>
          <w:sz w:val="24"/>
          <w:szCs w:val="24"/>
        </w:rPr>
        <w:t>Rudapithecus</w:t>
      </w:r>
      <w:proofErr w:type="spellEnd"/>
      <w:r>
        <w:rPr>
          <w:rFonts w:ascii="Times New Roman" w:hAnsi="Times New Roman"/>
          <w:sz w:val="24"/>
          <w:szCs w:val="24"/>
        </w:rPr>
        <w:t xml:space="preserve"> and </w:t>
      </w:r>
      <w:r>
        <w:rPr>
          <w:rFonts w:ascii="Times New Roman" w:hAnsi="Times New Roman"/>
          <w:i/>
          <w:iCs/>
          <w:sz w:val="24"/>
          <w:szCs w:val="24"/>
        </w:rPr>
        <w:t>A. afarensi</w:t>
      </w:r>
      <w:r>
        <w:rPr>
          <w:rFonts w:ascii="Times New Roman" w:hAnsi="Times New Roman"/>
          <w:sz w:val="24"/>
          <w:szCs w:val="24"/>
        </w:rPr>
        <w:t xml:space="preserve">s among fossil taxa and </w:t>
      </w:r>
      <w:r>
        <w:rPr>
          <w:rFonts w:ascii="Times New Roman" w:hAnsi="Times New Roman"/>
          <w:i/>
          <w:iCs/>
          <w:sz w:val="24"/>
          <w:szCs w:val="24"/>
        </w:rPr>
        <w:t>Pan</w:t>
      </w:r>
      <w:r>
        <w:rPr>
          <w:rFonts w:ascii="Times New Roman" w:hAnsi="Times New Roman"/>
          <w:sz w:val="24"/>
          <w:szCs w:val="24"/>
        </w:rPr>
        <w:t xml:space="preserve"> and </w:t>
      </w:r>
      <w:proofErr w:type="spellStart"/>
      <w:r>
        <w:rPr>
          <w:rFonts w:ascii="Times New Roman" w:hAnsi="Times New Roman"/>
          <w:i/>
          <w:iCs/>
          <w:sz w:val="24"/>
          <w:szCs w:val="24"/>
        </w:rPr>
        <w:t>Pongo</w:t>
      </w:r>
      <w:proofErr w:type="spellEnd"/>
      <w:r>
        <w:rPr>
          <w:rFonts w:ascii="Times New Roman" w:hAnsi="Times New Roman"/>
          <w:sz w:val="24"/>
          <w:szCs w:val="24"/>
        </w:rPr>
        <w:t xml:space="preserve"> among extant taxa. The </w:t>
      </w:r>
      <w:proofErr w:type="spellStart"/>
      <w:r>
        <w:rPr>
          <w:rFonts w:ascii="Times New Roman" w:hAnsi="Times New Roman"/>
          <w:sz w:val="24"/>
          <w:szCs w:val="24"/>
        </w:rPr>
        <w:t>Azmaka</w:t>
      </w:r>
      <w:proofErr w:type="spellEnd"/>
      <w:r>
        <w:rPr>
          <w:rFonts w:ascii="Times New Roman" w:hAnsi="Times New Roman"/>
          <w:sz w:val="24"/>
          <w:szCs w:val="24"/>
        </w:rPr>
        <w:t xml:space="preserve"> femur (AZM) is marked in red. </w:t>
      </w:r>
      <w:r>
        <w:rPr>
          <w:rFonts w:ascii="Times New Roman" w:hAnsi="Times New Roman"/>
          <w:i/>
          <w:sz w:val="24"/>
          <w:szCs w:val="24"/>
        </w:rPr>
        <w:t>AFAR</w:t>
      </w:r>
      <w:r>
        <w:rPr>
          <w:rFonts w:ascii="Times New Roman" w:hAnsi="Times New Roman"/>
          <w:sz w:val="24"/>
          <w:szCs w:val="24"/>
        </w:rPr>
        <w:t xml:space="preserve">  </w:t>
      </w:r>
      <w:r>
        <w:rPr>
          <w:rFonts w:ascii="Times New Roman" w:hAnsi="Times New Roman"/>
          <w:i/>
          <w:iCs/>
          <w:sz w:val="24"/>
          <w:szCs w:val="24"/>
        </w:rPr>
        <w:t>Australopithecus afarensis</w:t>
      </w:r>
      <w:r>
        <w:rPr>
          <w:rFonts w:ascii="Times New Roman" w:hAnsi="Times New Roman"/>
          <w:sz w:val="24"/>
          <w:szCs w:val="24"/>
        </w:rPr>
        <w:t xml:space="preserve"> AL 288-1; </w:t>
      </w:r>
      <w:r>
        <w:rPr>
          <w:rFonts w:ascii="Times New Roman" w:hAnsi="Times New Roman"/>
          <w:i/>
          <w:sz w:val="24"/>
          <w:szCs w:val="24"/>
        </w:rPr>
        <w:t>AFRI</w:t>
      </w:r>
      <w:r>
        <w:rPr>
          <w:rFonts w:ascii="Times New Roman" w:hAnsi="Times New Roman"/>
          <w:sz w:val="24"/>
          <w:szCs w:val="24"/>
        </w:rPr>
        <w:t xml:space="preserve">  </w:t>
      </w:r>
      <w:r>
        <w:rPr>
          <w:rFonts w:ascii="Times New Roman" w:hAnsi="Times New Roman"/>
          <w:i/>
          <w:iCs/>
          <w:sz w:val="24"/>
          <w:szCs w:val="24"/>
        </w:rPr>
        <w:t xml:space="preserve">Australopithecus </w:t>
      </w:r>
      <w:proofErr w:type="spellStart"/>
      <w:r>
        <w:rPr>
          <w:rFonts w:ascii="Times New Roman" w:hAnsi="Times New Roman"/>
          <w:i/>
          <w:iCs/>
          <w:sz w:val="24"/>
          <w:szCs w:val="24"/>
        </w:rPr>
        <w:t>africanus</w:t>
      </w:r>
      <w:proofErr w:type="spellEnd"/>
      <w:r>
        <w:rPr>
          <w:rFonts w:ascii="Times New Roman" w:hAnsi="Times New Roman"/>
          <w:sz w:val="24"/>
          <w:szCs w:val="24"/>
        </w:rPr>
        <w:t xml:space="preserve">;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CERC</w:t>
      </w:r>
      <w:r>
        <w:rPr>
          <w:rFonts w:ascii="Times New Roman" w:hAnsi="Times New Roman"/>
          <w:sz w:val="24"/>
          <w:szCs w:val="24"/>
        </w:rPr>
        <w:t xml:space="preserve">  </w:t>
      </w:r>
      <w:proofErr w:type="spellStart"/>
      <w:r>
        <w:rPr>
          <w:rFonts w:ascii="Times New Roman" w:hAnsi="Times New Roman"/>
          <w:sz w:val="24"/>
          <w:szCs w:val="24"/>
        </w:rPr>
        <w:t>Cercopithecinae</w:t>
      </w:r>
      <w:proofErr w:type="spellEnd"/>
      <w:r>
        <w:rPr>
          <w:rFonts w:ascii="Times New Roman" w:hAnsi="Times New Roman"/>
          <w:sz w:val="24"/>
          <w:szCs w:val="24"/>
        </w:rPr>
        <w:t xml:space="preserve">; </w:t>
      </w:r>
      <w:r>
        <w:rPr>
          <w:rFonts w:ascii="Times New Roman" w:hAnsi="Times New Roman"/>
          <w:i/>
          <w:sz w:val="24"/>
          <w:szCs w:val="24"/>
        </w:rPr>
        <w:t>COLO</w:t>
      </w:r>
      <w:r>
        <w:rPr>
          <w:rFonts w:ascii="Times New Roman" w:hAnsi="Times New Roman"/>
          <w:sz w:val="24"/>
          <w:szCs w:val="24"/>
        </w:rPr>
        <w:t xml:space="preserve">  </w:t>
      </w:r>
      <w:proofErr w:type="spellStart"/>
      <w:r>
        <w:rPr>
          <w:rFonts w:ascii="Times New Roman" w:hAnsi="Times New Roman"/>
          <w:sz w:val="24"/>
          <w:szCs w:val="24"/>
        </w:rPr>
        <w:t>Colobinae</w:t>
      </w:r>
      <w:proofErr w:type="spellEnd"/>
      <w:r>
        <w:rPr>
          <w:rFonts w:ascii="Times New Roman" w:hAnsi="Times New Roman"/>
          <w:sz w:val="24"/>
          <w:szCs w:val="24"/>
        </w:rPr>
        <w:t xml:space="preserve">; </w:t>
      </w:r>
      <w:r>
        <w:rPr>
          <w:rFonts w:ascii="Times New Roman" w:hAnsi="Times New Roman"/>
          <w:i/>
          <w:sz w:val="24"/>
          <w:szCs w:val="24"/>
        </w:rPr>
        <w:t>DANU</w:t>
      </w:r>
      <w:r>
        <w:rPr>
          <w:rFonts w:ascii="Times New Roman" w:hAnsi="Times New Roman"/>
          <w:sz w:val="24"/>
          <w:szCs w:val="24"/>
        </w:rPr>
        <w:t xml:space="preserve">  </w:t>
      </w:r>
      <w:proofErr w:type="spellStart"/>
      <w:r>
        <w:rPr>
          <w:rFonts w:ascii="Times New Roman" w:hAnsi="Times New Roman"/>
          <w:i/>
          <w:iCs/>
          <w:sz w:val="24"/>
          <w:szCs w:val="24"/>
        </w:rPr>
        <w:t>Danuvius</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HYLO</w:t>
      </w:r>
      <w:r>
        <w:rPr>
          <w:rFonts w:ascii="Times New Roman" w:hAnsi="Times New Roman"/>
          <w:sz w:val="24"/>
          <w:szCs w:val="24"/>
        </w:rPr>
        <w:t xml:space="preserve">  </w:t>
      </w:r>
      <w:proofErr w:type="spellStart"/>
      <w:r>
        <w:rPr>
          <w:rFonts w:ascii="Times New Roman" w:hAnsi="Times New Roman"/>
          <w:sz w:val="24"/>
          <w:szCs w:val="24"/>
        </w:rPr>
        <w:t>Hylobatidae</w:t>
      </w:r>
      <w:proofErr w:type="spellEnd"/>
      <w:r>
        <w:rPr>
          <w:rFonts w:ascii="Times New Roman" w:hAnsi="Times New Roman"/>
          <w:sz w:val="24"/>
          <w:szCs w:val="24"/>
        </w:rPr>
        <w:t xml:space="preserve">; </w:t>
      </w:r>
      <w:r>
        <w:rPr>
          <w:rFonts w:ascii="Times New Roman" w:hAnsi="Times New Roman"/>
          <w:i/>
          <w:sz w:val="24"/>
          <w:szCs w:val="24"/>
        </w:rPr>
        <w:t>MORO</w:t>
      </w:r>
      <w:r>
        <w:rPr>
          <w:rFonts w:ascii="Times New Roman" w:hAnsi="Times New Roman"/>
          <w:sz w:val="24"/>
          <w:szCs w:val="24"/>
        </w:rPr>
        <w:t xml:space="preserve">  </w:t>
      </w:r>
      <w:proofErr w:type="spellStart"/>
      <w:r>
        <w:rPr>
          <w:rFonts w:ascii="Times New Roman" w:hAnsi="Times New Roman"/>
          <w:i/>
          <w:iCs/>
          <w:sz w:val="24"/>
          <w:szCs w:val="24"/>
        </w:rPr>
        <w:t>Morotopithecus</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r>
        <w:rPr>
          <w:rFonts w:ascii="Times New Roman" w:hAnsi="Times New Roman"/>
          <w:sz w:val="24"/>
          <w:szCs w:val="24"/>
        </w:rPr>
        <w:t xml:space="preserve">; </w:t>
      </w:r>
      <w:r>
        <w:rPr>
          <w:rFonts w:ascii="Times New Roman" w:hAnsi="Times New Roman"/>
          <w:i/>
          <w:sz w:val="24"/>
          <w:szCs w:val="24"/>
        </w:rPr>
        <w:t>RUDA</w:t>
      </w:r>
      <w:r>
        <w:rPr>
          <w:rFonts w:ascii="Times New Roman" w:hAnsi="Times New Roman"/>
          <w:sz w:val="24"/>
          <w:szCs w:val="24"/>
        </w:rPr>
        <w:t xml:space="preserve">  </w:t>
      </w:r>
      <w:proofErr w:type="spellStart"/>
      <w:r>
        <w:rPr>
          <w:rFonts w:ascii="Times New Roman" w:hAnsi="Times New Roman"/>
          <w:i/>
          <w:iCs/>
          <w:sz w:val="24"/>
          <w:szCs w:val="24"/>
        </w:rPr>
        <w:t>Rudapithecus</w:t>
      </w:r>
      <w:proofErr w:type="spellEnd"/>
      <w:r>
        <w:rPr>
          <w:rFonts w:ascii="Times New Roman" w:hAnsi="Times New Roman"/>
          <w:sz w:val="24"/>
          <w:szCs w:val="24"/>
        </w:rPr>
        <w:t>.</w:t>
      </w: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jc w:val="center"/>
        <w:rPr>
          <w:rFonts w:ascii="Times New Roman" w:hAnsi="Times New Roman"/>
          <w:sz w:val="24"/>
          <w:szCs w:val="24"/>
        </w:rPr>
      </w:pPr>
      <w:r>
        <w:rPr>
          <w:noProof/>
          <w:lang w:val="de-DE" w:eastAsia="de-DE"/>
        </w:rPr>
        <w:drawing>
          <wp:inline distT="0" distB="0" distL="0" distR="0">
            <wp:extent cx="4446270" cy="3185160"/>
            <wp:effectExtent l="0" t="0" r="0" b="0"/>
            <wp:docPr id="10" name="Picture 4"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diagram of a grap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6270" cy="3185160"/>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rPr>
      </w:pPr>
      <w:r>
        <w:rPr>
          <w:rFonts w:ascii="Times New Roman" w:hAnsi="Times New Roman"/>
          <w:b/>
          <w:bCs/>
          <w:sz w:val="24"/>
          <w:szCs w:val="24"/>
        </w:rPr>
        <w:lastRenderedPageBreak/>
        <w:t>SI Figure S5.</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 xml:space="preserve">Box and whiskers plot of the size-adjusted (this also applies to all comparative figures below) femoral head length of </w:t>
      </w:r>
      <w:proofErr w:type="spellStart"/>
      <w:r>
        <w:rPr>
          <w:rFonts w:ascii="Times New Roman" w:hAnsi="Times New Roman"/>
          <w:iCs/>
          <w:sz w:val="24"/>
          <w:szCs w:val="24"/>
        </w:rPr>
        <w:t>Azmaka</w:t>
      </w:r>
      <w:proofErr w:type="spellEnd"/>
      <w:r>
        <w:rPr>
          <w:rFonts w:ascii="Times New Roman" w:hAnsi="Times New Roman"/>
          <w:iCs/>
          <w:sz w:val="24"/>
          <w:szCs w:val="24"/>
        </w:rPr>
        <w:t xml:space="preserve"> femur</w:t>
      </w:r>
      <w:r>
        <w:rPr>
          <w:rFonts w:ascii="Times New Roman" w:hAnsi="Times New Roman"/>
          <w:sz w:val="24"/>
          <w:szCs w:val="24"/>
        </w:rPr>
        <w:t xml:space="preserve"> (AZM) in comparison to extinct and extant hominoids (</w:t>
      </w:r>
      <w:r>
        <w:rPr>
          <w:rFonts w:ascii="Times New Roman" w:hAnsi="Times New Roman"/>
          <w:i/>
          <w:sz w:val="24"/>
          <w:szCs w:val="24"/>
        </w:rPr>
        <w:t xml:space="preserve">PAID  </w:t>
      </w:r>
      <w:proofErr w:type="spellStart"/>
      <w:r>
        <w:rPr>
          <w:rFonts w:ascii="Times New Roman" w:hAnsi="Times New Roman"/>
          <w:i/>
          <w:sz w:val="24"/>
          <w:szCs w:val="24"/>
        </w:rPr>
        <w:t>Paidopithex</w:t>
      </w:r>
      <w:proofErr w:type="spellEnd"/>
      <w:r>
        <w:rPr>
          <w:rFonts w:ascii="Times New Roman" w:hAnsi="Times New Roman"/>
          <w:i/>
          <w:sz w:val="24"/>
          <w:szCs w:val="24"/>
        </w:rPr>
        <w:t>,</w:t>
      </w:r>
      <w:r>
        <w:rPr>
          <w:rFonts w:ascii="Times New Roman" w:hAnsi="Times New Roman"/>
          <w:sz w:val="24"/>
          <w:szCs w:val="24"/>
        </w:rPr>
        <w:t xml:space="preserve"> </w:t>
      </w:r>
      <w:r>
        <w:rPr>
          <w:rFonts w:ascii="Times New Roman" w:hAnsi="Times New Roman"/>
          <w:i/>
          <w:sz w:val="24"/>
          <w:szCs w:val="24"/>
        </w:rPr>
        <w:t xml:space="preserve">PONG  </w:t>
      </w:r>
      <w:proofErr w:type="spellStart"/>
      <w:r>
        <w:rPr>
          <w:rFonts w:ascii="Times New Roman" w:hAnsi="Times New Roman"/>
          <w:i/>
          <w:sz w:val="24"/>
          <w:szCs w:val="24"/>
        </w:rPr>
        <w:t>Pongo</w:t>
      </w:r>
      <w:proofErr w:type="spellEnd"/>
      <w:r>
        <w:rPr>
          <w:rFonts w:ascii="Times New Roman" w:hAnsi="Times New Roman"/>
          <w:i/>
          <w:sz w:val="24"/>
          <w:szCs w:val="24"/>
        </w:rPr>
        <w:t xml:space="preserve">, GORL  Gorilla, TROGL  Pan troglodytes, PAN  </w:t>
      </w:r>
      <w:proofErr w:type="spellStart"/>
      <w:r>
        <w:rPr>
          <w:rFonts w:ascii="Times New Roman" w:hAnsi="Times New Roman"/>
          <w:i/>
          <w:sz w:val="24"/>
          <w:szCs w:val="24"/>
        </w:rPr>
        <w:t>Pan</w:t>
      </w:r>
      <w:proofErr w:type="spellEnd"/>
      <w:r>
        <w:rPr>
          <w:rFonts w:ascii="Times New Roman" w:hAnsi="Times New Roman"/>
          <w:i/>
          <w:sz w:val="24"/>
          <w:szCs w:val="24"/>
        </w:rPr>
        <w:t xml:space="preserve"> </w:t>
      </w:r>
      <w:proofErr w:type="spellStart"/>
      <w:r>
        <w:rPr>
          <w:rFonts w:ascii="Times New Roman" w:hAnsi="Times New Roman"/>
          <w:i/>
          <w:sz w:val="24"/>
          <w:szCs w:val="24"/>
        </w:rPr>
        <w:t>paniscus</w:t>
      </w:r>
      <w:proofErr w:type="spellEnd"/>
      <w:r>
        <w:rPr>
          <w:rFonts w:ascii="Times New Roman" w:hAnsi="Times New Roman"/>
          <w:i/>
          <w:sz w:val="24"/>
          <w:szCs w:val="24"/>
        </w:rPr>
        <w:t xml:space="preserve">, HYLO  </w:t>
      </w:r>
      <w:proofErr w:type="spellStart"/>
      <w:r>
        <w:rPr>
          <w:rFonts w:ascii="Times New Roman" w:hAnsi="Times New Roman"/>
          <w:iCs/>
          <w:sz w:val="24"/>
          <w:szCs w:val="24"/>
        </w:rPr>
        <w:t>Hylobatidae</w:t>
      </w:r>
      <w:proofErr w:type="spellEnd"/>
      <w:r>
        <w:rPr>
          <w:rFonts w:ascii="Times New Roman" w:hAnsi="Times New Roman"/>
          <w:i/>
          <w:sz w:val="24"/>
          <w:szCs w:val="24"/>
        </w:rPr>
        <w:t xml:space="preserve">, HOMO  </w:t>
      </w:r>
      <w:proofErr w:type="spellStart"/>
      <w:r>
        <w:rPr>
          <w:rFonts w:ascii="Times New Roman" w:hAnsi="Times New Roman"/>
          <w:i/>
          <w:sz w:val="24"/>
          <w:szCs w:val="24"/>
        </w:rPr>
        <w:t>Homo</w:t>
      </w:r>
      <w:proofErr w:type="spellEnd"/>
      <w:r>
        <w:rPr>
          <w:rFonts w:ascii="Times New Roman" w:hAnsi="Times New Roman"/>
          <w:i/>
          <w:sz w:val="24"/>
          <w:szCs w:val="24"/>
        </w:rPr>
        <w:t xml:space="preserve"> sapiens, </w:t>
      </w:r>
      <w:r>
        <w:rPr>
          <w:rFonts w:ascii="Times New Roman" w:hAnsi="Times New Roman"/>
          <w:i/>
          <w:iCs/>
          <w:sz w:val="24"/>
          <w:szCs w:val="24"/>
        </w:rPr>
        <w:t>EQUA</w:t>
      </w:r>
      <w:r>
        <w:rPr>
          <w:rFonts w:ascii="Times New Roman" w:hAnsi="Times New Roman"/>
          <w:iCs/>
          <w:sz w:val="24"/>
          <w:szCs w:val="24"/>
        </w:rPr>
        <w:t xml:space="preserve">  </w:t>
      </w:r>
      <w:proofErr w:type="spellStart"/>
      <w:r>
        <w:rPr>
          <w:rFonts w:ascii="Times New Roman" w:hAnsi="Times New Roman"/>
          <w:i/>
          <w:sz w:val="24"/>
          <w:szCs w:val="24"/>
        </w:rPr>
        <w:t>Equatorius</w:t>
      </w:r>
      <w:proofErr w:type="spellEnd"/>
      <w:r>
        <w:rPr>
          <w:rFonts w:ascii="Times New Roman" w:hAnsi="Times New Roman"/>
          <w:iCs/>
          <w:sz w:val="24"/>
          <w:szCs w:val="24"/>
        </w:rPr>
        <w:t xml:space="preserve">, </w:t>
      </w:r>
      <w:r>
        <w:rPr>
          <w:rFonts w:ascii="Times New Roman" w:hAnsi="Times New Roman"/>
          <w:i/>
          <w:iCs/>
          <w:sz w:val="24"/>
          <w:szCs w:val="24"/>
        </w:rPr>
        <w:t>PARA</w:t>
      </w:r>
      <w:r>
        <w:rPr>
          <w:rFonts w:ascii="Times New Roman" w:hAnsi="Times New Roman"/>
          <w:i/>
          <w:sz w:val="24"/>
          <w:szCs w:val="24"/>
        </w:rPr>
        <w:t xml:space="preserve">  </w:t>
      </w:r>
      <w:proofErr w:type="spellStart"/>
      <w:r>
        <w:rPr>
          <w:rFonts w:ascii="Times New Roman" w:hAnsi="Times New Roman"/>
          <w:i/>
          <w:sz w:val="24"/>
          <w:szCs w:val="24"/>
        </w:rPr>
        <w:t>Paranthropus</w:t>
      </w:r>
      <w:proofErr w:type="spellEnd"/>
      <w:r>
        <w:rPr>
          <w:rFonts w:ascii="Times New Roman" w:hAnsi="Times New Roman"/>
          <w:i/>
          <w:sz w:val="24"/>
          <w:szCs w:val="24"/>
        </w:rPr>
        <w:t>,</w:t>
      </w:r>
      <w:r>
        <w:rPr>
          <w:rFonts w:ascii="Times New Roman" w:hAnsi="Times New Roman"/>
          <w:sz w:val="24"/>
          <w:szCs w:val="24"/>
        </w:rPr>
        <w:t xml:space="preserve"> </w:t>
      </w:r>
      <w:r>
        <w:rPr>
          <w:rFonts w:ascii="Times New Roman" w:hAnsi="Times New Roman"/>
          <w:i/>
          <w:sz w:val="24"/>
          <w:szCs w:val="24"/>
        </w:rPr>
        <w:t xml:space="preserve">DANU  </w:t>
      </w:r>
      <w:proofErr w:type="spellStart"/>
      <w:r>
        <w:rPr>
          <w:rFonts w:ascii="Times New Roman" w:hAnsi="Times New Roman"/>
          <w:i/>
          <w:sz w:val="24"/>
          <w:szCs w:val="24"/>
        </w:rPr>
        <w:t>Danuvius</w:t>
      </w:r>
      <w:proofErr w:type="spellEnd"/>
      <w:r>
        <w:rPr>
          <w:rFonts w:ascii="Times New Roman" w:hAnsi="Times New Roman"/>
          <w:i/>
          <w:sz w:val="24"/>
          <w:szCs w:val="24"/>
        </w:rPr>
        <w:t xml:space="preserve">, AFAR   Australopithecus afarensis, ORR  </w:t>
      </w:r>
      <w:proofErr w:type="spellStart"/>
      <w:r>
        <w:rPr>
          <w:rFonts w:ascii="Times New Roman" w:hAnsi="Times New Roman"/>
          <w:i/>
          <w:sz w:val="24"/>
          <w:szCs w:val="24"/>
        </w:rPr>
        <w:t>Orrorin</w:t>
      </w:r>
      <w:proofErr w:type="spellEnd"/>
      <w:r>
        <w:rPr>
          <w:rFonts w:ascii="Times New Roman" w:hAnsi="Times New Roman"/>
          <w:i/>
          <w:sz w:val="24"/>
          <w:szCs w:val="24"/>
        </w:rPr>
        <w:t xml:space="preserve">, HISP  </w:t>
      </w:r>
      <w:proofErr w:type="spellStart"/>
      <w:r>
        <w:rPr>
          <w:rFonts w:ascii="Times New Roman" w:hAnsi="Times New Roman"/>
          <w:i/>
          <w:sz w:val="24"/>
          <w:szCs w:val="24"/>
        </w:rPr>
        <w:t>Hispanopithecus</w:t>
      </w:r>
      <w:proofErr w:type="spellEnd"/>
      <w:r>
        <w:rPr>
          <w:rFonts w:ascii="Times New Roman" w:hAnsi="Times New Roman"/>
          <w:i/>
          <w:sz w:val="24"/>
          <w:szCs w:val="24"/>
        </w:rPr>
        <w:t xml:space="preserve">, DRYO  </w:t>
      </w:r>
      <w:proofErr w:type="spellStart"/>
      <w:r>
        <w:rPr>
          <w:rFonts w:ascii="Times New Roman" w:hAnsi="Times New Roman"/>
          <w:i/>
          <w:sz w:val="24"/>
          <w:szCs w:val="24"/>
        </w:rPr>
        <w:t>Dryopithecus</w:t>
      </w:r>
      <w:proofErr w:type="spellEnd"/>
      <w:r>
        <w:rPr>
          <w:rFonts w:ascii="Times New Roman" w:hAnsi="Times New Roman"/>
          <w:sz w:val="24"/>
          <w:szCs w:val="24"/>
        </w:rPr>
        <w:t>)</w:t>
      </w: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jc w:val="center"/>
        <w:rPr>
          <w:rFonts w:ascii="Times New Roman" w:hAnsi="Times New Roman"/>
          <w:sz w:val="24"/>
          <w:szCs w:val="24"/>
          <w:highlight w:val="cyan"/>
        </w:rPr>
      </w:pPr>
      <w:r>
        <w:rPr>
          <w:rFonts w:ascii="Times New Roman" w:hAnsi="Times New Roman"/>
          <w:noProof/>
          <w:sz w:val="24"/>
          <w:szCs w:val="24"/>
          <w:lang w:val="de-DE" w:eastAsia="de-DE"/>
        </w:rPr>
        <w:drawing>
          <wp:inline distT="0" distB="0" distL="0" distR="0">
            <wp:extent cx="4511040" cy="3112770"/>
            <wp:effectExtent l="0" t="0" r="0" b="0"/>
            <wp:docPr id="3" name="Picture 7" descr="A graph with black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with black and red lin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1040" cy="3112770"/>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b/>
          <w:bCs/>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bookmarkStart w:id="1" w:name="_Hlk146632688"/>
      <w:r>
        <w:rPr>
          <w:rFonts w:ascii="Times New Roman" w:hAnsi="Times New Roman"/>
          <w:b/>
          <w:bCs/>
          <w:sz w:val="24"/>
          <w:szCs w:val="24"/>
        </w:rPr>
        <w:lastRenderedPageBreak/>
        <w:t>SI Figure S6.</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 xml:space="preserve">Box and whiskers plot of comparative </w:t>
      </w:r>
      <w:bookmarkEnd w:id="1"/>
      <w:r>
        <w:rPr>
          <w:rFonts w:ascii="Times New Roman" w:hAnsi="Times New Roman"/>
          <w:sz w:val="24"/>
          <w:szCs w:val="24"/>
        </w:rPr>
        <w:t xml:space="preserve">head size. The </w:t>
      </w:r>
      <w:proofErr w:type="spellStart"/>
      <w:r>
        <w:rPr>
          <w:rFonts w:ascii="Times New Roman" w:hAnsi="Times New Roman"/>
          <w:sz w:val="24"/>
          <w:szCs w:val="24"/>
        </w:rPr>
        <w:t>Azmaka</w:t>
      </w:r>
      <w:proofErr w:type="spellEnd"/>
      <w:r>
        <w:rPr>
          <w:rFonts w:ascii="Times New Roman" w:hAnsi="Times New Roman"/>
          <w:sz w:val="24"/>
          <w:szCs w:val="24"/>
        </w:rPr>
        <w:t xml:space="preserve"> femur (AZM) is marked in red. </w:t>
      </w:r>
      <w:r>
        <w:rPr>
          <w:rFonts w:ascii="Times New Roman" w:hAnsi="Times New Roman"/>
          <w:i/>
          <w:sz w:val="24"/>
          <w:szCs w:val="24"/>
        </w:rPr>
        <w:t>AFAR</w:t>
      </w:r>
      <w:r>
        <w:rPr>
          <w:rFonts w:ascii="Times New Roman" w:hAnsi="Times New Roman"/>
          <w:sz w:val="24"/>
          <w:szCs w:val="24"/>
        </w:rPr>
        <w:t xml:space="preserve">  </w:t>
      </w:r>
      <w:r>
        <w:rPr>
          <w:rFonts w:ascii="Times New Roman" w:hAnsi="Times New Roman"/>
          <w:i/>
          <w:iCs/>
          <w:sz w:val="24"/>
          <w:szCs w:val="24"/>
        </w:rPr>
        <w:t>Australopithecus afarensis</w:t>
      </w:r>
      <w:r>
        <w:rPr>
          <w:rFonts w:ascii="Times New Roman" w:hAnsi="Times New Roman"/>
          <w:sz w:val="24"/>
          <w:szCs w:val="24"/>
        </w:rPr>
        <w:t xml:space="preserve"> AL 288-1; </w:t>
      </w:r>
      <w:r>
        <w:rPr>
          <w:rFonts w:ascii="Times New Roman" w:hAnsi="Times New Roman"/>
          <w:i/>
          <w:sz w:val="24"/>
          <w:szCs w:val="24"/>
        </w:rPr>
        <w:t>DRYO</w:t>
      </w:r>
      <w:r>
        <w:rPr>
          <w:rFonts w:ascii="Times New Roman" w:hAnsi="Times New Roman"/>
          <w:sz w:val="24"/>
          <w:szCs w:val="24"/>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HISP</w:t>
      </w:r>
      <w:r>
        <w:rPr>
          <w:rFonts w:ascii="Times New Roman" w:hAnsi="Times New Roman"/>
          <w:sz w:val="24"/>
          <w:szCs w:val="24"/>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rPr>
        <w:t xml:space="preserve">; </w:t>
      </w:r>
      <w:r>
        <w:rPr>
          <w:rFonts w:ascii="Times New Roman" w:hAnsi="Times New Roman"/>
          <w:i/>
          <w:sz w:val="24"/>
          <w:szCs w:val="24"/>
        </w:rPr>
        <w:t>HOMO</w:t>
      </w:r>
      <w:r>
        <w:rPr>
          <w:rFonts w:ascii="Times New Roman" w:hAnsi="Times New Roman"/>
          <w:sz w:val="24"/>
          <w:szCs w:val="24"/>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rPr>
        <w:t xml:space="preserve"> sapiens</w:t>
      </w:r>
      <w:r>
        <w:rPr>
          <w:rFonts w:ascii="Times New Roman" w:hAnsi="Times New Roman"/>
          <w:sz w:val="24"/>
          <w:szCs w:val="24"/>
        </w:rPr>
        <w:t xml:space="preserve">; </w:t>
      </w:r>
      <w:r>
        <w:rPr>
          <w:rFonts w:ascii="Times New Roman" w:hAnsi="Times New Roman"/>
          <w:i/>
          <w:sz w:val="24"/>
          <w:szCs w:val="24"/>
        </w:rPr>
        <w:t>MESO</w:t>
      </w:r>
      <w:r>
        <w:rPr>
          <w:rFonts w:ascii="Times New Roman" w:hAnsi="Times New Roman"/>
          <w:sz w:val="24"/>
          <w:szCs w:val="24"/>
        </w:rPr>
        <w:t xml:space="preserve">  </w:t>
      </w:r>
      <w:proofErr w:type="spellStart"/>
      <w:r>
        <w:rPr>
          <w:rFonts w:ascii="Times New Roman" w:hAnsi="Times New Roman"/>
          <w:i/>
          <w:iCs/>
          <w:sz w:val="24"/>
          <w:szCs w:val="24"/>
        </w:rPr>
        <w:t>Mesopithecus</w:t>
      </w:r>
      <w:proofErr w:type="spellEnd"/>
      <w:r>
        <w:rPr>
          <w:rFonts w:ascii="Times New Roman" w:hAnsi="Times New Roman"/>
          <w:sz w:val="24"/>
          <w:szCs w:val="24"/>
        </w:rPr>
        <w:t xml:space="preserve">; </w:t>
      </w:r>
      <w:r>
        <w:rPr>
          <w:rFonts w:ascii="Times New Roman" w:hAnsi="Times New Roman"/>
          <w:i/>
          <w:sz w:val="24"/>
          <w:szCs w:val="24"/>
        </w:rPr>
        <w:t>ORR</w:t>
      </w:r>
      <w:r>
        <w:rPr>
          <w:rFonts w:ascii="Times New Roman" w:hAnsi="Times New Roman"/>
          <w:sz w:val="24"/>
          <w:szCs w:val="24"/>
        </w:rPr>
        <w:t xml:space="preserve">  </w:t>
      </w:r>
      <w:proofErr w:type="spellStart"/>
      <w:r>
        <w:rPr>
          <w:rFonts w:ascii="Times New Roman" w:hAnsi="Times New Roman"/>
          <w:i/>
          <w:iCs/>
          <w:sz w:val="24"/>
          <w:szCs w:val="24"/>
        </w:rPr>
        <w:t>Orrorin</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RUDA</w:t>
      </w:r>
      <w:r>
        <w:rPr>
          <w:rFonts w:ascii="Times New Roman" w:hAnsi="Times New Roman"/>
          <w:sz w:val="24"/>
          <w:szCs w:val="24"/>
        </w:rPr>
        <w:t xml:space="preserve">  </w:t>
      </w:r>
      <w:proofErr w:type="spellStart"/>
      <w:r>
        <w:rPr>
          <w:rFonts w:ascii="Times New Roman" w:hAnsi="Times New Roman"/>
          <w:i/>
          <w:iCs/>
          <w:sz w:val="24"/>
          <w:szCs w:val="24"/>
        </w:rPr>
        <w:t>Rudapithecus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PARA</w:t>
      </w:r>
      <w:r>
        <w:rPr>
          <w:rFonts w:ascii="Times New Roman" w:hAnsi="Times New Roman"/>
          <w:sz w:val="24"/>
          <w:szCs w:val="24"/>
        </w:rPr>
        <w:t xml:space="preserve">  </w:t>
      </w:r>
      <w:proofErr w:type="spellStart"/>
      <w:r>
        <w:rPr>
          <w:rFonts w:ascii="Times New Roman" w:hAnsi="Times New Roman"/>
          <w:i/>
          <w:iCs/>
          <w:sz w:val="24"/>
          <w:szCs w:val="24"/>
        </w:rPr>
        <w:t>Paranthropus</w:t>
      </w:r>
      <w:proofErr w:type="spellEnd"/>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r>
        <w:rPr>
          <w:rFonts w:ascii="Times New Roman" w:hAnsi="Times New Roman"/>
          <w:sz w:val="24"/>
          <w:szCs w:val="24"/>
        </w:rPr>
        <w:t>.</w:t>
      </w:r>
    </w:p>
    <w:p>
      <w:pPr>
        <w:autoSpaceDE w:val="0"/>
        <w:autoSpaceDN w:val="0"/>
        <w:adjustRightInd w:val="0"/>
        <w:spacing w:after="0" w:line="480" w:lineRule="auto"/>
        <w:contextualSpacing/>
        <w:rPr>
          <w:rFonts w:ascii="Times New Roman" w:hAnsi="Times New Roman"/>
          <w:sz w:val="24"/>
          <w:szCs w:val="24"/>
          <w:highlight w:val="cyan"/>
        </w:rPr>
      </w:pPr>
    </w:p>
    <w:p>
      <w:pPr>
        <w:autoSpaceDE w:val="0"/>
        <w:autoSpaceDN w:val="0"/>
        <w:adjustRightInd w:val="0"/>
        <w:spacing w:after="0" w:line="480" w:lineRule="auto"/>
        <w:contextualSpacing/>
        <w:jc w:val="center"/>
        <w:rPr>
          <w:rFonts w:ascii="Times New Roman" w:hAnsi="Times New Roman"/>
          <w:noProof/>
          <w:sz w:val="24"/>
          <w:szCs w:val="24"/>
          <w:highlight w:val="cyan"/>
        </w:rPr>
      </w:pPr>
      <w:r>
        <w:rPr>
          <w:noProof/>
          <w:lang w:val="de-DE" w:eastAsia="de-DE"/>
        </w:rPr>
        <w:drawing>
          <wp:inline distT="0" distB="0" distL="0" distR="0">
            <wp:extent cx="3562350" cy="3750272"/>
            <wp:effectExtent l="0" t="0" r="0" b="3175"/>
            <wp:docPr id="4" name="Picture 6" descr="A diagram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person's hea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63712" cy="3751706"/>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lang w:val="bg-BG"/>
        </w:rPr>
      </w:pPr>
      <w:r>
        <w:rPr>
          <w:rFonts w:ascii="Times New Roman" w:hAnsi="Times New Roman"/>
          <w:b/>
          <w:bCs/>
          <w:sz w:val="24"/>
          <w:szCs w:val="24"/>
        </w:rPr>
        <w:lastRenderedPageBreak/>
        <w:t>SI Figure S7.</w:t>
      </w:r>
      <w:r>
        <w:rPr>
          <w:rFonts w:ascii="Times New Roman" w:hAnsi="Times New Roman"/>
          <w:sz w:val="24"/>
          <w:szCs w:val="24"/>
        </w:rPr>
        <w:t xml:space="preserve"> Box and whiskers plot of the femoral neck depth (VDN) of </w:t>
      </w:r>
      <w:proofErr w:type="spellStart"/>
      <w:r>
        <w:rPr>
          <w:rFonts w:ascii="Times New Roman" w:hAnsi="Times New Roman"/>
          <w:sz w:val="24"/>
          <w:szCs w:val="24"/>
        </w:rPr>
        <w:t>Azmaka</w:t>
      </w:r>
      <w:proofErr w:type="spellEnd"/>
      <w:r>
        <w:rPr>
          <w:rFonts w:ascii="Times New Roman" w:hAnsi="Times New Roman"/>
          <w:sz w:val="24"/>
          <w:szCs w:val="24"/>
        </w:rPr>
        <w:t xml:space="preserve"> (AZM) femur in comparison to</w:t>
      </w:r>
      <w:r>
        <w:rPr>
          <w:rFonts w:ascii="Times New Roman" w:hAnsi="Times New Roman"/>
          <w:color w:val="FF0000"/>
          <w:sz w:val="24"/>
          <w:szCs w:val="24"/>
        </w:rPr>
        <w:t xml:space="preserve"> </w:t>
      </w:r>
      <w:r>
        <w:rPr>
          <w:rFonts w:ascii="Times New Roman" w:hAnsi="Times New Roman"/>
          <w:sz w:val="24"/>
          <w:szCs w:val="24"/>
        </w:rPr>
        <w:t>extinct and extant hominoids.</w:t>
      </w:r>
      <w:r>
        <w:rPr>
          <w:rFonts w:ascii="Times New Roman" w:hAnsi="Times New Roman"/>
          <w:sz w:val="24"/>
          <w:szCs w:val="24"/>
          <w:lang w:val="bg-BG"/>
        </w:rPr>
        <w:t xml:space="preserve"> </w:t>
      </w:r>
      <w:r>
        <w:rPr>
          <w:rFonts w:ascii="Times New Roman" w:hAnsi="Times New Roman"/>
          <w:i/>
          <w:sz w:val="24"/>
          <w:szCs w:val="24"/>
        </w:rPr>
        <w:t>AFAR</w:t>
      </w:r>
      <w:r>
        <w:rPr>
          <w:rFonts w:ascii="Times New Roman" w:hAnsi="Times New Roman"/>
          <w:sz w:val="24"/>
          <w:szCs w:val="24"/>
          <w:lang w:val="bg-BG"/>
        </w:rPr>
        <w:t xml:space="preserve">  </w:t>
      </w:r>
      <w:r>
        <w:rPr>
          <w:rFonts w:ascii="Times New Roman" w:hAnsi="Times New Roman"/>
          <w:i/>
          <w:iCs/>
          <w:sz w:val="24"/>
          <w:szCs w:val="24"/>
        </w:rPr>
        <w:t>Australopithecus</w:t>
      </w:r>
      <w:r>
        <w:rPr>
          <w:rFonts w:ascii="Times New Roman" w:hAnsi="Times New Roman"/>
          <w:i/>
          <w:iCs/>
          <w:sz w:val="24"/>
          <w:szCs w:val="24"/>
          <w:lang w:val="bg-BG"/>
        </w:rPr>
        <w:t xml:space="preserve"> </w:t>
      </w:r>
      <w:r>
        <w:rPr>
          <w:rFonts w:ascii="Times New Roman" w:hAnsi="Times New Roman"/>
          <w:i/>
          <w:iCs/>
          <w:sz w:val="24"/>
          <w:szCs w:val="24"/>
        </w:rPr>
        <w:t>afarensis</w:t>
      </w:r>
      <w:r>
        <w:rPr>
          <w:rFonts w:ascii="Times New Roman" w:hAnsi="Times New Roman"/>
          <w:sz w:val="24"/>
          <w:szCs w:val="24"/>
          <w:lang w:val="bg-BG"/>
        </w:rPr>
        <w:t xml:space="preserve"> </w:t>
      </w:r>
      <w:r>
        <w:rPr>
          <w:rFonts w:ascii="Times New Roman" w:hAnsi="Times New Roman"/>
          <w:sz w:val="24"/>
          <w:szCs w:val="24"/>
        </w:rPr>
        <w:t>AL</w:t>
      </w:r>
      <w:r>
        <w:rPr>
          <w:rFonts w:ascii="Times New Roman" w:hAnsi="Times New Roman"/>
          <w:sz w:val="24"/>
          <w:szCs w:val="24"/>
          <w:lang w:val="bg-BG"/>
        </w:rPr>
        <w:t xml:space="preserve"> 288-1; </w:t>
      </w:r>
      <w:r>
        <w:rPr>
          <w:rFonts w:ascii="Times New Roman" w:hAnsi="Times New Roman"/>
          <w:i/>
          <w:sz w:val="24"/>
          <w:szCs w:val="24"/>
        </w:rPr>
        <w:t>AZM</w:t>
      </w:r>
      <w:r>
        <w:rPr>
          <w:rFonts w:ascii="Times New Roman" w:hAnsi="Times New Roman"/>
          <w:sz w:val="24"/>
          <w:szCs w:val="24"/>
          <w:lang w:val="bg-BG"/>
        </w:rPr>
        <w:t xml:space="preserve">  </w:t>
      </w:r>
      <w:proofErr w:type="spellStart"/>
      <w:r>
        <w:rPr>
          <w:rFonts w:ascii="Times New Roman" w:hAnsi="Times New Roman"/>
          <w:sz w:val="24"/>
          <w:szCs w:val="24"/>
        </w:rPr>
        <w:t>Azmaka</w:t>
      </w:r>
      <w:proofErr w:type="spellEnd"/>
      <w:r>
        <w:rPr>
          <w:rFonts w:ascii="Times New Roman" w:hAnsi="Times New Roman"/>
          <w:sz w:val="24"/>
          <w:szCs w:val="24"/>
          <w:lang w:val="bg-BG"/>
        </w:rPr>
        <w:t xml:space="preserve"> </w:t>
      </w:r>
      <w:r>
        <w:rPr>
          <w:rFonts w:ascii="Times New Roman" w:hAnsi="Times New Roman"/>
          <w:sz w:val="24"/>
          <w:szCs w:val="24"/>
        </w:rPr>
        <w:t>femur</w:t>
      </w:r>
      <w:r>
        <w:rPr>
          <w:rFonts w:ascii="Times New Roman" w:hAnsi="Times New Roman"/>
          <w:sz w:val="24"/>
          <w:szCs w:val="24"/>
          <w:lang w:val="bg-BG"/>
        </w:rPr>
        <w:t xml:space="preserve">; </w:t>
      </w:r>
      <w:r>
        <w:rPr>
          <w:rFonts w:ascii="Times New Roman" w:hAnsi="Times New Roman"/>
          <w:i/>
          <w:sz w:val="24"/>
          <w:szCs w:val="24"/>
        </w:rPr>
        <w:t>DANU</w:t>
      </w:r>
      <w:r>
        <w:rPr>
          <w:rFonts w:ascii="Times New Roman" w:hAnsi="Times New Roman"/>
          <w:sz w:val="24"/>
          <w:szCs w:val="24"/>
          <w:lang w:val="bg-BG"/>
        </w:rPr>
        <w:t xml:space="preserve">  </w:t>
      </w:r>
      <w:proofErr w:type="spellStart"/>
      <w:r>
        <w:rPr>
          <w:rFonts w:ascii="Times New Roman" w:hAnsi="Times New Roman"/>
          <w:i/>
          <w:iCs/>
          <w:sz w:val="24"/>
          <w:szCs w:val="24"/>
        </w:rPr>
        <w:t>Danuvius</w:t>
      </w:r>
      <w:proofErr w:type="spellEnd"/>
      <w:r>
        <w:rPr>
          <w:rFonts w:ascii="Times New Roman" w:hAnsi="Times New Roman"/>
          <w:sz w:val="24"/>
          <w:szCs w:val="24"/>
          <w:lang w:val="bg-BG"/>
        </w:rPr>
        <w:t xml:space="preserve">; </w:t>
      </w:r>
      <w:r>
        <w:rPr>
          <w:rFonts w:ascii="Times New Roman" w:hAnsi="Times New Roman"/>
          <w:i/>
          <w:sz w:val="24"/>
          <w:szCs w:val="24"/>
        </w:rPr>
        <w:t>DRYO</w:t>
      </w:r>
      <w:r>
        <w:rPr>
          <w:rFonts w:ascii="Times New Roman" w:hAnsi="Times New Roman"/>
          <w:sz w:val="24"/>
          <w:szCs w:val="24"/>
          <w:lang w:val="bg-BG"/>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lang w:val="bg-BG"/>
        </w:rPr>
        <w:t xml:space="preserve">; </w:t>
      </w:r>
      <w:r>
        <w:rPr>
          <w:rFonts w:ascii="Times New Roman" w:hAnsi="Times New Roman"/>
          <w:i/>
          <w:sz w:val="24"/>
          <w:szCs w:val="24"/>
        </w:rPr>
        <w:t>EQUA</w:t>
      </w:r>
      <w:r>
        <w:rPr>
          <w:rFonts w:ascii="Times New Roman" w:hAnsi="Times New Roman"/>
          <w:sz w:val="24"/>
          <w:szCs w:val="24"/>
          <w:lang w:val="bg-BG"/>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lang w:val="bg-BG"/>
        </w:rPr>
        <w:t xml:space="preserve">; </w:t>
      </w:r>
      <w:r>
        <w:rPr>
          <w:rFonts w:ascii="Times New Roman" w:hAnsi="Times New Roman"/>
          <w:i/>
          <w:sz w:val="24"/>
          <w:szCs w:val="24"/>
        </w:rPr>
        <w:t>GORL</w:t>
      </w:r>
      <w:r>
        <w:rPr>
          <w:rFonts w:ascii="Times New Roman" w:hAnsi="Times New Roman"/>
          <w:sz w:val="24"/>
          <w:szCs w:val="24"/>
          <w:lang w:val="bg-BG"/>
        </w:rPr>
        <w:t xml:space="preserve">  </w:t>
      </w:r>
      <w:r>
        <w:rPr>
          <w:rFonts w:ascii="Times New Roman" w:hAnsi="Times New Roman"/>
          <w:i/>
          <w:iCs/>
          <w:sz w:val="24"/>
          <w:szCs w:val="24"/>
        </w:rPr>
        <w:t>Gorilla</w:t>
      </w:r>
      <w:r>
        <w:rPr>
          <w:rFonts w:ascii="Times New Roman" w:hAnsi="Times New Roman"/>
          <w:sz w:val="24"/>
          <w:szCs w:val="24"/>
          <w:lang w:val="bg-BG"/>
        </w:rPr>
        <w:t xml:space="preserve">; </w:t>
      </w:r>
      <w:r>
        <w:rPr>
          <w:rFonts w:ascii="Times New Roman" w:hAnsi="Times New Roman"/>
          <w:i/>
          <w:sz w:val="24"/>
          <w:szCs w:val="24"/>
        </w:rPr>
        <w:t>HISP</w:t>
      </w:r>
      <w:r>
        <w:rPr>
          <w:rFonts w:ascii="Times New Roman" w:hAnsi="Times New Roman"/>
          <w:sz w:val="24"/>
          <w:szCs w:val="24"/>
          <w:lang w:val="bg-BG"/>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lang w:val="bg-BG"/>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lang w:val="bg-BG"/>
        </w:rPr>
        <w:t xml:space="preserve">; </w:t>
      </w:r>
      <w:r>
        <w:rPr>
          <w:rFonts w:ascii="Times New Roman" w:hAnsi="Times New Roman"/>
          <w:i/>
          <w:sz w:val="24"/>
          <w:szCs w:val="24"/>
        </w:rPr>
        <w:t>HOMO</w:t>
      </w:r>
      <w:r>
        <w:rPr>
          <w:rFonts w:ascii="Times New Roman" w:hAnsi="Times New Roman"/>
          <w:sz w:val="24"/>
          <w:szCs w:val="24"/>
          <w:lang w:val="bg-BG"/>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lang w:val="bg-BG"/>
        </w:rPr>
        <w:t xml:space="preserve"> </w:t>
      </w:r>
      <w:r>
        <w:rPr>
          <w:rFonts w:ascii="Times New Roman" w:hAnsi="Times New Roman"/>
          <w:i/>
          <w:iCs/>
          <w:sz w:val="24"/>
          <w:szCs w:val="24"/>
        </w:rPr>
        <w:t>sapiens</w:t>
      </w:r>
      <w:r>
        <w:rPr>
          <w:rFonts w:ascii="Times New Roman" w:hAnsi="Times New Roman"/>
          <w:sz w:val="24"/>
          <w:szCs w:val="24"/>
          <w:lang w:val="bg-BG"/>
        </w:rPr>
        <w:t xml:space="preserve">; </w:t>
      </w:r>
      <w:r>
        <w:rPr>
          <w:rFonts w:ascii="Times New Roman" w:hAnsi="Times New Roman"/>
          <w:i/>
          <w:sz w:val="24"/>
          <w:szCs w:val="24"/>
        </w:rPr>
        <w:t>HYLO</w:t>
      </w:r>
      <w:r>
        <w:rPr>
          <w:rFonts w:ascii="Times New Roman" w:hAnsi="Times New Roman"/>
          <w:sz w:val="24"/>
          <w:szCs w:val="24"/>
          <w:lang w:val="bg-BG"/>
        </w:rPr>
        <w:t xml:space="preserve">  </w:t>
      </w:r>
      <w:proofErr w:type="spellStart"/>
      <w:r>
        <w:rPr>
          <w:rFonts w:ascii="Times New Roman" w:hAnsi="Times New Roman"/>
          <w:sz w:val="24"/>
          <w:szCs w:val="24"/>
        </w:rPr>
        <w:t>Hylobatidae</w:t>
      </w:r>
      <w:proofErr w:type="spellEnd"/>
      <w:r>
        <w:rPr>
          <w:rFonts w:ascii="Times New Roman" w:hAnsi="Times New Roman"/>
          <w:sz w:val="24"/>
          <w:szCs w:val="24"/>
          <w:lang w:val="bg-BG"/>
        </w:rPr>
        <w:t xml:space="preserve">; </w:t>
      </w:r>
      <w:r>
        <w:rPr>
          <w:rFonts w:ascii="Times New Roman" w:hAnsi="Times New Roman"/>
          <w:i/>
          <w:sz w:val="24"/>
          <w:szCs w:val="24"/>
        </w:rPr>
        <w:t>ORR</w:t>
      </w:r>
      <w:r>
        <w:rPr>
          <w:rFonts w:ascii="Times New Roman" w:hAnsi="Times New Roman"/>
          <w:sz w:val="24"/>
          <w:szCs w:val="24"/>
          <w:lang w:val="bg-BG"/>
        </w:rPr>
        <w:t xml:space="preserve">  </w:t>
      </w:r>
      <w:proofErr w:type="spellStart"/>
      <w:r>
        <w:rPr>
          <w:rFonts w:ascii="Times New Roman" w:hAnsi="Times New Roman"/>
          <w:i/>
          <w:iCs/>
          <w:sz w:val="24"/>
          <w:szCs w:val="24"/>
        </w:rPr>
        <w:t>Orrorin</w:t>
      </w:r>
      <w:proofErr w:type="spellEnd"/>
      <w:r>
        <w:rPr>
          <w:rFonts w:ascii="Times New Roman" w:hAnsi="Times New Roman"/>
          <w:sz w:val="24"/>
          <w:szCs w:val="24"/>
          <w:lang w:val="bg-BG"/>
        </w:rPr>
        <w:t xml:space="preserve">; </w:t>
      </w:r>
      <w:r>
        <w:rPr>
          <w:rFonts w:ascii="Times New Roman" w:hAnsi="Times New Roman"/>
          <w:i/>
          <w:sz w:val="24"/>
          <w:szCs w:val="24"/>
        </w:rPr>
        <w:t>PAID</w:t>
      </w:r>
      <w:r>
        <w:rPr>
          <w:rFonts w:ascii="Times New Roman" w:hAnsi="Times New Roman"/>
          <w:sz w:val="24"/>
          <w:szCs w:val="24"/>
          <w:lang w:val="bg-BG"/>
        </w:rPr>
        <w:t xml:space="preserve">  </w:t>
      </w:r>
      <w:proofErr w:type="spellStart"/>
      <w:r>
        <w:rPr>
          <w:rFonts w:ascii="Times New Roman" w:hAnsi="Times New Roman"/>
          <w:i/>
          <w:iCs/>
          <w:sz w:val="24"/>
          <w:szCs w:val="24"/>
        </w:rPr>
        <w:t>Paidopithex</w:t>
      </w:r>
      <w:proofErr w:type="spellEnd"/>
      <w:r>
        <w:rPr>
          <w:rFonts w:ascii="Times New Roman" w:hAnsi="Times New Roman"/>
          <w:sz w:val="24"/>
          <w:szCs w:val="24"/>
          <w:lang w:val="bg-BG"/>
        </w:rPr>
        <w:t xml:space="preserve">; </w:t>
      </w:r>
      <w:r>
        <w:rPr>
          <w:rFonts w:ascii="Times New Roman" w:hAnsi="Times New Roman"/>
          <w:i/>
          <w:sz w:val="24"/>
          <w:szCs w:val="24"/>
        </w:rPr>
        <w:t>PAN</w:t>
      </w:r>
      <w:r>
        <w:rPr>
          <w:rFonts w:ascii="Times New Roman" w:hAnsi="Times New Roman"/>
          <w:sz w:val="24"/>
          <w:szCs w:val="24"/>
          <w:lang w:val="bg-BG"/>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lang w:val="bg-BG"/>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lang w:val="bg-BG"/>
        </w:rPr>
        <w:t xml:space="preserve">; </w:t>
      </w:r>
      <w:r>
        <w:rPr>
          <w:rFonts w:ascii="Times New Roman" w:hAnsi="Times New Roman"/>
          <w:i/>
          <w:sz w:val="24"/>
          <w:szCs w:val="24"/>
        </w:rPr>
        <w:t>TROGL</w:t>
      </w:r>
      <w:r>
        <w:rPr>
          <w:rFonts w:ascii="Times New Roman" w:hAnsi="Times New Roman"/>
          <w:sz w:val="24"/>
          <w:szCs w:val="24"/>
          <w:lang w:val="bg-BG"/>
        </w:rPr>
        <w:t xml:space="preserve">  </w:t>
      </w:r>
      <w:r>
        <w:rPr>
          <w:rFonts w:ascii="Times New Roman" w:hAnsi="Times New Roman"/>
          <w:i/>
          <w:iCs/>
          <w:sz w:val="24"/>
          <w:szCs w:val="24"/>
        </w:rPr>
        <w:t>Pan</w:t>
      </w:r>
      <w:r>
        <w:rPr>
          <w:rFonts w:ascii="Times New Roman" w:hAnsi="Times New Roman"/>
          <w:i/>
          <w:iCs/>
          <w:sz w:val="24"/>
          <w:szCs w:val="24"/>
          <w:lang w:val="bg-BG"/>
        </w:rPr>
        <w:t xml:space="preserve"> </w:t>
      </w:r>
      <w:r>
        <w:rPr>
          <w:rFonts w:ascii="Times New Roman" w:hAnsi="Times New Roman"/>
          <w:i/>
          <w:iCs/>
          <w:sz w:val="24"/>
          <w:szCs w:val="24"/>
        </w:rPr>
        <w:t>troglodytes</w:t>
      </w:r>
      <w:r>
        <w:rPr>
          <w:rFonts w:ascii="Times New Roman" w:hAnsi="Times New Roman"/>
          <w:sz w:val="24"/>
          <w:szCs w:val="24"/>
          <w:lang w:val="bg-BG"/>
        </w:rPr>
        <w:t xml:space="preserve">; </w:t>
      </w:r>
      <w:r>
        <w:rPr>
          <w:rFonts w:ascii="Times New Roman" w:hAnsi="Times New Roman"/>
          <w:i/>
          <w:sz w:val="24"/>
          <w:szCs w:val="24"/>
        </w:rPr>
        <w:t>PONG</w:t>
      </w:r>
      <w:r>
        <w:rPr>
          <w:rFonts w:ascii="Times New Roman" w:hAnsi="Times New Roman"/>
          <w:sz w:val="24"/>
          <w:szCs w:val="24"/>
          <w:lang w:val="bg-BG"/>
        </w:rPr>
        <w:t xml:space="preserve">  </w:t>
      </w:r>
      <w:proofErr w:type="spellStart"/>
      <w:r>
        <w:rPr>
          <w:rFonts w:ascii="Times New Roman" w:hAnsi="Times New Roman"/>
          <w:i/>
          <w:iCs/>
          <w:sz w:val="24"/>
          <w:szCs w:val="24"/>
        </w:rPr>
        <w:t>Pongo</w:t>
      </w:r>
      <w:proofErr w:type="spellEnd"/>
      <w:r>
        <w:rPr>
          <w:rFonts w:ascii="Times New Roman" w:hAnsi="Times New Roman"/>
          <w:sz w:val="24"/>
          <w:szCs w:val="24"/>
          <w:lang w:val="bg-BG"/>
        </w:rPr>
        <w:t xml:space="preserve">. </w:t>
      </w:r>
    </w:p>
    <w:p>
      <w:pPr>
        <w:rPr>
          <w:rFonts w:ascii="Times New Roman" w:hAnsi="Times New Roman"/>
          <w:sz w:val="24"/>
          <w:szCs w:val="24"/>
          <w:lang w:val="bg-BG"/>
        </w:rPr>
      </w:pPr>
    </w:p>
    <w:p>
      <w:pPr>
        <w:jc w:val="center"/>
        <w:rPr>
          <w:rFonts w:ascii="Times New Roman" w:hAnsi="Times New Roman"/>
          <w:sz w:val="24"/>
          <w:szCs w:val="24"/>
        </w:rPr>
      </w:pPr>
      <w:r>
        <w:rPr>
          <w:rFonts w:ascii="Times New Roman" w:hAnsi="Times New Roman"/>
          <w:noProof/>
          <w:sz w:val="24"/>
          <w:szCs w:val="24"/>
          <w:lang w:val="de-DE" w:eastAsia="de-DE"/>
        </w:rPr>
        <w:drawing>
          <wp:inline distT="0" distB="0" distL="0" distR="0">
            <wp:extent cx="3936124" cy="2717800"/>
            <wp:effectExtent l="0" t="0" r="7620" b="6350"/>
            <wp:docPr id="13" name="Picture 13" descr="D:\My Documents\Work\Azmaka\New folder\SIfig 7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Work\Azmaka\New folder\SIfig 7_edite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36124" cy="2717800"/>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rPr>
      </w:pPr>
    </w:p>
    <w:p>
      <w:pPr>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lang w:val="bg-BG"/>
        </w:rPr>
      </w:pPr>
      <w:r>
        <w:rPr>
          <w:rFonts w:ascii="Times New Roman" w:hAnsi="Times New Roman"/>
          <w:b/>
          <w:bCs/>
          <w:sz w:val="24"/>
          <w:szCs w:val="24"/>
        </w:rPr>
        <w:lastRenderedPageBreak/>
        <w:t>SI Figure S8.</w:t>
      </w:r>
      <w:r>
        <w:rPr>
          <w:rFonts w:ascii="Times New Roman" w:hAnsi="Times New Roman"/>
          <w:sz w:val="24"/>
          <w:szCs w:val="24"/>
        </w:rPr>
        <w:t xml:space="preserve"> Box and whiskers plot of the femoral neck width (APNW) of </w:t>
      </w:r>
      <w:proofErr w:type="spellStart"/>
      <w:r>
        <w:rPr>
          <w:rFonts w:ascii="Times New Roman" w:hAnsi="Times New Roman"/>
          <w:iCs/>
          <w:sz w:val="24"/>
          <w:szCs w:val="24"/>
        </w:rPr>
        <w:t>Azmaka</w:t>
      </w:r>
      <w:proofErr w:type="spellEnd"/>
      <w:r>
        <w:rPr>
          <w:rFonts w:ascii="Times New Roman" w:hAnsi="Times New Roman"/>
          <w:iCs/>
          <w:sz w:val="24"/>
          <w:szCs w:val="24"/>
        </w:rPr>
        <w:t xml:space="preserve"> femur (AZM)</w:t>
      </w:r>
      <w:r>
        <w:rPr>
          <w:rFonts w:ascii="Times New Roman" w:hAnsi="Times New Roman"/>
          <w:sz w:val="24"/>
          <w:szCs w:val="24"/>
        </w:rPr>
        <w:t xml:space="preserve"> with extinct and extant hominoids.</w:t>
      </w:r>
      <w:r>
        <w:rPr>
          <w:rFonts w:ascii="Times New Roman" w:hAnsi="Times New Roman"/>
          <w:sz w:val="24"/>
          <w:szCs w:val="24"/>
          <w:lang w:val="bg-BG"/>
        </w:rPr>
        <w:t xml:space="preserve"> </w:t>
      </w:r>
      <w:r>
        <w:rPr>
          <w:rFonts w:ascii="Times New Roman" w:hAnsi="Times New Roman"/>
          <w:i/>
          <w:sz w:val="24"/>
          <w:szCs w:val="24"/>
        </w:rPr>
        <w:t>AFAR</w:t>
      </w:r>
      <w:r>
        <w:rPr>
          <w:rFonts w:ascii="Times New Roman" w:hAnsi="Times New Roman"/>
          <w:sz w:val="24"/>
          <w:szCs w:val="24"/>
          <w:lang w:val="bg-BG"/>
        </w:rPr>
        <w:t xml:space="preserve">  </w:t>
      </w:r>
      <w:r>
        <w:rPr>
          <w:rFonts w:ascii="Times New Roman" w:hAnsi="Times New Roman"/>
          <w:i/>
          <w:iCs/>
          <w:sz w:val="24"/>
          <w:szCs w:val="24"/>
        </w:rPr>
        <w:t>Australopithecus</w:t>
      </w:r>
      <w:r>
        <w:rPr>
          <w:rFonts w:ascii="Times New Roman" w:hAnsi="Times New Roman"/>
          <w:i/>
          <w:iCs/>
          <w:sz w:val="24"/>
          <w:szCs w:val="24"/>
          <w:lang w:val="bg-BG"/>
        </w:rPr>
        <w:t xml:space="preserve"> </w:t>
      </w:r>
      <w:r>
        <w:rPr>
          <w:rFonts w:ascii="Times New Roman" w:hAnsi="Times New Roman"/>
          <w:i/>
          <w:iCs/>
          <w:sz w:val="24"/>
          <w:szCs w:val="24"/>
        </w:rPr>
        <w:t>afarensis</w:t>
      </w:r>
      <w:r>
        <w:rPr>
          <w:rFonts w:ascii="Times New Roman" w:hAnsi="Times New Roman"/>
          <w:sz w:val="24"/>
          <w:szCs w:val="24"/>
          <w:lang w:val="bg-BG"/>
        </w:rPr>
        <w:t xml:space="preserve"> </w:t>
      </w:r>
      <w:r>
        <w:rPr>
          <w:rFonts w:ascii="Times New Roman" w:hAnsi="Times New Roman"/>
          <w:sz w:val="24"/>
          <w:szCs w:val="24"/>
        </w:rPr>
        <w:t>AL</w:t>
      </w:r>
      <w:r>
        <w:rPr>
          <w:rFonts w:ascii="Times New Roman" w:hAnsi="Times New Roman"/>
          <w:sz w:val="24"/>
          <w:szCs w:val="24"/>
          <w:lang w:val="bg-BG"/>
        </w:rPr>
        <w:t xml:space="preserve"> 288-1; </w:t>
      </w:r>
      <w:r>
        <w:rPr>
          <w:rFonts w:ascii="Times New Roman" w:hAnsi="Times New Roman"/>
          <w:i/>
          <w:sz w:val="24"/>
          <w:szCs w:val="24"/>
        </w:rPr>
        <w:t>AZM</w:t>
      </w:r>
      <w:r>
        <w:rPr>
          <w:rFonts w:ascii="Times New Roman" w:hAnsi="Times New Roman"/>
          <w:sz w:val="24"/>
          <w:szCs w:val="24"/>
          <w:lang w:val="bg-BG"/>
        </w:rPr>
        <w:t xml:space="preserve">  </w:t>
      </w:r>
      <w:proofErr w:type="spellStart"/>
      <w:r>
        <w:rPr>
          <w:rFonts w:ascii="Times New Roman" w:hAnsi="Times New Roman"/>
          <w:sz w:val="24"/>
          <w:szCs w:val="24"/>
        </w:rPr>
        <w:t>Azmaka</w:t>
      </w:r>
      <w:proofErr w:type="spellEnd"/>
      <w:r>
        <w:rPr>
          <w:rFonts w:ascii="Times New Roman" w:hAnsi="Times New Roman"/>
          <w:sz w:val="24"/>
          <w:szCs w:val="24"/>
          <w:lang w:val="bg-BG"/>
        </w:rPr>
        <w:t xml:space="preserve"> </w:t>
      </w:r>
      <w:r>
        <w:rPr>
          <w:rFonts w:ascii="Times New Roman" w:hAnsi="Times New Roman"/>
          <w:sz w:val="24"/>
          <w:szCs w:val="24"/>
        </w:rPr>
        <w:t>femur</w:t>
      </w:r>
      <w:r>
        <w:rPr>
          <w:rFonts w:ascii="Times New Roman" w:hAnsi="Times New Roman"/>
          <w:sz w:val="24"/>
          <w:szCs w:val="24"/>
          <w:lang w:val="bg-BG"/>
        </w:rPr>
        <w:t xml:space="preserve">; </w:t>
      </w:r>
      <w:r>
        <w:rPr>
          <w:rFonts w:ascii="Times New Roman" w:hAnsi="Times New Roman"/>
          <w:i/>
          <w:sz w:val="24"/>
          <w:szCs w:val="24"/>
        </w:rPr>
        <w:t>DANU</w:t>
      </w:r>
      <w:r>
        <w:rPr>
          <w:rFonts w:ascii="Times New Roman" w:hAnsi="Times New Roman"/>
          <w:sz w:val="24"/>
          <w:szCs w:val="24"/>
          <w:lang w:val="bg-BG"/>
        </w:rPr>
        <w:t xml:space="preserve">  </w:t>
      </w:r>
      <w:proofErr w:type="spellStart"/>
      <w:r>
        <w:rPr>
          <w:rFonts w:ascii="Times New Roman" w:hAnsi="Times New Roman"/>
          <w:i/>
          <w:iCs/>
          <w:sz w:val="24"/>
          <w:szCs w:val="24"/>
        </w:rPr>
        <w:t>Danuvius</w:t>
      </w:r>
      <w:proofErr w:type="spellEnd"/>
      <w:r>
        <w:rPr>
          <w:rFonts w:ascii="Times New Roman" w:hAnsi="Times New Roman"/>
          <w:sz w:val="24"/>
          <w:szCs w:val="24"/>
          <w:lang w:val="bg-BG"/>
        </w:rPr>
        <w:t xml:space="preserve">; </w:t>
      </w:r>
      <w:r>
        <w:rPr>
          <w:rFonts w:ascii="Times New Roman" w:hAnsi="Times New Roman"/>
          <w:i/>
          <w:sz w:val="24"/>
          <w:szCs w:val="24"/>
        </w:rPr>
        <w:t>DRYO</w:t>
      </w:r>
      <w:r>
        <w:rPr>
          <w:rFonts w:ascii="Times New Roman" w:hAnsi="Times New Roman"/>
          <w:sz w:val="24"/>
          <w:szCs w:val="24"/>
          <w:lang w:val="bg-BG"/>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lang w:val="bg-BG"/>
        </w:rPr>
        <w:t xml:space="preserve">; </w:t>
      </w:r>
      <w:r>
        <w:rPr>
          <w:rFonts w:ascii="Times New Roman" w:hAnsi="Times New Roman"/>
          <w:i/>
          <w:sz w:val="24"/>
          <w:szCs w:val="24"/>
        </w:rPr>
        <w:t>EQUA</w:t>
      </w:r>
      <w:r>
        <w:rPr>
          <w:rFonts w:ascii="Times New Roman" w:hAnsi="Times New Roman"/>
          <w:sz w:val="24"/>
          <w:szCs w:val="24"/>
          <w:lang w:val="bg-BG"/>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lang w:val="bg-BG"/>
        </w:rPr>
        <w:t xml:space="preserve">; </w:t>
      </w:r>
      <w:r>
        <w:rPr>
          <w:rFonts w:ascii="Times New Roman" w:hAnsi="Times New Roman"/>
          <w:i/>
          <w:sz w:val="24"/>
          <w:szCs w:val="24"/>
        </w:rPr>
        <w:t>GORL</w:t>
      </w:r>
      <w:r>
        <w:rPr>
          <w:rFonts w:ascii="Times New Roman" w:hAnsi="Times New Roman"/>
          <w:sz w:val="24"/>
          <w:szCs w:val="24"/>
          <w:lang w:val="bg-BG"/>
        </w:rPr>
        <w:t xml:space="preserve">  </w:t>
      </w:r>
      <w:r>
        <w:rPr>
          <w:rFonts w:ascii="Times New Roman" w:hAnsi="Times New Roman"/>
          <w:i/>
          <w:iCs/>
          <w:sz w:val="24"/>
          <w:szCs w:val="24"/>
        </w:rPr>
        <w:t>Gorilla</w:t>
      </w:r>
      <w:r>
        <w:rPr>
          <w:rFonts w:ascii="Times New Roman" w:hAnsi="Times New Roman"/>
          <w:sz w:val="24"/>
          <w:szCs w:val="24"/>
          <w:lang w:val="bg-BG"/>
        </w:rPr>
        <w:t xml:space="preserve">; </w:t>
      </w:r>
      <w:r>
        <w:rPr>
          <w:rFonts w:ascii="Times New Roman" w:hAnsi="Times New Roman"/>
          <w:i/>
          <w:sz w:val="24"/>
          <w:szCs w:val="24"/>
        </w:rPr>
        <w:t>HISP</w:t>
      </w:r>
      <w:r>
        <w:rPr>
          <w:rFonts w:ascii="Times New Roman" w:hAnsi="Times New Roman"/>
          <w:sz w:val="24"/>
          <w:szCs w:val="24"/>
          <w:lang w:val="bg-BG"/>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lang w:val="bg-BG"/>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lang w:val="bg-BG"/>
        </w:rPr>
        <w:t xml:space="preserve">; </w:t>
      </w:r>
      <w:r>
        <w:rPr>
          <w:rFonts w:ascii="Times New Roman" w:hAnsi="Times New Roman"/>
          <w:i/>
          <w:sz w:val="24"/>
          <w:szCs w:val="24"/>
        </w:rPr>
        <w:t>HOMO</w:t>
      </w:r>
      <w:r>
        <w:rPr>
          <w:rFonts w:ascii="Times New Roman" w:hAnsi="Times New Roman"/>
          <w:sz w:val="24"/>
          <w:szCs w:val="24"/>
          <w:lang w:val="bg-BG"/>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lang w:val="bg-BG"/>
        </w:rPr>
        <w:t xml:space="preserve"> </w:t>
      </w:r>
      <w:r>
        <w:rPr>
          <w:rFonts w:ascii="Times New Roman" w:hAnsi="Times New Roman"/>
          <w:i/>
          <w:iCs/>
          <w:sz w:val="24"/>
          <w:szCs w:val="24"/>
        </w:rPr>
        <w:t>sapiens</w:t>
      </w:r>
      <w:r>
        <w:rPr>
          <w:rFonts w:ascii="Times New Roman" w:hAnsi="Times New Roman"/>
          <w:sz w:val="24"/>
          <w:szCs w:val="24"/>
          <w:lang w:val="bg-BG"/>
        </w:rPr>
        <w:t xml:space="preserve">; </w:t>
      </w:r>
      <w:r>
        <w:rPr>
          <w:rFonts w:ascii="Times New Roman" w:hAnsi="Times New Roman"/>
          <w:i/>
          <w:sz w:val="24"/>
          <w:szCs w:val="24"/>
        </w:rPr>
        <w:t>HYLO</w:t>
      </w:r>
      <w:r>
        <w:rPr>
          <w:rFonts w:ascii="Times New Roman" w:hAnsi="Times New Roman"/>
          <w:sz w:val="24"/>
          <w:szCs w:val="24"/>
          <w:lang w:val="bg-BG"/>
        </w:rPr>
        <w:t xml:space="preserve">  </w:t>
      </w:r>
      <w:proofErr w:type="spellStart"/>
      <w:r>
        <w:rPr>
          <w:rFonts w:ascii="Times New Roman" w:hAnsi="Times New Roman"/>
          <w:sz w:val="24"/>
          <w:szCs w:val="24"/>
        </w:rPr>
        <w:t>Hylobatidae</w:t>
      </w:r>
      <w:proofErr w:type="spellEnd"/>
      <w:r>
        <w:rPr>
          <w:rFonts w:ascii="Times New Roman" w:hAnsi="Times New Roman"/>
          <w:sz w:val="24"/>
          <w:szCs w:val="24"/>
          <w:lang w:val="bg-BG"/>
        </w:rPr>
        <w:t xml:space="preserve">; </w:t>
      </w:r>
      <w:r>
        <w:rPr>
          <w:rFonts w:ascii="Times New Roman" w:hAnsi="Times New Roman"/>
          <w:i/>
          <w:sz w:val="24"/>
          <w:szCs w:val="24"/>
        </w:rPr>
        <w:t>ORR</w:t>
      </w:r>
      <w:r>
        <w:rPr>
          <w:rFonts w:ascii="Times New Roman" w:hAnsi="Times New Roman"/>
          <w:sz w:val="24"/>
          <w:szCs w:val="24"/>
          <w:lang w:val="bg-BG"/>
        </w:rPr>
        <w:t xml:space="preserve">  </w:t>
      </w:r>
      <w:proofErr w:type="spellStart"/>
      <w:r>
        <w:rPr>
          <w:rFonts w:ascii="Times New Roman" w:hAnsi="Times New Roman"/>
          <w:i/>
          <w:iCs/>
          <w:sz w:val="24"/>
          <w:szCs w:val="24"/>
        </w:rPr>
        <w:t>Orrorin</w:t>
      </w:r>
      <w:proofErr w:type="spellEnd"/>
      <w:r>
        <w:rPr>
          <w:rFonts w:ascii="Times New Roman" w:hAnsi="Times New Roman"/>
          <w:sz w:val="24"/>
          <w:szCs w:val="24"/>
          <w:lang w:val="bg-BG"/>
        </w:rPr>
        <w:t xml:space="preserve">; </w:t>
      </w:r>
      <w:r>
        <w:rPr>
          <w:rFonts w:ascii="Times New Roman" w:hAnsi="Times New Roman"/>
          <w:i/>
          <w:sz w:val="24"/>
          <w:szCs w:val="24"/>
        </w:rPr>
        <w:t>PAID</w:t>
      </w:r>
      <w:r>
        <w:rPr>
          <w:rFonts w:ascii="Times New Roman" w:hAnsi="Times New Roman"/>
          <w:sz w:val="24"/>
          <w:szCs w:val="24"/>
          <w:lang w:val="bg-BG"/>
        </w:rPr>
        <w:t xml:space="preserve">  </w:t>
      </w:r>
      <w:proofErr w:type="spellStart"/>
      <w:r>
        <w:rPr>
          <w:rFonts w:ascii="Times New Roman" w:hAnsi="Times New Roman"/>
          <w:i/>
          <w:iCs/>
          <w:sz w:val="24"/>
          <w:szCs w:val="24"/>
        </w:rPr>
        <w:t>Paidopithex</w:t>
      </w:r>
      <w:proofErr w:type="spellEnd"/>
      <w:r>
        <w:rPr>
          <w:rFonts w:ascii="Times New Roman" w:hAnsi="Times New Roman"/>
          <w:sz w:val="24"/>
          <w:szCs w:val="24"/>
          <w:lang w:val="bg-BG"/>
        </w:rPr>
        <w:t xml:space="preserve">; </w:t>
      </w:r>
      <w:r>
        <w:rPr>
          <w:rFonts w:ascii="Times New Roman" w:hAnsi="Times New Roman"/>
          <w:i/>
          <w:sz w:val="24"/>
          <w:szCs w:val="24"/>
        </w:rPr>
        <w:t>PAN</w:t>
      </w:r>
      <w:r>
        <w:rPr>
          <w:rFonts w:ascii="Times New Roman" w:hAnsi="Times New Roman"/>
          <w:sz w:val="24"/>
          <w:szCs w:val="24"/>
          <w:lang w:val="bg-BG"/>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lang w:val="bg-BG"/>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lang w:val="bg-BG"/>
        </w:rPr>
        <w:t xml:space="preserve">; </w:t>
      </w:r>
      <w:r>
        <w:rPr>
          <w:rFonts w:ascii="Times New Roman" w:hAnsi="Times New Roman"/>
          <w:i/>
          <w:sz w:val="24"/>
          <w:szCs w:val="24"/>
        </w:rPr>
        <w:t>TROGL</w:t>
      </w:r>
      <w:r>
        <w:rPr>
          <w:rFonts w:ascii="Times New Roman" w:hAnsi="Times New Roman"/>
          <w:sz w:val="24"/>
          <w:szCs w:val="24"/>
          <w:lang w:val="bg-BG"/>
        </w:rPr>
        <w:t xml:space="preserve">  </w:t>
      </w:r>
      <w:r>
        <w:rPr>
          <w:rFonts w:ascii="Times New Roman" w:hAnsi="Times New Roman"/>
          <w:i/>
          <w:iCs/>
          <w:sz w:val="24"/>
          <w:szCs w:val="24"/>
        </w:rPr>
        <w:t>Pan</w:t>
      </w:r>
      <w:r>
        <w:rPr>
          <w:rFonts w:ascii="Times New Roman" w:hAnsi="Times New Roman"/>
          <w:i/>
          <w:iCs/>
          <w:sz w:val="24"/>
          <w:szCs w:val="24"/>
          <w:lang w:val="bg-BG"/>
        </w:rPr>
        <w:t xml:space="preserve"> </w:t>
      </w:r>
      <w:r>
        <w:rPr>
          <w:rFonts w:ascii="Times New Roman" w:hAnsi="Times New Roman"/>
          <w:i/>
          <w:iCs/>
          <w:sz w:val="24"/>
          <w:szCs w:val="24"/>
        </w:rPr>
        <w:t>troglodytes</w:t>
      </w:r>
      <w:r>
        <w:rPr>
          <w:rFonts w:ascii="Times New Roman" w:hAnsi="Times New Roman"/>
          <w:sz w:val="24"/>
          <w:szCs w:val="24"/>
          <w:lang w:val="bg-BG"/>
        </w:rPr>
        <w:t xml:space="preserve">; </w:t>
      </w:r>
      <w:r>
        <w:rPr>
          <w:rFonts w:ascii="Times New Roman" w:hAnsi="Times New Roman"/>
          <w:i/>
          <w:sz w:val="24"/>
          <w:szCs w:val="24"/>
        </w:rPr>
        <w:t>PONG</w:t>
      </w:r>
      <w:r>
        <w:rPr>
          <w:rFonts w:ascii="Times New Roman" w:hAnsi="Times New Roman"/>
          <w:sz w:val="24"/>
          <w:szCs w:val="24"/>
          <w:lang w:val="bg-BG"/>
        </w:rPr>
        <w:t xml:space="preserve">  </w:t>
      </w:r>
      <w:proofErr w:type="spellStart"/>
      <w:r>
        <w:rPr>
          <w:rFonts w:ascii="Times New Roman" w:hAnsi="Times New Roman"/>
          <w:i/>
          <w:iCs/>
          <w:sz w:val="24"/>
          <w:szCs w:val="24"/>
        </w:rPr>
        <w:t>Pongo</w:t>
      </w:r>
      <w:proofErr w:type="spellEnd"/>
    </w:p>
    <w:p>
      <w:pPr>
        <w:rPr>
          <w:rFonts w:ascii="Times New Roman" w:hAnsi="Times New Roman"/>
          <w:sz w:val="24"/>
          <w:szCs w:val="24"/>
          <w:lang w:val="bg-BG"/>
        </w:rPr>
      </w:pPr>
    </w:p>
    <w:p>
      <w:pPr>
        <w:autoSpaceDE w:val="0"/>
        <w:autoSpaceDN w:val="0"/>
        <w:adjustRightInd w:val="0"/>
        <w:spacing w:after="0" w:line="480" w:lineRule="auto"/>
        <w:contextualSpacing/>
        <w:jc w:val="center"/>
        <w:rPr>
          <w:rFonts w:ascii="Times New Roman" w:hAnsi="Times New Roman"/>
          <w:b/>
          <w:sz w:val="24"/>
          <w:szCs w:val="24"/>
          <w:lang w:val="en-GB"/>
        </w:rPr>
      </w:pPr>
      <w:r>
        <w:rPr>
          <w:rFonts w:ascii="Times New Roman" w:hAnsi="Times New Roman"/>
          <w:b/>
          <w:noProof/>
          <w:sz w:val="24"/>
          <w:szCs w:val="24"/>
          <w:lang w:val="de-DE" w:eastAsia="de-DE"/>
        </w:rPr>
        <w:drawing>
          <wp:inline distT="0" distB="0" distL="0" distR="0">
            <wp:extent cx="4328160" cy="2689860"/>
            <wp:effectExtent l="0" t="0" r="0" b="0"/>
            <wp:docPr id="6" name="Picture 9"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diagram of a graph&#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8160" cy="2689860"/>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lang w:val="bg-BG"/>
        </w:rPr>
      </w:pPr>
    </w:p>
    <w:p>
      <w:pPr>
        <w:rPr>
          <w:rFonts w:ascii="Times New Roman" w:hAnsi="Times New Roman"/>
          <w:sz w:val="24"/>
          <w:szCs w:val="24"/>
        </w:rPr>
      </w:pPr>
      <w:r>
        <w:rPr>
          <w:rFonts w:ascii="Times New Roman" w:hAnsi="Times New Roman"/>
          <w:sz w:val="24"/>
          <w:szCs w:val="24"/>
          <w:lang w:val="bg-BG"/>
        </w:rPr>
        <w:br w:type="page"/>
      </w:r>
    </w:p>
    <w:p>
      <w:pPr>
        <w:autoSpaceDE w:val="0"/>
        <w:autoSpaceDN w:val="0"/>
        <w:adjustRightInd w:val="0"/>
        <w:spacing w:after="0" w:line="480" w:lineRule="auto"/>
        <w:contextualSpacing/>
        <w:rPr>
          <w:rFonts w:ascii="Times New Roman" w:hAnsi="Times New Roman"/>
          <w:sz w:val="24"/>
          <w:szCs w:val="24"/>
        </w:rPr>
      </w:pPr>
      <w:r>
        <w:rPr>
          <w:rFonts w:ascii="Times New Roman" w:hAnsi="Times New Roman"/>
          <w:b/>
          <w:bCs/>
          <w:sz w:val="24"/>
          <w:szCs w:val="24"/>
        </w:rPr>
        <w:lastRenderedPageBreak/>
        <w:t>SI Figure S9.</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 xml:space="preserve">Box and whiskers plot of the distal position of the lesser trochanter to the proximal edge of the head </w:t>
      </w:r>
      <w:r>
        <w:rPr>
          <w:rStyle w:val="cf0"/>
          <w:rFonts w:ascii="Times New Roman" w:hAnsi="Times New Roman"/>
          <w:sz w:val="24"/>
          <w:szCs w:val="24"/>
          <w:shd w:val="clear" w:color="auto" w:fill="FFFFFF"/>
        </w:rPr>
        <w:t xml:space="preserve">(FTMIDSH: see Fig. 2). </w:t>
      </w:r>
      <w:r>
        <w:rPr>
          <w:rFonts w:ascii="Times New Roman" w:hAnsi="Times New Roman"/>
          <w:i/>
          <w:sz w:val="24"/>
          <w:szCs w:val="24"/>
        </w:rPr>
        <w:t>AFAR</w:t>
      </w:r>
      <w:r>
        <w:rPr>
          <w:rFonts w:ascii="Times New Roman" w:hAnsi="Times New Roman"/>
          <w:sz w:val="24"/>
          <w:szCs w:val="24"/>
        </w:rPr>
        <w:t xml:space="preserve">  </w:t>
      </w:r>
      <w:r>
        <w:rPr>
          <w:rFonts w:ascii="Times New Roman" w:hAnsi="Times New Roman"/>
          <w:i/>
          <w:iCs/>
          <w:sz w:val="24"/>
          <w:szCs w:val="24"/>
        </w:rPr>
        <w:t>Australopithecus afarensis</w:t>
      </w:r>
      <w:r>
        <w:rPr>
          <w:rFonts w:ascii="Times New Roman" w:hAnsi="Times New Roman"/>
          <w:sz w:val="24"/>
          <w:szCs w:val="24"/>
        </w:rPr>
        <w:t xml:space="preserve"> AL 288-1;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DANU</w:t>
      </w:r>
      <w:r>
        <w:rPr>
          <w:rFonts w:ascii="Times New Roman" w:hAnsi="Times New Roman"/>
          <w:sz w:val="24"/>
          <w:szCs w:val="24"/>
        </w:rPr>
        <w:t xml:space="preserve">  </w:t>
      </w:r>
      <w:proofErr w:type="spellStart"/>
      <w:r>
        <w:rPr>
          <w:rFonts w:ascii="Times New Roman" w:hAnsi="Times New Roman"/>
          <w:i/>
          <w:iCs/>
          <w:sz w:val="24"/>
          <w:szCs w:val="24"/>
        </w:rPr>
        <w:t>Danuvius</w:t>
      </w:r>
      <w:proofErr w:type="spellEnd"/>
      <w:r>
        <w:rPr>
          <w:rFonts w:ascii="Times New Roman" w:hAnsi="Times New Roman"/>
          <w:sz w:val="24"/>
          <w:szCs w:val="24"/>
        </w:rPr>
        <w:t xml:space="preserve">; </w:t>
      </w:r>
      <w:r>
        <w:rPr>
          <w:rFonts w:ascii="Times New Roman" w:hAnsi="Times New Roman"/>
          <w:i/>
          <w:sz w:val="24"/>
          <w:szCs w:val="24"/>
        </w:rPr>
        <w:t>DRYO</w:t>
      </w:r>
      <w:r>
        <w:rPr>
          <w:rFonts w:ascii="Times New Roman" w:hAnsi="Times New Roman"/>
          <w:sz w:val="24"/>
          <w:szCs w:val="24"/>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HISP</w:t>
      </w:r>
      <w:r>
        <w:rPr>
          <w:rFonts w:ascii="Times New Roman" w:hAnsi="Times New Roman"/>
          <w:sz w:val="24"/>
          <w:szCs w:val="24"/>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rPr>
        <w:t xml:space="preserve">; </w:t>
      </w:r>
      <w:r>
        <w:rPr>
          <w:rFonts w:ascii="Times New Roman" w:hAnsi="Times New Roman"/>
          <w:i/>
          <w:sz w:val="24"/>
          <w:szCs w:val="24"/>
        </w:rPr>
        <w:t>HOMO</w:t>
      </w:r>
      <w:r>
        <w:rPr>
          <w:rFonts w:ascii="Times New Roman" w:hAnsi="Times New Roman"/>
          <w:sz w:val="24"/>
          <w:szCs w:val="24"/>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rPr>
        <w:t xml:space="preserve"> sapiens</w:t>
      </w:r>
      <w:r>
        <w:rPr>
          <w:rFonts w:ascii="Times New Roman" w:hAnsi="Times New Roman"/>
          <w:sz w:val="24"/>
          <w:szCs w:val="24"/>
        </w:rPr>
        <w:t xml:space="preserve">; </w:t>
      </w:r>
      <w:r>
        <w:rPr>
          <w:rFonts w:ascii="Times New Roman" w:hAnsi="Times New Roman"/>
          <w:i/>
          <w:sz w:val="24"/>
          <w:szCs w:val="24"/>
        </w:rPr>
        <w:t>HYLO</w:t>
      </w:r>
      <w:r>
        <w:rPr>
          <w:rFonts w:ascii="Times New Roman" w:hAnsi="Times New Roman"/>
          <w:sz w:val="24"/>
          <w:szCs w:val="24"/>
        </w:rPr>
        <w:t xml:space="preserve">  </w:t>
      </w:r>
      <w:proofErr w:type="spellStart"/>
      <w:r>
        <w:rPr>
          <w:rFonts w:ascii="Times New Roman" w:hAnsi="Times New Roman"/>
          <w:sz w:val="24"/>
          <w:szCs w:val="24"/>
        </w:rPr>
        <w:t>Hylobatidae</w:t>
      </w:r>
      <w:proofErr w:type="spellEnd"/>
      <w:r>
        <w:rPr>
          <w:rFonts w:ascii="Times New Roman" w:hAnsi="Times New Roman"/>
          <w:sz w:val="24"/>
          <w:szCs w:val="24"/>
        </w:rPr>
        <w:t xml:space="preserve">; </w:t>
      </w:r>
      <w:r>
        <w:rPr>
          <w:rFonts w:ascii="Times New Roman" w:hAnsi="Times New Roman"/>
          <w:i/>
          <w:sz w:val="24"/>
          <w:szCs w:val="24"/>
        </w:rPr>
        <w:t>ORR</w:t>
      </w:r>
      <w:r>
        <w:rPr>
          <w:rFonts w:ascii="Times New Roman" w:hAnsi="Times New Roman"/>
          <w:sz w:val="24"/>
          <w:szCs w:val="24"/>
        </w:rPr>
        <w:t xml:space="preserve">  </w:t>
      </w:r>
      <w:proofErr w:type="spellStart"/>
      <w:r>
        <w:rPr>
          <w:rFonts w:ascii="Times New Roman" w:hAnsi="Times New Roman"/>
          <w:i/>
          <w:iCs/>
          <w:sz w:val="24"/>
          <w:szCs w:val="24"/>
        </w:rPr>
        <w:t>Orrorin</w:t>
      </w:r>
      <w:proofErr w:type="spellEnd"/>
      <w:r>
        <w:rPr>
          <w:rFonts w:ascii="Times New Roman" w:hAnsi="Times New Roman"/>
          <w:sz w:val="24"/>
          <w:szCs w:val="24"/>
        </w:rPr>
        <w:t xml:space="preserve">; </w:t>
      </w:r>
      <w:r>
        <w:rPr>
          <w:rFonts w:ascii="Times New Roman" w:hAnsi="Times New Roman"/>
          <w:i/>
          <w:sz w:val="24"/>
          <w:szCs w:val="24"/>
        </w:rPr>
        <w:t>PAID</w:t>
      </w:r>
      <w:r>
        <w:rPr>
          <w:rFonts w:ascii="Times New Roman" w:hAnsi="Times New Roman"/>
          <w:sz w:val="24"/>
          <w:szCs w:val="24"/>
        </w:rPr>
        <w:t xml:space="preserve">  </w:t>
      </w:r>
      <w:proofErr w:type="spellStart"/>
      <w:r>
        <w:rPr>
          <w:rFonts w:ascii="Times New Roman" w:hAnsi="Times New Roman"/>
          <w:i/>
          <w:iCs/>
          <w:sz w:val="24"/>
          <w:szCs w:val="24"/>
        </w:rPr>
        <w:t>Paidopithex</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PARA</w:t>
      </w:r>
      <w:r>
        <w:rPr>
          <w:rFonts w:ascii="Times New Roman" w:hAnsi="Times New Roman"/>
          <w:sz w:val="24"/>
          <w:szCs w:val="24"/>
        </w:rPr>
        <w:t xml:space="preserve">  </w:t>
      </w:r>
      <w:proofErr w:type="spellStart"/>
      <w:r>
        <w:rPr>
          <w:rFonts w:ascii="Times New Roman" w:hAnsi="Times New Roman"/>
          <w:i/>
          <w:iCs/>
          <w:sz w:val="24"/>
          <w:szCs w:val="24"/>
        </w:rPr>
        <w:t>Paranthropus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p>
    <w:p>
      <w:pPr>
        <w:rPr>
          <w:rFonts w:ascii="Times New Roman" w:hAnsi="Times New Roman"/>
          <w:sz w:val="24"/>
          <w:szCs w:val="24"/>
        </w:rPr>
      </w:pPr>
    </w:p>
    <w:p>
      <w:pPr>
        <w:autoSpaceDE w:val="0"/>
        <w:autoSpaceDN w:val="0"/>
        <w:adjustRightInd w:val="0"/>
        <w:spacing w:after="0" w:line="480" w:lineRule="auto"/>
        <w:contextualSpacing/>
        <w:jc w:val="center"/>
        <w:rPr>
          <w:rFonts w:ascii="Times New Roman" w:hAnsi="Times New Roman"/>
          <w:b/>
          <w:sz w:val="24"/>
          <w:szCs w:val="24"/>
        </w:rPr>
      </w:pPr>
      <w:r>
        <w:rPr>
          <w:rFonts w:ascii="Times New Roman" w:hAnsi="Times New Roman"/>
          <w:b/>
          <w:noProof/>
          <w:sz w:val="24"/>
          <w:szCs w:val="24"/>
          <w:lang w:val="de-DE" w:eastAsia="de-DE"/>
        </w:rPr>
        <w:drawing>
          <wp:inline distT="0" distB="0" distL="0" distR="0">
            <wp:extent cx="4587240" cy="3162300"/>
            <wp:effectExtent l="0" t="0" r="0" b="0"/>
            <wp:docPr id="7" name="Picture 2" descr="A graph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with black and white lin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7240" cy="3162300"/>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b/>
          <w:sz w:val="24"/>
          <w:szCs w:val="24"/>
        </w:rPr>
      </w:pPr>
    </w:p>
    <w:p>
      <w:pPr>
        <w:autoSpaceDE w:val="0"/>
        <w:autoSpaceDN w:val="0"/>
        <w:adjustRightInd w:val="0"/>
        <w:spacing w:after="0" w:line="480" w:lineRule="auto"/>
        <w:contextualSpacing/>
        <w:rPr>
          <w:rFonts w:ascii="Times New Roman" w:hAnsi="Times New Roman"/>
          <w:sz w:val="24"/>
          <w:szCs w:val="24"/>
        </w:rPr>
      </w:pPr>
    </w:p>
    <w:p>
      <w:pPr>
        <w:autoSpaceDE w:val="0"/>
        <w:autoSpaceDN w:val="0"/>
        <w:adjustRightInd w:val="0"/>
        <w:spacing w:after="0" w:line="480" w:lineRule="auto"/>
        <w:contextualSpacing/>
        <w:rPr>
          <w:rFonts w:ascii="Times New Roman" w:hAnsi="Times New Roman"/>
          <w:sz w:val="24"/>
          <w:szCs w:val="24"/>
          <w:lang w:val="bg-BG"/>
        </w:rPr>
      </w:pPr>
    </w:p>
    <w:p>
      <w:pPr>
        <w:autoSpaceDE w:val="0"/>
        <w:autoSpaceDN w:val="0"/>
        <w:adjustRightInd w:val="0"/>
        <w:spacing w:after="0" w:line="480" w:lineRule="auto"/>
        <w:contextualSpacing/>
        <w:rPr>
          <w:rFonts w:ascii="Times New Roman" w:hAnsi="Times New Roman"/>
          <w:sz w:val="24"/>
          <w:szCs w:val="24"/>
        </w:rPr>
      </w:pPr>
      <w:r>
        <w:rPr>
          <w:rFonts w:ascii="Times New Roman" w:hAnsi="Times New Roman"/>
          <w:b/>
          <w:bCs/>
          <w:sz w:val="24"/>
          <w:szCs w:val="24"/>
        </w:rPr>
        <w:lastRenderedPageBreak/>
        <w:t>SI Figure S10.</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 xml:space="preserve">Box and whiskers plot of the femoral intertrochanteric distance of </w:t>
      </w:r>
      <w:proofErr w:type="spellStart"/>
      <w:r>
        <w:rPr>
          <w:rFonts w:ascii="Times New Roman" w:hAnsi="Times New Roman"/>
          <w:sz w:val="24"/>
          <w:szCs w:val="24"/>
        </w:rPr>
        <w:t>Azmaka</w:t>
      </w:r>
      <w:proofErr w:type="spellEnd"/>
      <w:r>
        <w:rPr>
          <w:rFonts w:ascii="Times New Roman" w:hAnsi="Times New Roman"/>
          <w:sz w:val="24"/>
          <w:szCs w:val="24"/>
        </w:rPr>
        <w:t xml:space="preserve"> femur with extinct and extant hominoids (FINTRD: see Fig. 2.1).  The </w:t>
      </w:r>
      <w:proofErr w:type="spellStart"/>
      <w:r>
        <w:rPr>
          <w:rFonts w:ascii="Times New Roman" w:hAnsi="Times New Roman"/>
          <w:sz w:val="24"/>
          <w:szCs w:val="24"/>
        </w:rPr>
        <w:t>Azmaka</w:t>
      </w:r>
      <w:proofErr w:type="spellEnd"/>
      <w:r>
        <w:rPr>
          <w:rFonts w:ascii="Times New Roman" w:hAnsi="Times New Roman"/>
          <w:sz w:val="24"/>
          <w:szCs w:val="24"/>
        </w:rPr>
        <w:t xml:space="preserve"> femur (AZM) is marked in red. </w:t>
      </w:r>
      <w:r>
        <w:rPr>
          <w:rFonts w:ascii="Times New Roman" w:hAnsi="Times New Roman"/>
          <w:i/>
          <w:sz w:val="24"/>
          <w:szCs w:val="24"/>
        </w:rPr>
        <w:t>AFAR</w:t>
      </w:r>
      <w:r>
        <w:rPr>
          <w:rFonts w:ascii="Times New Roman" w:hAnsi="Times New Roman"/>
          <w:sz w:val="24"/>
          <w:szCs w:val="24"/>
        </w:rPr>
        <w:t xml:space="preserve">  </w:t>
      </w:r>
      <w:r>
        <w:rPr>
          <w:rFonts w:ascii="Times New Roman" w:hAnsi="Times New Roman"/>
          <w:i/>
          <w:iCs/>
          <w:sz w:val="24"/>
          <w:szCs w:val="24"/>
        </w:rPr>
        <w:t>Australopithecus afarensis</w:t>
      </w:r>
      <w:r>
        <w:rPr>
          <w:rFonts w:ascii="Times New Roman" w:hAnsi="Times New Roman"/>
          <w:sz w:val="24"/>
          <w:szCs w:val="24"/>
        </w:rPr>
        <w:t xml:space="preserve"> AL 288-1; </w:t>
      </w:r>
      <w:proofErr w:type="spellStart"/>
      <w:r>
        <w:rPr>
          <w:rFonts w:ascii="Times New Roman" w:hAnsi="Times New Roman"/>
          <w:sz w:val="24"/>
          <w:szCs w:val="24"/>
        </w:rPr>
        <w:t>Hadar</w:t>
      </w:r>
      <w:proofErr w:type="spellEnd"/>
      <w:r>
        <w:rPr>
          <w:rFonts w:ascii="Times New Roman" w:hAnsi="Times New Roman"/>
          <w:sz w:val="24"/>
          <w:szCs w:val="24"/>
        </w:rPr>
        <w:t xml:space="preserve"> A.L. 827-1; </w:t>
      </w:r>
      <w:proofErr w:type="spellStart"/>
      <w:r>
        <w:rPr>
          <w:rFonts w:ascii="Times New Roman" w:hAnsi="Times New Roman"/>
          <w:sz w:val="24"/>
          <w:szCs w:val="24"/>
        </w:rPr>
        <w:t>Hadar</w:t>
      </w:r>
      <w:proofErr w:type="spellEnd"/>
      <w:r>
        <w:rPr>
          <w:rFonts w:ascii="Times New Roman" w:hAnsi="Times New Roman"/>
          <w:sz w:val="24"/>
          <w:szCs w:val="24"/>
        </w:rPr>
        <w:t xml:space="preserve"> A.L. 288-1; </w:t>
      </w:r>
      <w:proofErr w:type="spellStart"/>
      <w:r>
        <w:rPr>
          <w:rFonts w:ascii="Times New Roman" w:hAnsi="Times New Roman"/>
          <w:sz w:val="24"/>
          <w:szCs w:val="24"/>
        </w:rPr>
        <w:t>Hadar</w:t>
      </w:r>
      <w:proofErr w:type="spellEnd"/>
      <w:r>
        <w:rPr>
          <w:rFonts w:ascii="Times New Roman" w:hAnsi="Times New Roman"/>
          <w:sz w:val="24"/>
          <w:szCs w:val="24"/>
        </w:rPr>
        <w:t xml:space="preserve"> A.L. 333-3; </w:t>
      </w:r>
      <w:proofErr w:type="spellStart"/>
      <w:r>
        <w:rPr>
          <w:rFonts w:ascii="Times New Roman" w:hAnsi="Times New Roman"/>
          <w:sz w:val="24"/>
          <w:szCs w:val="24"/>
        </w:rPr>
        <w:t>Hadar</w:t>
      </w:r>
      <w:proofErr w:type="spellEnd"/>
      <w:r>
        <w:rPr>
          <w:rFonts w:ascii="Times New Roman" w:hAnsi="Times New Roman"/>
          <w:sz w:val="24"/>
          <w:szCs w:val="24"/>
        </w:rPr>
        <w:t xml:space="preserve"> A.L. 152-2);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DRYO</w:t>
      </w:r>
      <w:r>
        <w:rPr>
          <w:rFonts w:ascii="Times New Roman" w:hAnsi="Times New Roman"/>
          <w:sz w:val="24"/>
          <w:szCs w:val="24"/>
        </w:rPr>
        <w:t xml:space="preserve">  </w:t>
      </w:r>
      <w:proofErr w:type="spellStart"/>
      <w:r>
        <w:rPr>
          <w:rFonts w:ascii="Times New Roman" w:hAnsi="Times New Roman"/>
          <w:i/>
          <w:iCs/>
          <w:sz w:val="24"/>
          <w:szCs w:val="24"/>
        </w:rPr>
        <w:t>Dryopithecus</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HISP</w:t>
      </w:r>
      <w:r>
        <w:rPr>
          <w:rFonts w:ascii="Times New Roman" w:hAnsi="Times New Roman"/>
          <w:sz w:val="24"/>
          <w:szCs w:val="24"/>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rPr>
        <w:t xml:space="preserve">; </w:t>
      </w:r>
      <w:r>
        <w:rPr>
          <w:rFonts w:ascii="Times New Roman" w:hAnsi="Times New Roman"/>
          <w:i/>
          <w:sz w:val="24"/>
          <w:szCs w:val="24"/>
        </w:rPr>
        <w:t>HOMO</w:t>
      </w:r>
      <w:r>
        <w:rPr>
          <w:rFonts w:ascii="Times New Roman" w:hAnsi="Times New Roman"/>
          <w:sz w:val="24"/>
          <w:szCs w:val="24"/>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rPr>
        <w:t xml:space="preserve"> sapiens</w:t>
      </w:r>
      <w:r>
        <w:rPr>
          <w:rFonts w:ascii="Times New Roman" w:hAnsi="Times New Roman"/>
          <w:sz w:val="24"/>
          <w:szCs w:val="24"/>
        </w:rPr>
        <w:t xml:space="preserve">; </w:t>
      </w:r>
      <w:r>
        <w:rPr>
          <w:rFonts w:ascii="Times New Roman" w:hAnsi="Times New Roman"/>
          <w:i/>
          <w:sz w:val="24"/>
          <w:szCs w:val="24"/>
        </w:rPr>
        <w:t>HYLO</w:t>
      </w:r>
      <w:r>
        <w:rPr>
          <w:rFonts w:ascii="Times New Roman" w:hAnsi="Times New Roman"/>
          <w:sz w:val="24"/>
          <w:szCs w:val="24"/>
        </w:rPr>
        <w:t xml:space="preserve">  </w:t>
      </w:r>
      <w:proofErr w:type="spellStart"/>
      <w:r>
        <w:rPr>
          <w:rFonts w:ascii="Times New Roman" w:hAnsi="Times New Roman"/>
          <w:sz w:val="24"/>
          <w:szCs w:val="24"/>
        </w:rPr>
        <w:t>Hylobatidae</w:t>
      </w:r>
      <w:proofErr w:type="spellEnd"/>
      <w:r>
        <w:rPr>
          <w:rFonts w:ascii="Times New Roman" w:hAnsi="Times New Roman"/>
          <w:sz w:val="24"/>
          <w:szCs w:val="24"/>
        </w:rPr>
        <w:t xml:space="preserve">; </w:t>
      </w:r>
      <w:r>
        <w:rPr>
          <w:rFonts w:ascii="Times New Roman" w:hAnsi="Times New Roman"/>
          <w:i/>
          <w:sz w:val="24"/>
          <w:szCs w:val="24"/>
        </w:rPr>
        <w:t>MESO</w:t>
      </w:r>
      <w:r>
        <w:rPr>
          <w:rFonts w:ascii="Times New Roman" w:hAnsi="Times New Roman"/>
          <w:sz w:val="24"/>
          <w:szCs w:val="24"/>
        </w:rPr>
        <w:t xml:space="preserve">  </w:t>
      </w:r>
      <w:proofErr w:type="spellStart"/>
      <w:r>
        <w:rPr>
          <w:rFonts w:ascii="Times New Roman" w:hAnsi="Times New Roman"/>
          <w:i/>
          <w:iCs/>
          <w:sz w:val="24"/>
          <w:szCs w:val="24"/>
        </w:rPr>
        <w:t>Mesopithecus</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PARA</w:t>
      </w:r>
      <w:r>
        <w:rPr>
          <w:rFonts w:ascii="Times New Roman" w:hAnsi="Times New Roman"/>
          <w:sz w:val="24"/>
          <w:szCs w:val="24"/>
        </w:rPr>
        <w:t xml:space="preserve">  </w:t>
      </w:r>
      <w:proofErr w:type="spellStart"/>
      <w:r>
        <w:rPr>
          <w:rFonts w:ascii="Times New Roman" w:hAnsi="Times New Roman"/>
          <w:i/>
          <w:iCs/>
          <w:sz w:val="24"/>
          <w:szCs w:val="24"/>
        </w:rPr>
        <w:t>Paranthropus</w:t>
      </w:r>
      <w:proofErr w:type="spellEnd"/>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r>
        <w:rPr>
          <w:rFonts w:ascii="Times New Roman" w:hAnsi="Times New Roman"/>
          <w:sz w:val="24"/>
          <w:szCs w:val="24"/>
        </w:rPr>
        <w:t>.</w:t>
      </w:r>
    </w:p>
    <w:p>
      <w:pPr>
        <w:autoSpaceDE w:val="0"/>
        <w:autoSpaceDN w:val="0"/>
        <w:adjustRightInd w:val="0"/>
        <w:spacing w:after="0" w:line="480" w:lineRule="auto"/>
        <w:contextualSpacing/>
        <w:rPr>
          <w:rFonts w:ascii="Times New Roman" w:hAnsi="Times New Roman"/>
          <w:b/>
          <w:sz w:val="24"/>
          <w:szCs w:val="24"/>
        </w:rPr>
      </w:pPr>
    </w:p>
    <w:p>
      <w:pPr>
        <w:autoSpaceDE w:val="0"/>
        <w:autoSpaceDN w:val="0"/>
        <w:adjustRightInd w:val="0"/>
        <w:spacing w:after="0" w:line="480" w:lineRule="auto"/>
        <w:contextualSpacing/>
        <w:jc w:val="center"/>
        <w:rPr>
          <w:rFonts w:ascii="Times New Roman" w:hAnsi="Times New Roman"/>
          <w:b/>
          <w:sz w:val="24"/>
          <w:szCs w:val="24"/>
        </w:rPr>
      </w:pPr>
      <w:r>
        <w:rPr>
          <w:noProof/>
          <w:lang w:val="de-DE" w:eastAsia="de-DE"/>
        </w:rPr>
        <w:drawing>
          <wp:inline distT="0" distB="0" distL="0" distR="0">
            <wp:extent cx="4926330" cy="3543300"/>
            <wp:effectExtent l="0" t="0" r="0" b="0"/>
            <wp:docPr id="8"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graph&#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6330" cy="3543300"/>
                    </a:xfrm>
                    <a:prstGeom prst="rect">
                      <a:avLst/>
                    </a:prstGeom>
                    <a:noFill/>
                    <a:ln>
                      <a:noFill/>
                    </a:ln>
                  </pic:spPr>
                </pic:pic>
              </a:graphicData>
            </a:graphic>
          </wp:inline>
        </w:drawing>
      </w:r>
    </w:p>
    <w:p>
      <w:pPr>
        <w:spacing w:after="0" w:line="480" w:lineRule="auto"/>
        <w:rPr>
          <w:rFonts w:ascii="Times New Roman" w:hAnsi="Times New Roman"/>
          <w:sz w:val="24"/>
          <w:szCs w:val="24"/>
        </w:rPr>
      </w:pPr>
      <w:r>
        <w:rPr>
          <w:rFonts w:ascii="Times New Roman" w:hAnsi="Times New Roman"/>
          <w:b/>
          <w:bCs/>
          <w:sz w:val="24"/>
          <w:szCs w:val="24"/>
        </w:rPr>
        <w:lastRenderedPageBreak/>
        <w:t>SI Figure S11.</w:t>
      </w:r>
      <w:r>
        <w:rPr>
          <w:rFonts w:ascii="Times New Roman" w:hAnsi="Times New Roman"/>
          <w:sz w:val="24"/>
          <w:szCs w:val="24"/>
        </w:rPr>
        <w:t xml:space="preserve">  </w:t>
      </w:r>
      <w:r>
        <w:rPr>
          <w:rFonts w:ascii="Times New Roman" w:hAnsi="Times New Roman"/>
          <w:sz w:val="24"/>
          <w:szCs w:val="24"/>
          <w:lang w:val="bg-BG"/>
        </w:rPr>
        <w:t>Morphological comparison of Azmaka femur (FM3549AZM6) with selected proximal femora of hominids (see table S2), cercopithecids and carnivores. </w:t>
      </w:r>
      <w:r>
        <w:rPr>
          <w:rFonts w:ascii="Times New Roman" w:hAnsi="Times New Roman"/>
          <w:b/>
          <w:bCs/>
          <w:sz w:val="24"/>
          <w:szCs w:val="24"/>
          <w:lang w:val="bg-BG"/>
        </w:rPr>
        <w:t>a</w:t>
      </w:r>
      <w:r>
        <w:rPr>
          <w:rFonts w:ascii="Times New Roman" w:hAnsi="Times New Roman"/>
          <w:sz w:val="24"/>
          <w:szCs w:val="24"/>
          <w:lang w:val="bg-BG"/>
        </w:rPr>
        <w:t> </w:t>
      </w:r>
      <w:r>
        <w:rPr>
          <w:rFonts w:ascii="Times New Roman" w:hAnsi="Times New Roman"/>
          <w:i/>
          <w:iCs/>
          <w:sz w:val="24"/>
          <w:szCs w:val="24"/>
          <w:lang w:val="bg-BG"/>
        </w:rPr>
        <w:t>Canis </w:t>
      </w:r>
      <w:r>
        <w:rPr>
          <w:rFonts w:ascii="Times New Roman" w:hAnsi="Times New Roman"/>
          <w:i/>
          <w:iCs/>
          <w:sz w:val="24"/>
          <w:szCs w:val="24"/>
        </w:rPr>
        <w:t>lupus</w:t>
      </w:r>
      <w:r>
        <w:rPr>
          <w:rFonts w:ascii="Times New Roman" w:hAnsi="Times New Roman"/>
          <w:sz w:val="24"/>
          <w:szCs w:val="24"/>
          <w:lang w:val="bg-BG"/>
        </w:rPr>
        <w:t xml:space="preserve">, (col. NMNHS) in posterior </w:t>
      </w:r>
      <w:r>
        <w:rPr>
          <w:rFonts w:ascii="Times New Roman" w:hAnsi="Times New Roman"/>
          <w:sz w:val="24"/>
          <w:szCs w:val="24"/>
          <w:lang w:val="en-GB"/>
        </w:rPr>
        <w:t>(</w:t>
      </w:r>
      <w:r>
        <w:rPr>
          <w:rFonts w:ascii="Times New Roman" w:hAnsi="Times New Roman"/>
          <w:b/>
          <w:sz w:val="24"/>
          <w:szCs w:val="24"/>
          <w:lang w:val="bg-BG"/>
        </w:rPr>
        <w:t>a1</w:t>
      </w:r>
      <w:r>
        <w:rPr>
          <w:rFonts w:ascii="Times New Roman" w:hAnsi="Times New Roman"/>
          <w:sz w:val="24"/>
          <w:szCs w:val="24"/>
          <w:lang w:val="en-GB"/>
        </w:rPr>
        <w:t>)</w:t>
      </w:r>
      <w:r>
        <w:rPr>
          <w:rFonts w:ascii="Times New Roman" w:hAnsi="Times New Roman"/>
          <w:sz w:val="24"/>
          <w:szCs w:val="24"/>
          <w:lang w:val="bg-BG"/>
        </w:rPr>
        <w:t xml:space="preserve"> and lateroposterior </w:t>
      </w:r>
      <w:r>
        <w:rPr>
          <w:rFonts w:ascii="Times New Roman" w:hAnsi="Times New Roman"/>
          <w:sz w:val="24"/>
          <w:szCs w:val="24"/>
          <w:lang w:val="en-GB"/>
        </w:rPr>
        <w:t>(</w:t>
      </w:r>
      <w:r>
        <w:rPr>
          <w:rFonts w:ascii="Times New Roman" w:hAnsi="Times New Roman"/>
          <w:b/>
          <w:sz w:val="24"/>
          <w:szCs w:val="24"/>
          <w:lang w:val="bg-BG"/>
        </w:rPr>
        <w:t>a2</w:t>
      </w:r>
      <w:r>
        <w:rPr>
          <w:rFonts w:ascii="Times New Roman" w:hAnsi="Times New Roman"/>
          <w:sz w:val="24"/>
          <w:szCs w:val="24"/>
          <w:lang w:val="en-GB"/>
        </w:rPr>
        <w:t>)</w:t>
      </w:r>
      <w:r>
        <w:rPr>
          <w:rFonts w:ascii="Times New Roman" w:hAnsi="Times New Roman"/>
          <w:sz w:val="24"/>
          <w:szCs w:val="24"/>
          <w:lang w:val="bg-BG"/>
        </w:rPr>
        <w:t xml:space="preserve"> views, (</w:t>
      </w:r>
      <w:r>
        <w:rPr>
          <w:rFonts w:ascii="Times New Roman" w:hAnsi="Times New Roman"/>
          <w:i/>
          <w:sz w:val="24"/>
          <w:szCs w:val="24"/>
          <w:lang w:val="bg-BG"/>
        </w:rPr>
        <w:t>1</w:t>
      </w:r>
      <w:r>
        <w:rPr>
          <w:rFonts w:ascii="Times New Roman" w:hAnsi="Times New Roman"/>
          <w:sz w:val="24"/>
          <w:szCs w:val="24"/>
          <w:lang w:val="bg-BG"/>
        </w:rPr>
        <w:t>)- ridge for attachment of m. vastus lateralis, passing distally into the lateral lip of protolinea aspera (</w:t>
      </w:r>
      <w:r>
        <w:rPr>
          <w:rFonts w:ascii="Times New Roman" w:hAnsi="Times New Roman"/>
          <w:i/>
          <w:sz w:val="24"/>
          <w:szCs w:val="24"/>
          <w:lang w:val="bg-BG"/>
        </w:rPr>
        <w:t>2</w:t>
      </w:r>
      <w:r>
        <w:rPr>
          <w:rFonts w:ascii="Times New Roman" w:hAnsi="Times New Roman"/>
          <w:sz w:val="24"/>
          <w:szCs w:val="24"/>
          <w:lang w:val="bg-BG"/>
        </w:rPr>
        <w:t>), which is also a site for attachment of the same muscle</w:t>
      </w:r>
      <w:r>
        <w:rPr>
          <w:rFonts w:ascii="Times New Roman" w:hAnsi="Times New Roman"/>
          <w:sz w:val="24"/>
          <w:szCs w:val="24"/>
        </w:rPr>
        <w:t>,</w:t>
      </w:r>
      <w:r>
        <w:rPr>
          <w:rFonts w:ascii="Times New Roman" w:hAnsi="Times New Roman"/>
          <w:sz w:val="24"/>
          <w:szCs w:val="24"/>
          <w:lang w:val="bg-BG"/>
        </w:rPr>
        <w:t> (</w:t>
      </w:r>
      <w:r>
        <w:rPr>
          <w:rFonts w:ascii="Times New Roman" w:hAnsi="Times New Roman"/>
          <w:i/>
          <w:sz w:val="24"/>
          <w:szCs w:val="24"/>
          <w:lang w:val="bg-BG"/>
        </w:rPr>
        <w:t>3</w:t>
      </w:r>
      <w:r>
        <w:rPr>
          <w:rFonts w:ascii="Times New Roman" w:hAnsi="Times New Roman"/>
          <w:sz w:val="24"/>
          <w:szCs w:val="24"/>
          <w:lang w:val="bg-BG"/>
        </w:rPr>
        <w:t xml:space="preserve">) – third trochanter (gluteal tuberosity) after </w:t>
      </w:r>
      <w:r>
        <w:rPr>
          <w:rFonts w:ascii="Times New Roman" w:hAnsi="Times New Roman"/>
          <w:sz w:val="24"/>
          <w:szCs w:val="24"/>
        </w:rPr>
        <w:t>(Anderson et al. 1994)</w:t>
      </w:r>
      <w:r>
        <w:rPr>
          <w:rFonts w:ascii="Times New Roman" w:hAnsi="Times New Roman"/>
          <w:sz w:val="24"/>
          <w:szCs w:val="24"/>
          <w:lang w:val="bg-BG"/>
        </w:rPr>
        <w:t>; </w:t>
      </w:r>
      <w:r>
        <w:rPr>
          <w:rFonts w:ascii="Times New Roman" w:hAnsi="Times New Roman"/>
          <w:b/>
          <w:bCs/>
          <w:sz w:val="24"/>
          <w:szCs w:val="24"/>
          <w:lang w:val="bg-BG"/>
        </w:rPr>
        <w:t>b</w:t>
      </w:r>
      <w:r>
        <w:rPr>
          <w:rFonts w:ascii="Times New Roman" w:hAnsi="Times New Roman"/>
          <w:sz w:val="24"/>
          <w:szCs w:val="24"/>
          <w:lang w:val="bg-BG"/>
        </w:rPr>
        <w:t> </w:t>
      </w:r>
      <w:r>
        <w:rPr>
          <w:rFonts w:ascii="Times New Roman" w:hAnsi="Times New Roman"/>
          <w:i/>
          <w:iCs/>
          <w:sz w:val="24"/>
          <w:szCs w:val="24"/>
          <w:lang w:val="bg-BG"/>
        </w:rPr>
        <w:t>Hispanopithecus laeitanus  </w:t>
      </w:r>
      <w:r>
        <w:rPr>
          <w:rFonts w:ascii="Times New Roman" w:hAnsi="Times New Roman"/>
          <w:sz w:val="24"/>
          <w:szCs w:val="24"/>
          <w:lang w:val="bg-BG"/>
        </w:rPr>
        <w:t xml:space="preserve">(IPS18800, cast) in posterior </w:t>
      </w:r>
      <w:r>
        <w:rPr>
          <w:rFonts w:ascii="Times New Roman" w:hAnsi="Times New Roman"/>
          <w:sz w:val="24"/>
          <w:szCs w:val="24"/>
          <w:lang w:val="en-GB"/>
        </w:rPr>
        <w:t>(</w:t>
      </w:r>
      <w:r>
        <w:rPr>
          <w:rFonts w:ascii="Times New Roman" w:hAnsi="Times New Roman"/>
          <w:b/>
          <w:sz w:val="24"/>
          <w:szCs w:val="24"/>
          <w:lang w:val="bg-BG"/>
        </w:rPr>
        <w:t>b1</w:t>
      </w:r>
      <w:r>
        <w:rPr>
          <w:rFonts w:ascii="Times New Roman" w:hAnsi="Times New Roman"/>
          <w:sz w:val="24"/>
          <w:szCs w:val="24"/>
          <w:lang w:val="en-GB"/>
        </w:rPr>
        <w:t>)</w:t>
      </w:r>
      <w:r>
        <w:rPr>
          <w:rFonts w:ascii="Times New Roman" w:hAnsi="Times New Roman"/>
          <w:sz w:val="24"/>
          <w:szCs w:val="24"/>
          <w:lang w:val="bg-BG"/>
        </w:rPr>
        <w:t xml:space="preserve"> and lateral </w:t>
      </w:r>
      <w:r>
        <w:rPr>
          <w:rFonts w:ascii="Times New Roman" w:hAnsi="Times New Roman"/>
          <w:sz w:val="24"/>
          <w:szCs w:val="24"/>
          <w:lang w:val="en-GB"/>
        </w:rPr>
        <w:t>(</w:t>
      </w:r>
      <w:r>
        <w:rPr>
          <w:rFonts w:ascii="Times New Roman" w:hAnsi="Times New Roman"/>
          <w:b/>
          <w:sz w:val="24"/>
          <w:szCs w:val="24"/>
          <w:lang w:val="bg-BG"/>
        </w:rPr>
        <w:t>b2</w:t>
      </w:r>
      <w:r>
        <w:rPr>
          <w:rFonts w:ascii="Times New Roman" w:hAnsi="Times New Roman"/>
          <w:sz w:val="24"/>
          <w:szCs w:val="24"/>
          <w:lang w:val="en-GB"/>
        </w:rPr>
        <w:t>)</w:t>
      </w:r>
      <w:r>
        <w:rPr>
          <w:rFonts w:ascii="Times New Roman" w:hAnsi="Times New Roman"/>
          <w:sz w:val="24"/>
          <w:szCs w:val="24"/>
          <w:lang w:val="bg-BG"/>
        </w:rPr>
        <w:t xml:space="preserve"> views, (</w:t>
      </w:r>
      <w:r>
        <w:rPr>
          <w:rFonts w:ascii="Times New Roman" w:hAnsi="Times New Roman"/>
          <w:i/>
          <w:sz w:val="24"/>
          <w:szCs w:val="24"/>
          <w:lang w:val="bg-BG"/>
        </w:rPr>
        <w:t>1</w:t>
      </w:r>
      <w:r>
        <w:rPr>
          <w:rFonts w:ascii="Times New Roman" w:hAnsi="Times New Roman"/>
          <w:sz w:val="24"/>
          <w:szCs w:val="24"/>
          <w:lang w:val="bg-BG"/>
        </w:rPr>
        <w:t xml:space="preserve">) - 1 ridge for attachment of m. vastus lateralis (noted in </w:t>
      </w:r>
      <w:proofErr w:type="spellStart"/>
      <w:r>
        <w:rPr>
          <w:rFonts w:ascii="Times New Roman" w:hAnsi="Times New Roman"/>
          <w:sz w:val="24"/>
          <w:szCs w:val="24"/>
        </w:rPr>
        <w:t>Almécija</w:t>
      </w:r>
      <w:proofErr w:type="spellEnd"/>
      <w:r>
        <w:rPr>
          <w:rFonts w:ascii="Times New Roman" w:hAnsi="Times New Roman"/>
          <w:sz w:val="24"/>
          <w:szCs w:val="24"/>
        </w:rPr>
        <w:t xml:space="preserve"> et al. 2013)</w:t>
      </w:r>
      <w:r>
        <w:rPr>
          <w:rFonts w:ascii="Times New Roman" w:hAnsi="Times New Roman"/>
          <w:sz w:val="24"/>
          <w:szCs w:val="24"/>
          <w:lang w:val="bg-BG"/>
        </w:rPr>
        <w:t xml:space="preserve"> as lateraly protrufing gluteal tuberosity) with a p</w:t>
      </w:r>
      <w:proofErr w:type="spellStart"/>
      <w:r>
        <w:rPr>
          <w:rFonts w:ascii="Times New Roman" w:hAnsi="Times New Roman"/>
          <w:sz w:val="24"/>
          <w:szCs w:val="24"/>
        </w:rPr>
        <w:t>robable</w:t>
      </w:r>
      <w:proofErr w:type="spellEnd"/>
      <w:r>
        <w:rPr>
          <w:rFonts w:ascii="Times New Roman" w:hAnsi="Times New Roman"/>
          <w:sz w:val="24"/>
          <w:szCs w:val="24"/>
          <w:lang w:val="bg-BG"/>
        </w:rPr>
        <w:t> </w:t>
      </w:r>
      <w:r>
        <w:rPr>
          <w:rFonts w:ascii="Times New Roman" w:hAnsi="Times New Roman"/>
          <w:sz w:val="24"/>
          <w:szCs w:val="24"/>
        </w:rPr>
        <w:t>rudimentary</w:t>
      </w:r>
      <w:r>
        <w:rPr>
          <w:rFonts w:ascii="Times New Roman" w:hAnsi="Times New Roman"/>
          <w:sz w:val="24"/>
          <w:szCs w:val="24"/>
          <w:lang w:val="bg-BG"/>
        </w:rPr>
        <w:t xml:space="preserve"> posteriorly positioned and oblique gluteal tuberosity</w:t>
      </w:r>
      <w:r>
        <w:rPr>
          <w:rFonts w:ascii="Times New Roman" w:hAnsi="Times New Roman"/>
          <w:sz w:val="24"/>
          <w:szCs w:val="24"/>
        </w:rPr>
        <w:t> -</w:t>
      </w:r>
      <w:r>
        <w:rPr>
          <w:rFonts w:ascii="Times New Roman" w:hAnsi="Times New Roman"/>
          <w:sz w:val="24"/>
          <w:szCs w:val="24"/>
          <w:lang w:val="bg-BG"/>
        </w:rPr>
        <w:t> (</w:t>
      </w:r>
      <w:r>
        <w:rPr>
          <w:rFonts w:ascii="Times New Roman" w:hAnsi="Times New Roman"/>
          <w:i/>
          <w:sz w:val="24"/>
          <w:szCs w:val="24"/>
          <w:lang w:val="bg-BG"/>
        </w:rPr>
        <w:t>3</w:t>
      </w:r>
      <w:r>
        <w:rPr>
          <w:rFonts w:ascii="Times New Roman" w:hAnsi="Times New Roman"/>
          <w:sz w:val="24"/>
          <w:szCs w:val="24"/>
          <w:lang w:val="bg-BG"/>
        </w:rPr>
        <w:t>); </w:t>
      </w:r>
      <w:r>
        <w:rPr>
          <w:rFonts w:ascii="Times New Roman" w:hAnsi="Times New Roman"/>
          <w:b/>
          <w:bCs/>
          <w:sz w:val="24"/>
          <w:szCs w:val="24"/>
          <w:lang w:val="bg-BG"/>
        </w:rPr>
        <w:t>c</w:t>
      </w:r>
      <w:r>
        <w:rPr>
          <w:rFonts w:ascii="Times New Roman" w:hAnsi="Times New Roman"/>
          <w:sz w:val="24"/>
          <w:szCs w:val="24"/>
          <w:lang w:val="bg-BG"/>
        </w:rPr>
        <w:t> </w:t>
      </w:r>
      <w:r>
        <w:rPr>
          <w:rFonts w:ascii="Times New Roman" w:hAnsi="Times New Roman"/>
          <w:i/>
          <w:iCs/>
          <w:sz w:val="24"/>
          <w:szCs w:val="24"/>
          <w:lang w:val="bg-BG"/>
        </w:rPr>
        <w:t>Macaca arctoides</w:t>
      </w:r>
      <w:r>
        <w:rPr>
          <w:rFonts w:ascii="Times New Roman" w:hAnsi="Times New Roman"/>
          <w:sz w:val="24"/>
          <w:szCs w:val="24"/>
          <w:lang w:val="bg-BG"/>
        </w:rPr>
        <w:t> (NMNHS, RM1071) in posterior view, (</w:t>
      </w:r>
      <w:r>
        <w:rPr>
          <w:rFonts w:ascii="Times New Roman" w:hAnsi="Times New Roman"/>
          <w:i/>
          <w:sz w:val="24"/>
          <w:szCs w:val="24"/>
          <w:lang w:val="bg-BG"/>
        </w:rPr>
        <w:t>1</w:t>
      </w:r>
      <w:r>
        <w:rPr>
          <w:rFonts w:ascii="Times New Roman" w:hAnsi="Times New Roman"/>
          <w:sz w:val="24"/>
          <w:szCs w:val="24"/>
          <w:lang w:val="bg-BG"/>
        </w:rPr>
        <w:t>) - ridge for attachment of m. vastus lateralis, passing distally into the lateral lip of linea aspera (</w:t>
      </w:r>
      <w:r>
        <w:rPr>
          <w:rFonts w:ascii="Times New Roman" w:hAnsi="Times New Roman"/>
          <w:i/>
          <w:sz w:val="24"/>
          <w:szCs w:val="24"/>
          <w:lang w:val="bg-BG"/>
        </w:rPr>
        <w:t>2</w:t>
      </w:r>
      <w:r>
        <w:rPr>
          <w:rFonts w:ascii="Times New Roman" w:hAnsi="Times New Roman"/>
          <w:sz w:val="24"/>
          <w:szCs w:val="24"/>
          <w:lang w:val="bg-BG"/>
        </w:rPr>
        <w:t>), (</w:t>
      </w:r>
      <w:r>
        <w:rPr>
          <w:rFonts w:ascii="Times New Roman" w:hAnsi="Times New Roman"/>
          <w:i/>
          <w:sz w:val="24"/>
          <w:szCs w:val="24"/>
          <w:lang w:val="bg-BG"/>
        </w:rPr>
        <w:t>3</w:t>
      </w:r>
      <w:r>
        <w:rPr>
          <w:rFonts w:ascii="Times New Roman" w:hAnsi="Times New Roman"/>
          <w:sz w:val="24"/>
          <w:szCs w:val="24"/>
          <w:lang w:val="bg-BG"/>
        </w:rPr>
        <w:t>) – gluteal tuberosity-like structure (</w:t>
      </w:r>
      <w:r>
        <w:rPr>
          <w:rFonts w:ascii="Times New Roman" w:hAnsi="Times New Roman"/>
          <w:i/>
          <w:sz w:val="24"/>
          <w:szCs w:val="24"/>
          <w:lang w:val="bg-BG"/>
        </w:rPr>
        <w:t>3</w:t>
      </w:r>
      <w:r>
        <w:rPr>
          <w:rFonts w:ascii="Times New Roman" w:hAnsi="Times New Roman"/>
          <w:sz w:val="24"/>
          <w:szCs w:val="24"/>
          <w:lang w:val="bg-BG"/>
        </w:rPr>
        <w:t>), (</w:t>
      </w:r>
      <w:r>
        <w:rPr>
          <w:rFonts w:ascii="Times New Roman" w:hAnsi="Times New Roman"/>
          <w:i/>
          <w:sz w:val="24"/>
          <w:szCs w:val="24"/>
          <w:lang w:val="bg-BG"/>
        </w:rPr>
        <w:t>4</w:t>
      </w:r>
      <w:r>
        <w:rPr>
          <w:rFonts w:ascii="Times New Roman" w:hAnsi="Times New Roman"/>
          <w:sz w:val="24"/>
          <w:szCs w:val="24"/>
          <w:lang w:val="bg-BG"/>
        </w:rPr>
        <w:t>) – medial lip of linea aspera; </w:t>
      </w:r>
      <w:r>
        <w:rPr>
          <w:rFonts w:ascii="Times New Roman" w:hAnsi="Times New Roman"/>
          <w:b/>
          <w:bCs/>
          <w:sz w:val="24"/>
          <w:szCs w:val="24"/>
          <w:lang w:val="bg-BG"/>
        </w:rPr>
        <w:t>d</w:t>
      </w:r>
      <w:r>
        <w:rPr>
          <w:rFonts w:ascii="Times New Roman" w:hAnsi="Times New Roman"/>
          <w:sz w:val="24"/>
          <w:szCs w:val="24"/>
          <w:lang w:val="bg-BG"/>
        </w:rPr>
        <w:t> </w:t>
      </w:r>
      <w:r>
        <w:rPr>
          <w:rFonts w:ascii="Times New Roman" w:hAnsi="Times New Roman"/>
          <w:i/>
          <w:iCs/>
          <w:sz w:val="24"/>
          <w:szCs w:val="24"/>
          <w:lang w:val="bg-BG"/>
        </w:rPr>
        <w:t>Dryopithecus fontani </w:t>
      </w:r>
      <w:r>
        <w:rPr>
          <w:rFonts w:ascii="Times New Roman" w:hAnsi="Times New Roman"/>
          <w:sz w:val="24"/>
          <w:szCs w:val="24"/>
          <w:lang w:val="bg-BG"/>
        </w:rPr>
        <w:t xml:space="preserve">(IPS41724, cast) in posterior </w:t>
      </w:r>
      <w:r>
        <w:rPr>
          <w:rFonts w:ascii="Times New Roman" w:hAnsi="Times New Roman"/>
          <w:sz w:val="24"/>
          <w:szCs w:val="24"/>
          <w:lang w:val="en-GB"/>
        </w:rPr>
        <w:t>(</w:t>
      </w:r>
      <w:r>
        <w:rPr>
          <w:rFonts w:ascii="Times New Roman" w:hAnsi="Times New Roman"/>
          <w:b/>
          <w:sz w:val="24"/>
          <w:szCs w:val="24"/>
          <w:lang w:val="bg-BG"/>
        </w:rPr>
        <w:t>d1</w:t>
      </w:r>
      <w:r>
        <w:rPr>
          <w:rFonts w:ascii="Times New Roman" w:hAnsi="Times New Roman"/>
          <w:sz w:val="24"/>
          <w:szCs w:val="24"/>
          <w:lang w:val="en-GB"/>
        </w:rPr>
        <w:t>)</w:t>
      </w:r>
      <w:r>
        <w:rPr>
          <w:rFonts w:ascii="Times New Roman" w:hAnsi="Times New Roman"/>
          <w:sz w:val="24"/>
          <w:szCs w:val="24"/>
          <w:lang w:val="bg-BG"/>
        </w:rPr>
        <w:t xml:space="preserve"> and lateral </w:t>
      </w:r>
      <w:r>
        <w:rPr>
          <w:rFonts w:ascii="Times New Roman" w:hAnsi="Times New Roman"/>
          <w:sz w:val="24"/>
          <w:szCs w:val="24"/>
          <w:lang w:val="en-GB"/>
        </w:rPr>
        <w:t>(</w:t>
      </w:r>
      <w:r>
        <w:rPr>
          <w:rFonts w:ascii="Times New Roman" w:hAnsi="Times New Roman"/>
          <w:b/>
          <w:sz w:val="24"/>
          <w:szCs w:val="24"/>
          <w:lang w:val="bg-BG"/>
        </w:rPr>
        <w:t>d2</w:t>
      </w:r>
      <w:r>
        <w:rPr>
          <w:rFonts w:ascii="Times New Roman" w:hAnsi="Times New Roman"/>
          <w:sz w:val="24"/>
          <w:szCs w:val="24"/>
          <w:lang w:val="en-GB"/>
        </w:rPr>
        <w:t>)</w:t>
      </w:r>
      <w:r>
        <w:rPr>
          <w:rFonts w:ascii="Times New Roman" w:hAnsi="Times New Roman"/>
          <w:sz w:val="24"/>
          <w:szCs w:val="24"/>
          <w:lang w:val="bg-BG"/>
        </w:rPr>
        <w:t xml:space="preserve"> views, (</w:t>
      </w:r>
      <w:r>
        <w:rPr>
          <w:rFonts w:ascii="Times New Roman" w:hAnsi="Times New Roman"/>
          <w:i/>
          <w:sz w:val="24"/>
          <w:szCs w:val="24"/>
          <w:lang w:val="bg-BG"/>
        </w:rPr>
        <w:t>1</w:t>
      </w:r>
      <w:r>
        <w:rPr>
          <w:rFonts w:ascii="Times New Roman" w:hAnsi="Times New Roman"/>
          <w:sz w:val="24"/>
          <w:szCs w:val="24"/>
          <w:lang w:val="bg-BG"/>
        </w:rPr>
        <w:t xml:space="preserve">) – protrusion (ridge) for attachment of m. vastus lateralis (noted in </w:t>
      </w:r>
      <w:r>
        <w:rPr>
          <w:rFonts w:ascii="Times New Roman" w:hAnsi="Times New Roman"/>
          <w:sz w:val="24"/>
          <w:szCs w:val="24"/>
        </w:rPr>
        <w:t>(</w:t>
      </w:r>
      <w:proofErr w:type="spellStart"/>
      <w:r>
        <w:rPr>
          <w:rFonts w:ascii="Times New Roman" w:hAnsi="Times New Roman"/>
          <w:sz w:val="24"/>
          <w:szCs w:val="24"/>
        </w:rPr>
        <w:t>Almécija</w:t>
      </w:r>
      <w:proofErr w:type="spellEnd"/>
      <w:r>
        <w:rPr>
          <w:rFonts w:ascii="Times New Roman" w:hAnsi="Times New Roman"/>
          <w:sz w:val="24"/>
          <w:szCs w:val="24"/>
        </w:rPr>
        <w:t xml:space="preserve"> et al. 2013)</w:t>
      </w:r>
      <w:r>
        <w:rPr>
          <w:rFonts w:ascii="Times New Roman" w:hAnsi="Times New Roman"/>
          <w:sz w:val="24"/>
          <w:szCs w:val="24"/>
          <w:lang w:val="bg-BG"/>
        </w:rPr>
        <w:t xml:space="preserve"> as </w:t>
      </w:r>
      <w:r>
        <w:rPr>
          <w:rFonts w:ascii="Times New Roman" w:hAnsi="Times New Roman"/>
          <w:sz w:val="24"/>
          <w:szCs w:val="24"/>
        </w:rPr>
        <w:t xml:space="preserve">a </w:t>
      </w:r>
      <w:r>
        <w:rPr>
          <w:rFonts w:ascii="Times New Roman" w:hAnsi="Times New Roman"/>
          <w:sz w:val="24"/>
          <w:szCs w:val="24"/>
          <w:lang w:val="bg-BG"/>
        </w:rPr>
        <w:t>lateraly protru</w:t>
      </w:r>
      <w:r>
        <w:rPr>
          <w:rFonts w:ascii="Times New Roman" w:hAnsi="Times New Roman"/>
          <w:sz w:val="24"/>
          <w:szCs w:val="24"/>
        </w:rPr>
        <w:t>d</w:t>
      </w:r>
      <w:r>
        <w:rPr>
          <w:rFonts w:ascii="Times New Roman" w:hAnsi="Times New Roman"/>
          <w:sz w:val="24"/>
          <w:szCs w:val="24"/>
          <w:lang w:val="bg-BG"/>
        </w:rPr>
        <w:t>ing gluteal tuberosity (it is possible that t</w:t>
      </w:r>
      <w:r>
        <w:rPr>
          <w:rFonts w:ascii="Times New Roman" w:hAnsi="Times New Roman"/>
          <w:sz w:val="24"/>
          <w:szCs w:val="24"/>
        </w:rPr>
        <w:t>his</w:t>
      </w:r>
      <w:r>
        <w:rPr>
          <w:rFonts w:ascii="Times New Roman" w:hAnsi="Times New Roman"/>
          <w:sz w:val="24"/>
          <w:szCs w:val="24"/>
          <w:lang w:val="bg-BG"/>
        </w:rPr>
        <w:t> protrusion </w:t>
      </w:r>
      <w:r>
        <w:rPr>
          <w:rFonts w:ascii="Times New Roman" w:hAnsi="Times New Roman"/>
          <w:sz w:val="24"/>
          <w:szCs w:val="24"/>
        </w:rPr>
        <w:t>on the lateral surface </w:t>
      </w:r>
      <w:r>
        <w:rPr>
          <w:rFonts w:ascii="Times New Roman" w:hAnsi="Times New Roman"/>
          <w:sz w:val="24"/>
          <w:szCs w:val="24"/>
          <w:lang w:val="bg-BG"/>
        </w:rPr>
        <w:t>is for the attachment of both m. vastus lateralis and lateral to it</w:t>
      </w:r>
      <w:r>
        <w:rPr>
          <w:rFonts w:ascii="Times New Roman" w:hAnsi="Times New Roman"/>
          <w:sz w:val="24"/>
          <w:szCs w:val="24"/>
        </w:rPr>
        <w:t xml:space="preserve">, </w:t>
      </w:r>
      <w:r>
        <w:rPr>
          <w:rFonts w:ascii="Times New Roman" w:hAnsi="Times New Roman"/>
          <w:sz w:val="24"/>
          <w:szCs w:val="24"/>
          <w:lang w:val="bg-BG"/>
        </w:rPr>
        <w:t>m. gluteus maximus); </w:t>
      </w:r>
      <w:r>
        <w:rPr>
          <w:rFonts w:ascii="Times New Roman" w:hAnsi="Times New Roman"/>
          <w:b/>
          <w:bCs/>
          <w:sz w:val="24"/>
          <w:szCs w:val="24"/>
          <w:lang w:val="bg-BG"/>
        </w:rPr>
        <w:t>e</w:t>
      </w:r>
      <w:r>
        <w:rPr>
          <w:rFonts w:ascii="Times New Roman" w:hAnsi="Times New Roman"/>
          <w:sz w:val="24"/>
          <w:szCs w:val="24"/>
          <w:lang w:val="bg-BG"/>
        </w:rPr>
        <w:t> </w:t>
      </w:r>
      <w:r>
        <w:rPr>
          <w:rFonts w:ascii="Times New Roman" w:hAnsi="Times New Roman"/>
          <w:i/>
          <w:iCs/>
          <w:sz w:val="24"/>
          <w:szCs w:val="24"/>
          <w:lang w:val="bg-BG"/>
        </w:rPr>
        <w:t>Orrorin tugenensis </w:t>
      </w:r>
      <w:r>
        <w:rPr>
          <w:rFonts w:ascii="Times New Roman" w:hAnsi="Times New Roman"/>
          <w:sz w:val="24"/>
          <w:szCs w:val="24"/>
          <w:lang w:val="bg-BG"/>
        </w:rPr>
        <w:t>(BAR1002'00, cast, reversed) in posterior view, (</w:t>
      </w:r>
      <w:r>
        <w:rPr>
          <w:rFonts w:ascii="Times New Roman" w:hAnsi="Times New Roman"/>
          <w:i/>
          <w:sz w:val="24"/>
          <w:szCs w:val="24"/>
          <w:lang w:val="bg-BG"/>
        </w:rPr>
        <w:t>1</w:t>
      </w:r>
      <w:r>
        <w:rPr>
          <w:rFonts w:ascii="Times New Roman" w:hAnsi="Times New Roman"/>
          <w:sz w:val="24"/>
          <w:szCs w:val="24"/>
          <w:lang w:val="bg-BG"/>
        </w:rPr>
        <w:t>) – ridge (homolgous to human lateral pilaster, not to be confused with the spiral lateral pilaster of great apes: see the text) for attachment of m. vastus lateralis , (</w:t>
      </w:r>
      <w:r>
        <w:rPr>
          <w:rFonts w:ascii="Times New Roman" w:hAnsi="Times New Roman"/>
          <w:i/>
          <w:sz w:val="24"/>
          <w:szCs w:val="24"/>
          <w:lang w:val="bg-BG"/>
        </w:rPr>
        <w:t>2</w:t>
      </w:r>
      <w:r>
        <w:rPr>
          <w:rFonts w:ascii="Times New Roman" w:hAnsi="Times New Roman"/>
          <w:sz w:val="24"/>
          <w:szCs w:val="24"/>
          <w:lang w:val="bg-BG"/>
        </w:rPr>
        <w:t>) - lateral lip of protolinea aspera, (</w:t>
      </w:r>
      <w:r>
        <w:rPr>
          <w:rFonts w:ascii="Times New Roman" w:hAnsi="Times New Roman"/>
          <w:i/>
          <w:sz w:val="24"/>
          <w:szCs w:val="24"/>
          <w:lang w:val="bg-BG"/>
        </w:rPr>
        <w:t>3</w:t>
      </w:r>
      <w:r>
        <w:rPr>
          <w:rFonts w:ascii="Times New Roman" w:hAnsi="Times New Roman"/>
          <w:sz w:val="24"/>
          <w:szCs w:val="24"/>
          <w:lang w:val="bg-BG"/>
        </w:rPr>
        <w:t>) – gluteal tuberosity</w:t>
      </w:r>
      <w:r>
        <w:rPr>
          <w:rFonts w:ascii="Times New Roman" w:hAnsi="Times New Roman"/>
          <w:sz w:val="24"/>
          <w:szCs w:val="24"/>
        </w:rPr>
        <w:t xml:space="preserve"> on the </w:t>
      </w:r>
      <w:proofErr w:type="spellStart"/>
      <w:r>
        <w:rPr>
          <w:rFonts w:ascii="Times New Roman" w:hAnsi="Times New Roman"/>
          <w:sz w:val="24"/>
          <w:szCs w:val="24"/>
        </w:rPr>
        <w:t>posterolateral</w:t>
      </w:r>
      <w:proofErr w:type="spellEnd"/>
      <w:r>
        <w:rPr>
          <w:rFonts w:ascii="Times New Roman" w:hAnsi="Times New Roman"/>
          <w:sz w:val="24"/>
          <w:szCs w:val="24"/>
        </w:rPr>
        <w:t xml:space="preserve"> border</w:t>
      </w:r>
      <w:r>
        <w:rPr>
          <w:rFonts w:ascii="Times New Roman" w:hAnsi="Times New Roman"/>
          <w:sz w:val="24"/>
          <w:szCs w:val="24"/>
          <w:lang w:val="bg-BG"/>
        </w:rPr>
        <w:t>; </w:t>
      </w:r>
      <w:r>
        <w:rPr>
          <w:rFonts w:ascii="Times New Roman" w:hAnsi="Times New Roman"/>
          <w:b/>
          <w:bCs/>
          <w:sz w:val="24"/>
          <w:szCs w:val="24"/>
          <w:lang w:val="bg-BG"/>
        </w:rPr>
        <w:t>f</w:t>
      </w:r>
      <w:r>
        <w:rPr>
          <w:rFonts w:ascii="Times New Roman" w:hAnsi="Times New Roman"/>
          <w:i/>
          <w:iCs/>
          <w:sz w:val="24"/>
          <w:szCs w:val="24"/>
          <w:lang w:val="bg-BG"/>
        </w:rPr>
        <w:t> Australopithecus afarensis  </w:t>
      </w:r>
      <w:r>
        <w:rPr>
          <w:rFonts w:ascii="Times New Roman" w:hAnsi="Times New Roman"/>
          <w:sz w:val="24"/>
          <w:szCs w:val="24"/>
          <w:lang w:val="bg-BG"/>
        </w:rPr>
        <w:t>(A.L.288-1, cast, reversed), (</w:t>
      </w:r>
      <w:r>
        <w:rPr>
          <w:rFonts w:ascii="Times New Roman" w:hAnsi="Times New Roman"/>
          <w:i/>
          <w:sz w:val="24"/>
          <w:szCs w:val="24"/>
          <w:lang w:val="bg-BG"/>
        </w:rPr>
        <w:t>1</w:t>
      </w:r>
      <w:r>
        <w:rPr>
          <w:rFonts w:ascii="Times New Roman" w:hAnsi="Times New Roman"/>
          <w:sz w:val="24"/>
          <w:szCs w:val="24"/>
          <w:lang w:val="bg-BG"/>
        </w:rPr>
        <w:t>) - ridge for attachment of m. vastus lateralis</w:t>
      </w:r>
      <w:r>
        <w:rPr>
          <w:rFonts w:ascii="Times New Roman" w:hAnsi="Times New Roman"/>
          <w:sz w:val="24"/>
          <w:szCs w:val="24"/>
        </w:rPr>
        <w:t>,</w:t>
      </w:r>
      <w:r>
        <w:rPr>
          <w:rFonts w:ascii="Times New Roman" w:hAnsi="Times New Roman"/>
          <w:sz w:val="24"/>
          <w:szCs w:val="24"/>
          <w:lang w:val="bg-BG"/>
        </w:rPr>
        <w:t> (</w:t>
      </w:r>
      <w:r>
        <w:rPr>
          <w:rFonts w:ascii="Times New Roman" w:hAnsi="Times New Roman"/>
          <w:i/>
          <w:sz w:val="24"/>
          <w:szCs w:val="24"/>
          <w:lang w:val="bg-BG"/>
        </w:rPr>
        <w:t>3</w:t>
      </w:r>
      <w:r>
        <w:rPr>
          <w:rFonts w:ascii="Times New Roman" w:hAnsi="Times New Roman"/>
          <w:sz w:val="24"/>
          <w:szCs w:val="24"/>
          <w:lang w:val="bg-BG"/>
        </w:rPr>
        <w:t>) – gluteal tuberosity on the lateral edge of the posterior surface, (</w:t>
      </w:r>
      <w:r>
        <w:rPr>
          <w:rFonts w:ascii="Times New Roman" w:hAnsi="Times New Roman"/>
          <w:i/>
          <w:sz w:val="24"/>
          <w:szCs w:val="24"/>
          <w:lang w:val="bg-BG"/>
        </w:rPr>
        <w:t>4</w:t>
      </w:r>
      <w:r>
        <w:rPr>
          <w:rFonts w:ascii="Times New Roman" w:hAnsi="Times New Roman"/>
          <w:sz w:val="24"/>
          <w:szCs w:val="24"/>
          <w:lang w:val="bg-BG"/>
        </w:rPr>
        <w:t>) – medial lip of linea aspera; </w:t>
      </w:r>
      <w:r>
        <w:rPr>
          <w:rFonts w:ascii="Times New Roman" w:hAnsi="Times New Roman"/>
          <w:b/>
          <w:bCs/>
          <w:sz w:val="24"/>
          <w:szCs w:val="24"/>
          <w:lang w:val="bg-BG"/>
        </w:rPr>
        <w:t>g</w:t>
      </w:r>
      <w:r>
        <w:rPr>
          <w:rFonts w:ascii="Times New Roman" w:hAnsi="Times New Roman"/>
          <w:sz w:val="24"/>
          <w:szCs w:val="24"/>
          <w:lang w:val="bg-BG"/>
        </w:rPr>
        <w:t xml:space="preserve"> Azmaka femur (FM3549AZM6) in posterior </w:t>
      </w:r>
      <w:r>
        <w:rPr>
          <w:rFonts w:ascii="Times New Roman" w:hAnsi="Times New Roman"/>
          <w:sz w:val="24"/>
          <w:szCs w:val="24"/>
          <w:lang w:val="en-GB"/>
        </w:rPr>
        <w:t>(</w:t>
      </w:r>
      <w:r>
        <w:rPr>
          <w:rFonts w:ascii="Times New Roman" w:hAnsi="Times New Roman"/>
          <w:b/>
          <w:sz w:val="24"/>
          <w:szCs w:val="24"/>
          <w:lang w:val="bg-BG"/>
        </w:rPr>
        <w:t>g1</w:t>
      </w:r>
      <w:r>
        <w:rPr>
          <w:rFonts w:ascii="Times New Roman" w:hAnsi="Times New Roman"/>
          <w:sz w:val="24"/>
          <w:szCs w:val="24"/>
          <w:lang w:val="en-GB"/>
        </w:rPr>
        <w:t>)</w:t>
      </w:r>
      <w:r>
        <w:rPr>
          <w:rFonts w:ascii="Times New Roman" w:hAnsi="Times New Roman"/>
          <w:sz w:val="24"/>
          <w:szCs w:val="24"/>
          <w:lang w:val="bg-BG"/>
        </w:rPr>
        <w:t xml:space="preserve"> and lateroposterior </w:t>
      </w:r>
      <w:r>
        <w:rPr>
          <w:rFonts w:ascii="Times New Roman" w:hAnsi="Times New Roman"/>
          <w:sz w:val="24"/>
          <w:szCs w:val="24"/>
          <w:lang w:val="en-GB"/>
        </w:rPr>
        <w:t>(</w:t>
      </w:r>
      <w:r>
        <w:rPr>
          <w:rFonts w:ascii="Times New Roman" w:hAnsi="Times New Roman"/>
          <w:b/>
          <w:sz w:val="24"/>
          <w:szCs w:val="24"/>
          <w:lang w:val="bg-BG"/>
        </w:rPr>
        <w:t>g2</w:t>
      </w:r>
      <w:r>
        <w:rPr>
          <w:rFonts w:ascii="Times New Roman" w:hAnsi="Times New Roman"/>
          <w:sz w:val="24"/>
          <w:szCs w:val="24"/>
          <w:lang w:val="en-GB"/>
        </w:rPr>
        <w:t>)</w:t>
      </w:r>
      <w:r>
        <w:rPr>
          <w:rFonts w:ascii="Times New Roman" w:hAnsi="Times New Roman"/>
          <w:sz w:val="24"/>
          <w:szCs w:val="24"/>
          <w:lang w:val="bg-BG"/>
        </w:rPr>
        <w:t xml:space="preserve"> views, (</w:t>
      </w:r>
      <w:r>
        <w:rPr>
          <w:rFonts w:ascii="Times New Roman" w:hAnsi="Times New Roman"/>
          <w:i/>
          <w:sz w:val="24"/>
          <w:szCs w:val="24"/>
          <w:lang w:val="bg-BG"/>
        </w:rPr>
        <w:t>2</w:t>
      </w:r>
      <w:r>
        <w:rPr>
          <w:rFonts w:ascii="Times New Roman" w:hAnsi="Times New Roman"/>
          <w:sz w:val="24"/>
          <w:szCs w:val="24"/>
          <w:lang w:val="bg-BG"/>
        </w:rPr>
        <w:t>) – </w:t>
      </w:r>
      <w:r>
        <w:rPr>
          <w:rFonts w:ascii="Times New Roman" w:hAnsi="Times New Roman"/>
          <w:sz w:val="24"/>
          <w:szCs w:val="24"/>
        </w:rPr>
        <w:t>nodules of the </w:t>
      </w:r>
      <w:r>
        <w:rPr>
          <w:rFonts w:ascii="Times New Roman" w:hAnsi="Times New Roman"/>
          <w:sz w:val="24"/>
          <w:szCs w:val="24"/>
          <w:lang w:val="bg-BG"/>
        </w:rPr>
        <w:t>lateral lip of </w:t>
      </w:r>
      <w:r>
        <w:rPr>
          <w:rFonts w:ascii="Times New Roman" w:hAnsi="Times New Roman"/>
          <w:sz w:val="24"/>
          <w:szCs w:val="24"/>
        </w:rPr>
        <w:t>proto</w:t>
      </w:r>
      <w:r>
        <w:rPr>
          <w:rFonts w:ascii="Times New Roman" w:hAnsi="Times New Roman"/>
          <w:sz w:val="24"/>
          <w:szCs w:val="24"/>
          <w:lang w:val="bg-BG"/>
        </w:rPr>
        <w:t>linea aspera, (</w:t>
      </w:r>
      <w:r>
        <w:rPr>
          <w:rFonts w:ascii="Times New Roman" w:hAnsi="Times New Roman"/>
          <w:i/>
          <w:sz w:val="24"/>
          <w:szCs w:val="24"/>
          <w:lang w:val="bg-BG"/>
        </w:rPr>
        <w:t>3</w:t>
      </w:r>
      <w:r>
        <w:rPr>
          <w:rFonts w:ascii="Times New Roman" w:hAnsi="Times New Roman"/>
          <w:sz w:val="24"/>
          <w:szCs w:val="24"/>
          <w:lang w:val="bg-BG"/>
        </w:rPr>
        <w:t>) – a vertical and posteriorly positioned gluteal tuberosity; </w:t>
      </w:r>
      <w:r>
        <w:rPr>
          <w:rFonts w:ascii="Times New Roman" w:hAnsi="Times New Roman"/>
          <w:b/>
          <w:bCs/>
          <w:sz w:val="24"/>
          <w:szCs w:val="24"/>
        </w:rPr>
        <w:t>h</w:t>
      </w:r>
      <w:r>
        <w:rPr>
          <w:rFonts w:ascii="Times New Roman" w:hAnsi="Times New Roman"/>
          <w:sz w:val="24"/>
          <w:szCs w:val="24"/>
          <w:lang w:val="bg-BG"/>
        </w:rPr>
        <w:t> </w:t>
      </w:r>
      <w:r>
        <w:rPr>
          <w:rFonts w:ascii="Times New Roman" w:hAnsi="Times New Roman"/>
          <w:i/>
          <w:iCs/>
          <w:sz w:val="24"/>
          <w:szCs w:val="24"/>
          <w:lang w:val="bg-BG"/>
        </w:rPr>
        <w:t>Homo sapiens</w:t>
      </w:r>
      <w:r>
        <w:rPr>
          <w:rFonts w:ascii="Times New Roman" w:hAnsi="Times New Roman"/>
          <w:sz w:val="24"/>
          <w:szCs w:val="24"/>
          <w:lang w:val="bg-BG"/>
        </w:rPr>
        <w:t xml:space="preserve"> from </w:t>
      </w:r>
      <w:r>
        <w:rPr>
          <w:rFonts w:ascii="Times New Roman" w:hAnsi="Times New Roman"/>
          <w:sz w:val="24"/>
          <w:szCs w:val="24"/>
          <w:lang w:val="bg-BG"/>
        </w:rPr>
        <w:lastRenderedPageBreak/>
        <w:t>Salona, Dalmatia, Roman Empire (coll. NMNHS, reversed), lateral view, (</w:t>
      </w:r>
      <w:r>
        <w:rPr>
          <w:rFonts w:ascii="Times New Roman" w:hAnsi="Times New Roman"/>
          <w:i/>
          <w:sz w:val="24"/>
          <w:szCs w:val="24"/>
          <w:lang w:val="bg-BG"/>
        </w:rPr>
        <w:t>1</w:t>
      </w:r>
      <w:r>
        <w:rPr>
          <w:rFonts w:ascii="Times New Roman" w:hAnsi="Times New Roman"/>
          <w:sz w:val="24"/>
          <w:szCs w:val="24"/>
          <w:lang w:val="bg-BG"/>
        </w:rPr>
        <w:t xml:space="preserve">) – lateral pilaster (a site for the attachment of  m. vastus lateralis: see </w:t>
      </w:r>
      <w:proofErr w:type="spellStart"/>
      <w:r>
        <w:rPr>
          <w:rFonts w:ascii="Times New Roman" w:hAnsi="Times New Roman"/>
          <w:sz w:val="24"/>
          <w:szCs w:val="24"/>
        </w:rPr>
        <w:t>Suwa</w:t>
      </w:r>
      <w:proofErr w:type="spellEnd"/>
      <w:r>
        <w:rPr>
          <w:rFonts w:ascii="Times New Roman" w:hAnsi="Times New Roman"/>
          <w:sz w:val="24"/>
          <w:szCs w:val="24"/>
        </w:rPr>
        <w:t xml:space="preserve">  et al.2012</w:t>
      </w:r>
      <w:r>
        <w:rPr>
          <w:rFonts w:ascii="Times New Roman" w:hAnsi="Times New Roman"/>
          <w:sz w:val="24"/>
          <w:szCs w:val="24"/>
          <w:lang w:val="bg-BG"/>
        </w:rPr>
        <w:t>), (</w:t>
      </w:r>
      <w:r>
        <w:rPr>
          <w:rFonts w:ascii="Times New Roman" w:hAnsi="Times New Roman"/>
          <w:i/>
          <w:sz w:val="24"/>
          <w:szCs w:val="24"/>
          <w:lang w:val="bg-BG"/>
        </w:rPr>
        <w:t>3</w:t>
      </w:r>
      <w:r>
        <w:rPr>
          <w:rFonts w:ascii="Times New Roman" w:hAnsi="Times New Roman"/>
          <w:sz w:val="24"/>
          <w:szCs w:val="24"/>
          <w:lang w:val="bg-BG"/>
        </w:rPr>
        <w:t>) - gluteal tuberosity. </w:t>
      </w:r>
      <w:r>
        <w:rPr>
          <w:rFonts w:ascii="Times New Roman" w:hAnsi="Times New Roman"/>
          <w:sz w:val="24"/>
          <w:szCs w:val="24"/>
        </w:rPr>
        <w:t>Specimens not to scale</w:t>
      </w:r>
    </w:p>
    <w:p>
      <w:pPr>
        <w:autoSpaceDE w:val="0"/>
        <w:autoSpaceDN w:val="0"/>
        <w:adjustRightInd w:val="0"/>
        <w:spacing w:after="0" w:line="480" w:lineRule="auto"/>
        <w:contextualSpacing/>
        <w:jc w:val="center"/>
        <w:rPr>
          <w:rFonts w:ascii="Times New Roman" w:hAnsi="Times New Roman"/>
          <w:sz w:val="24"/>
          <w:szCs w:val="24"/>
        </w:rPr>
      </w:pPr>
      <w:r>
        <w:rPr>
          <w:rFonts w:ascii="Times New Roman" w:hAnsi="Times New Roman"/>
          <w:noProof/>
          <w:sz w:val="24"/>
          <w:szCs w:val="24"/>
          <w:lang w:val="de-DE" w:eastAsia="de-DE"/>
        </w:rPr>
        <w:lastRenderedPageBreak/>
        <w:drawing>
          <wp:inline distT="0" distB="0" distL="0" distR="0">
            <wp:extent cx="4410075" cy="6227414"/>
            <wp:effectExtent l="0" t="0" r="0" b="2540"/>
            <wp:docPr id="11" name="Picture 11" descr="D:\DOCUMENTS\PAPERS_DraftsNS\HOMINIDS &amp; HOMO\1. A. GRAECOPITHECUS story after May 22 2017\1.FEMUR_AZM-6\!. SUBMISSION TO JHE\Last Figures in text &amp; SI\SI FIgures\SOM Fig.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PAPERS_DraftsNS\HOMINIDS &amp; HOMO\1. A. GRAECOPITHECUS story after May 22 2017\1.FEMUR_AZM-6\!. SUBMISSION TO JHE\Last Figures in text &amp; SI\SI FIgures\SOM Fig.11.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18162" cy="6238833"/>
                    </a:xfrm>
                    <a:prstGeom prst="rect">
                      <a:avLst/>
                    </a:prstGeom>
                    <a:noFill/>
                    <a:ln>
                      <a:noFill/>
                    </a:ln>
                  </pic:spPr>
                </pic:pic>
              </a:graphicData>
            </a:graphic>
          </wp:inline>
        </w:drawing>
      </w:r>
    </w:p>
    <w:p>
      <w:pPr>
        <w:autoSpaceDE w:val="0"/>
        <w:autoSpaceDN w:val="0"/>
        <w:adjustRightInd w:val="0"/>
        <w:spacing w:after="0" w:line="480" w:lineRule="auto"/>
        <w:contextualSpacing/>
        <w:rPr>
          <w:rFonts w:ascii="Times New Roman" w:hAnsi="Times New Roman"/>
          <w:sz w:val="24"/>
          <w:szCs w:val="24"/>
        </w:rPr>
      </w:pPr>
      <w:r>
        <w:rPr>
          <w:rFonts w:ascii="Times New Roman" w:hAnsi="Times New Roman"/>
          <w:b/>
          <w:bCs/>
          <w:sz w:val="24"/>
          <w:szCs w:val="24"/>
        </w:rPr>
        <w:lastRenderedPageBreak/>
        <w:t>SI Figure S12.</w:t>
      </w:r>
      <w:r>
        <w:rPr>
          <w:rFonts w:ascii="Times New Roman" w:hAnsi="Times New Roman"/>
          <w:sz w:val="24"/>
          <w:szCs w:val="24"/>
        </w:rPr>
        <w:t xml:space="preserve"> </w:t>
      </w:r>
      <w:proofErr w:type="spellStart"/>
      <w:r>
        <w:rPr>
          <w:rFonts w:ascii="Times New Roman" w:hAnsi="Times New Roman"/>
          <w:sz w:val="24"/>
          <w:szCs w:val="24"/>
        </w:rPr>
        <w:t>Pilasteric</w:t>
      </w:r>
      <w:proofErr w:type="spellEnd"/>
      <w:r>
        <w:rPr>
          <w:rFonts w:ascii="Times New Roman" w:hAnsi="Times New Roman"/>
          <w:sz w:val="24"/>
          <w:szCs w:val="24"/>
        </w:rPr>
        <w:t xml:space="preserve"> index (</w:t>
      </w:r>
      <w:proofErr w:type="spellStart"/>
      <w:r>
        <w:rPr>
          <w:rFonts w:ascii="Times New Roman" w:hAnsi="Times New Roman"/>
          <w:sz w:val="24"/>
          <w:szCs w:val="24"/>
        </w:rPr>
        <w:t>anteroposterior</w:t>
      </w:r>
      <w:proofErr w:type="spellEnd"/>
      <w:r>
        <w:rPr>
          <w:rFonts w:ascii="Times New Roman" w:hAnsi="Times New Roman"/>
          <w:sz w:val="24"/>
          <w:szCs w:val="24"/>
        </w:rPr>
        <w:t xml:space="preserve"> depth/</w:t>
      </w:r>
      <w:proofErr w:type="spellStart"/>
      <w:r>
        <w:rPr>
          <w:rFonts w:ascii="Times New Roman" w:hAnsi="Times New Roman"/>
          <w:sz w:val="24"/>
          <w:szCs w:val="24"/>
        </w:rPr>
        <w:t>mediolateral</w:t>
      </w:r>
      <w:proofErr w:type="spellEnd"/>
      <w:r>
        <w:rPr>
          <w:rFonts w:ascii="Times New Roman" w:hAnsi="Times New Roman"/>
          <w:sz w:val="24"/>
          <w:szCs w:val="24"/>
        </w:rPr>
        <w:t xml:space="preserve"> breadth) in fossil and extant </w:t>
      </w:r>
      <w:proofErr w:type="spellStart"/>
      <w:r>
        <w:rPr>
          <w:rFonts w:ascii="Times New Roman" w:hAnsi="Times New Roman"/>
          <w:sz w:val="24"/>
          <w:szCs w:val="24"/>
        </w:rPr>
        <w:t>catarrhines</w:t>
      </w:r>
      <w:proofErr w:type="spellEnd"/>
      <w:r>
        <w:rPr>
          <w:rFonts w:ascii="Times New Roman" w:hAnsi="Times New Roman"/>
          <w:sz w:val="24"/>
          <w:szCs w:val="24"/>
        </w:rPr>
        <w:t xml:space="preserve">. The </w:t>
      </w:r>
      <w:proofErr w:type="spellStart"/>
      <w:r>
        <w:rPr>
          <w:rFonts w:ascii="Times New Roman" w:hAnsi="Times New Roman"/>
          <w:sz w:val="24"/>
          <w:szCs w:val="24"/>
        </w:rPr>
        <w:t>Azmaka</w:t>
      </w:r>
      <w:proofErr w:type="spellEnd"/>
      <w:r>
        <w:rPr>
          <w:rFonts w:ascii="Times New Roman" w:hAnsi="Times New Roman"/>
          <w:sz w:val="24"/>
          <w:szCs w:val="24"/>
        </w:rPr>
        <w:t xml:space="preserve"> femur has one of the highest values, matched only by the highest values in Australopithecus (</w:t>
      </w:r>
      <w:r>
        <w:rPr>
          <w:rFonts w:ascii="Times New Roman" w:hAnsi="Times New Roman"/>
          <w:i/>
          <w:sz w:val="24"/>
          <w:szCs w:val="24"/>
        </w:rPr>
        <w:t>Au</w:t>
      </w:r>
      <w:r>
        <w:rPr>
          <w:rFonts w:ascii="Times New Roman" w:hAnsi="Times New Roman"/>
          <w:sz w:val="24"/>
          <w:szCs w:val="24"/>
        </w:rPr>
        <w:t xml:space="preserve">. </w:t>
      </w:r>
      <w:r>
        <w:rPr>
          <w:rFonts w:ascii="Times New Roman" w:hAnsi="Times New Roman"/>
          <w:i/>
          <w:sz w:val="24"/>
          <w:szCs w:val="24"/>
        </w:rPr>
        <w:t>afarensis</w:t>
      </w:r>
      <w:r>
        <w:rPr>
          <w:rFonts w:ascii="Times New Roman" w:hAnsi="Times New Roman"/>
          <w:sz w:val="24"/>
          <w:szCs w:val="24"/>
        </w:rPr>
        <w:t xml:space="preserve"> and </w:t>
      </w:r>
      <w:r>
        <w:rPr>
          <w:rFonts w:ascii="Times New Roman" w:hAnsi="Times New Roman"/>
          <w:i/>
          <w:sz w:val="24"/>
          <w:szCs w:val="24"/>
        </w:rPr>
        <w:t>Au</w:t>
      </w:r>
      <w:r>
        <w:rPr>
          <w:rFonts w:ascii="Times New Roman" w:hAnsi="Times New Roman"/>
          <w:sz w:val="24"/>
          <w:szCs w:val="24"/>
        </w:rPr>
        <w:t xml:space="preserve">. </w:t>
      </w:r>
      <w:proofErr w:type="spellStart"/>
      <w:r>
        <w:rPr>
          <w:rFonts w:ascii="Times New Roman" w:hAnsi="Times New Roman"/>
          <w:i/>
          <w:sz w:val="24"/>
          <w:szCs w:val="24"/>
        </w:rPr>
        <w:t>africanus</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and </w:t>
      </w:r>
      <w:proofErr w:type="spellStart"/>
      <w:r>
        <w:rPr>
          <w:rFonts w:ascii="Times New Roman" w:hAnsi="Times New Roman"/>
          <w:sz w:val="24"/>
          <w:szCs w:val="24"/>
        </w:rPr>
        <w:t>cercopithecids</w:t>
      </w:r>
      <w:proofErr w:type="spellEnd"/>
      <w:r>
        <w:rPr>
          <w:rFonts w:ascii="Times New Roman" w:hAnsi="Times New Roman"/>
          <w:sz w:val="24"/>
          <w:szCs w:val="24"/>
        </w:rPr>
        <w:t xml:space="preserve"> among non-</w:t>
      </w:r>
      <w:r>
        <w:rPr>
          <w:rFonts w:ascii="Times New Roman" w:hAnsi="Times New Roman"/>
          <w:i/>
          <w:sz w:val="24"/>
          <w:szCs w:val="24"/>
        </w:rPr>
        <w:t>Homo</w:t>
      </w:r>
      <w:r>
        <w:rPr>
          <w:rFonts w:ascii="Times New Roman" w:hAnsi="Times New Roman"/>
          <w:sz w:val="24"/>
          <w:szCs w:val="24"/>
        </w:rPr>
        <w:t xml:space="preserve"> taxa. The </w:t>
      </w:r>
      <w:proofErr w:type="spellStart"/>
      <w:r>
        <w:rPr>
          <w:rFonts w:ascii="Times New Roman" w:hAnsi="Times New Roman"/>
          <w:sz w:val="24"/>
          <w:szCs w:val="24"/>
        </w:rPr>
        <w:t>Azmaka</w:t>
      </w:r>
      <w:proofErr w:type="spellEnd"/>
      <w:r>
        <w:rPr>
          <w:rFonts w:ascii="Times New Roman" w:hAnsi="Times New Roman"/>
          <w:sz w:val="24"/>
          <w:szCs w:val="24"/>
        </w:rPr>
        <w:t xml:space="preserve"> femur (AZM) is marked in red. </w:t>
      </w:r>
      <w:r>
        <w:rPr>
          <w:rFonts w:ascii="Times New Roman" w:hAnsi="Times New Roman"/>
          <w:i/>
          <w:sz w:val="24"/>
          <w:szCs w:val="24"/>
        </w:rPr>
        <w:t>AFAR</w:t>
      </w:r>
      <w:r>
        <w:rPr>
          <w:rFonts w:ascii="Times New Roman" w:hAnsi="Times New Roman"/>
          <w:sz w:val="24"/>
          <w:szCs w:val="24"/>
        </w:rPr>
        <w:t xml:space="preserve">  </w:t>
      </w:r>
      <w:r>
        <w:rPr>
          <w:rFonts w:ascii="Times New Roman" w:hAnsi="Times New Roman"/>
          <w:i/>
          <w:iCs/>
          <w:sz w:val="24"/>
          <w:szCs w:val="24"/>
        </w:rPr>
        <w:t>Australopithecus afarensis</w:t>
      </w:r>
      <w:r>
        <w:rPr>
          <w:rFonts w:ascii="Times New Roman" w:hAnsi="Times New Roman"/>
          <w:sz w:val="24"/>
          <w:szCs w:val="24"/>
        </w:rPr>
        <w:t xml:space="preserve"> AL 288-1; </w:t>
      </w:r>
      <w:proofErr w:type="spellStart"/>
      <w:r>
        <w:rPr>
          <w:rFonts w:ascii="Times New Roman" w:hAnsi="Times New Roman"/>
          <w:sz w:val="24"/>
          <w:szCs w:val="24"/>
        </w:rPr>
        <w:t>Hadar</w:t>
      </w:r>
      <w:proofErr w:type="spellEnd"/>
      <w:r>
        <w:rPr>
          <w:rFonts w:ascii="Times New Roman" w:hAnsi="Times New Roman"/>
          <w:sz w:val="24"/>
          <w:szCs w:val="24"/>
        </w:rPr>
        <w:t xml:space="preserve"> A.L. 827-1; </w:t>
      </w:r>
      <w:proofErr w:type="spellStart"/>
      <w:r>
        <w:rPr>
          <w:rFonts w:ascii="Times New Roman" w:hAnsi="Times New Roman"/>
          <w:sz w:val="24"/>
          <w:szCs w:val="24"/>
        </w:rPr>
        <w:t>Hadar</w:t>
      </w:r>
      <w:proofErr w:type="spellEnd"/>
      <w:r>
        <w:rPr>
          <w:rFonts w:ascii="Times New Roman" w:hAnsi="Times New Roman"/>
          <w:sz w:val="24"/>
          <w:szCs w:val="24"/>
        </w:rPr>
        <w:t xml:space="preserve"> A.L. 288-1; </w:t>
      </w:r>
      <w:proofErr w:type="spellStart"/>
      <w:r>
        <w:rPr>
          <w:rFonts w:ascii="Times New Roman" w:hAnsi="Times New Roman"/>
          <w:sz w:val="24"/>
          <w:szCs w:val="24"/>
        </w:rPr>
        <w:t>Hadar</w:t>
      </w:r>
      <w:proofErr w:type="spellEnd"/>
      <w:r>
        <w:rPr>
          <w:rFonts w:ascii="Times New Roman" w:hAnsi="Times New Roman"/>
          <w:sz w:val="24"/>
          <w:szCs w:val="24"/>
        </w:rPr>
        <w:t xml:space="preserve"> A.L. 333-3; </w:t>
      </w:r>
      <w:proofErr w:type="spellStart"/>
      <w:r>
        <w:rPr>
          <w:rFonts w:ascii="Times New Roman" w:hAnsi="Times New Roman"/>
          <w:sz w:val="24"/>
          <w:szCs w:val="24"/>
        </w:rPr>
        <w:t>Hadar</w:t>
      </w:r>
      <w:proofErr w:type="spellEnd"/>
      <w:r>
        <w:rPr>
          <w:rFonts w:ascii="Times New Roman" w:hAnsi="Times New Roman"/>
          <w:sz w:val="24"/>
          <w:szCs w:val="24"/>
        </w:rPr>
        <w:t xml:space="preserve"> A.L. 152-2); </w:t>
      </w:r>
      <w:r>
        <w:rPr>
          <w:rFonts w:ascii="Times New Roman" w:hAnsi="Times New Roman"/>
          <w:i/>
          <w:sz w:val="24"/>
          <w:szCs w:val="24"/>
        </w:rPr>
        <w:t>AZM</w:t>
      </w:r>
      <w:r>
        <w:rPr>
          <w:rFonts w:ascii="Times New Roman" w:hAnsi="Times New Roman"/>
          <w:sz w:val="24"/>
          <w:szCs w:val="24"/>
        </w:rPr>
        <w:t xml:space="preserv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CERC</w:t>
      </w:r>
      <w:r>
        <w:rPr>
          <w:rFonts w:ascii="Times New Roman" w:hAnsi="Times New Roman"/>
          <w:sz w:val="24"/>
          <w:szCs w:val="24"/>
        </w:rPr>
        <w:t xml:space="preserve">  </w:t>
      </w:r>
      <w:proofErr w:type="spellStart"/>
      <w:r>
        <w:rPr>
          <w:rFonts w:ascii="Times New Roman" w:hAnsi="Times New Roman"/>
          <w:sz w:val="24"/>
          <w:szCs w:val="24"/>
        </w:rPr>
        <w:t>Cercopithecinae</w:t>
      </w:r>
      <w:proofErr w:type="spellEnd"/>
      <w:r>
        <w:rPr>
          <w:rFonts w:ascii="Times New Roman" w:hAnsi="Times New Roman"/>
          <w:sz w:val="24"/>
          <w:szCs w:val="24"/>
        </w:rPr>
        <w:t xml:space="preserve">; </w:t>
      </w:r>
      <w:r>
        <w:rPr>
          <w:rFonts w:ascii="Times New Roman" w:hAnsi="Times New Roman"/>
          <w:i/>
          <w:sz w:val="24"/>
          <w:szCs w:val="24"/>
        </w:rPr>
        <w:t>COLO</w:t>
      </w:r>
      <w:r>
        <w:rPr>
          <w:rFonts w:ascii="Times New Roman" w:hAnsi="Times New Roman"/>
          <w:sz w:val="24"/>
          <w:szCs w:val="24"/>
        </w:rPr>
        <w:t xml:space="preserve">  </w:t>
      </w:r>
      <w:proofErr w:type="spellStart"/>
      <w:r>
        <w:rPr>
          <w:rFonts w:ascii="Times New Roman" w:hAnsi="Times New Roman"/>
          <w:sz w:val="24"/>
          <w:szCs w:val="24"/>
        </w:rPr>
        <w:t>Colobinae</w:t>
      </w:r>
      <w:proofErr w:type="spellEnd"/>
      <w:r>
        <w:rPr>
          <w:rFonts w:ascii="Times New Roman" w:hAnsi="Times New Roman"/>
          <w:sz w:val="24"/>
          <w:szCs w:val="24"/>
        </w:rPr>
        <w:t xml:space="preserve">; </w:t>
      </w:r>
      <w:r>
        <w:rPr>
          <w:rFonts w:ascii="Times New Roman" w:hAnsi="Times New Roman"/>
          <w:i/>
          <w:sz w:val="24"/>
          <w:szCs w:val="24"/>
        </w:rPr>
        <w:t>EQUA</w:t>
      </w:r>
      <w:r>
        <w:rPr>
          <w:rFonts w:ascii="Times New Roman" w:hAnsi="Times New Roman"/>
          <w:sz w:val="24"/>
          <w:szCs w:val="24"/>
        </w:rPr>
        <w:t xml:space="preserve">  </w:t>
      </w:r>
      <w:proofErr w:type="spellStart"/>
      <w:r>
        <w:rPr>
          <w:rFonts w:ascii="Times New Roman" w:hAnsi="Times New Roman"/>
          <w:i/>
          <w:iCs/>
          <w:sz w:val="24"/>
          <w:szCs w:val="24"/>
        </w:rPr>
        <w:t>Equatorius</w:t>
      </w:r>
      <w:proofErr w:type="spellEnd"/>
      <w:r>
        <w:rPr>
          <w:rFonts w:ascii="Times New Roman" w:hAnsi="Times New Roman"/>
          <w:sz w:val="24"/>
          <w:szCs w:val="24"/>
        </w:rPr>
        <w:t xml:space="preserve">; </w:t>
      </w:r>
      <w:r>
        <w:rPr>
          <w:rFonts w:ascii="Times New Roman" w:hAnsi="Times New Roman"/>
          <w:i/>
          <w:sz w:val="24"/>
          <w:szCs w:val="24"/>
        </w:rPr>
        <w:t>GORL</w:t>
      </w:r>
      <w:r>
        <w:rPr>
          <w:rFonts w:ascii="Times New Roman" w:hAnsi="Times New Roman"/>
          <w:sz w:val="24"/>
          <w:szCs w:val="24"/>
        </w:rPr>
        <w:t xml:space="preserve">  </w:t>
      </w:r>
      <w:r>
        <w:rPr>
          <w:rFonts w:ascii="Times New Roman" w:hAnsi="Times New Roman"/>
          <w:i/>
          <w:iCs/>
          <w:sz w:val="24"/>
          <w:szCs w:val="24"/>
        </w:rPr>
        <w:t>Gorilla</w:t>
      </w:r>
      <w:r>
        <w:rPr>
          <w:rFonts w:ascii="Times New Roman" w:hAnsi="Times New Roman"/>
          <w:sz w:val="24"/>
          <w:szCs w:val="24"/>
        </w:rPr>
        <w:t xml:space="preserve">; </w:t>
      </w:r>
      <w:r>
        <w:rPr>
          <w:rFonts w:ascii="Times New Roman" w:hAnsi="Times New Roman"/>
          <w:i/>
          <w:sz w:val="24"/>
          <w:szCs w:val="24"/>
        </w:rPr>
        <w:t>HISP</w:t>
      </w:r>
      <w:r>
        <w:rPr>
          <w:rFonts w:ascii="Times New Roman" w:hAnsi="Times New Roman"/>
          <w:sz w:val="24"/>
          <w:szCs w:val="24"/>
        </w:rPr>
        <w:t xml:space="preserve">  </w:t>
      </w:r>
      <w:proofErr w:type="spellStart"/>
      <w:r>
        <w:rPr>
          <w:rFonts w:ascii="Times New Roman" w:hAnsi="Times New Roman"/>
          <w:i/>
          <w:iCs/>
          <w:sz w:val="24"/>
          <w:szCs w:val="24"/>
        </w:rPr>
        <w:t>Hispanopithecus</w:t>
      </w:r>
      <w:proofErr w:type="spellEnd"/>
      <w:r>
        <w:rPr>
          <w:rFonts w:ascii="Times New Roman" w:hAnsi="Times New Roman"/>
          <w:sz w:val="24"/>
          <w:szCs w:val="24"/>
        </w:rPr>
        <w:t xml:space="preserve"> </w:t>
      </w:r>
      <w:proofErr w:type="spellStart"/>
      <w:r>
        <w:rPr>
          <w:rFonts w:ascii="Times New Roman" w:hAnsi="Times New Roman"/>
          <w:i/>
          <w:iCs/>
          <w:sz w:val="24"/>
          <w:szCs w:val="24"/>
        </w:rPr>
        <w:t>laietanus</w:t>
      </w:r>
      <w:proofErr w:type="spellEnd"/>
      <w:r>
        <w:rPr>
          <w:rFonts w:ascii="Times New Roman" w:hAnsi="Times New Roman"/>
          <w:sz w:val="24"/>
          <w:szCs w:val="24"/>
        </w:rPr>
        <w:t xml:space="preserve">; </w:t>
      </w:r>
      <w:r>
        <w:rPr>
          <w:rFonts w:ascii="Times New Roman" w:hAnsi="Times New Roman"/>
          <w:i/>
          <w:sz w:val="24"/>
          <w:szCs w:val="24"/>
        </w:rPr>
        <w:t>HOMO</w:t>
      </w:r>
      <w:r>
        <w:rPr>
          <w:rFonts w:ascii="Times New Roman" w:hAnsi="Times New Roman"/>
          <w:sz w:val="24"/>
          <w:szCs w:val="24"/>
        </w:rPr>
        <w:t xml:space="preserve">  </w:t>
      </w:r>
      <w:proofErr w:type="spellStart"/>
      <w:r>
        <w:rPr>
          <w:rFonts w:ascii="Times New Roman" w:hAnsi="Times New Roman"/>
          <w:i/>
          <w:iCs/>
          <w:sz w:val="24"/>
          <w:szCs w:val="24"/>
        </w:rPr>
        <w:t>Homo</w:t>
      </w:r>
      <w:proofErr w:type="spellEnd"/>
      <w:r>
        <w:rPr>
          <w:rFonts w:ascii="Times New Roman" w:hAnsi="Times New Roman"/>
          <w:i/>
          <w:iCs/>
          <w:sz w:val="24"/>
          <w:szCs w:val="24"/>
        </w:rPr>
        <w:t xml:space="preserve"> sapiens</w:t>
      </w:r>
      <w:r>
        <w:rPr>
          <w:rFonts w:ascii="Times New Roman" w:hAnsi="Times New Roman"/>
          <w:sz w:val="24"/>
          <w:szCs w:val="24"/>
        </w:rPr>
        <w:t xml:space="preserve">; </w:t>
      </w:r>
      <w:r>
        <w:rPr>
          <w:rFonts w:ascii="Times New Roman" w:hAnsi="Times New Roman"/>
          <w:i/>
          <w:sz w:val="24"/>
          <w:szCs w:val="24"/>
        </w:rPr>
        <w:t>HYLO</w:t>
      </w:r>
      <w:r>
        <w:rPr>
          <w:rFonts w:ascii="Times New Roman" w:hAnsi="Times New Roman"/>
          <w:sz w:val="24"/>
          <w:szCs w:val="24"/>
        </w:rPr>
        <w:t xml:space="preserve">  </w:t>
      </w:r>
      <w:proofErr w:type="spellStart"/>
      <w:r>
        <w:rPr>
          <w:rFonts w:ascii="Times New Roman" w:hAnsi="Times New Roman"/>
          <w:sz w:val="24"/>
          <w:szCs w:val="24"/>
        </w:rPr>
        <w:t>Hylobatidae</w:t>
      </w:r>
      <w:proofErr w:type="spellEnd"/>
      <w:r>
        <w:rPr>
          <w:rFonts w:ascii="Times New Roman" w:hAnsi="Times New Roman"/>
          <w:sz w:val="24"/>
          <w:szCs w:val="24"/>
        </w:rPr>
        <w:t xml:space="preserve">; </w:t>
      </w:r>
      <w:r>
        <w:rPr>
          <w:rFonts w:ascii="Times New Roman" w:hAnsi="Times New Roman"/>
          <w:i/>
          <w:sz w:val="24"/>
          <w:szCs w:val="24"/>
        </w:rPr>
        <w:t>MORO</w:t>
      </w:r>
      <w:r>
        <w:rPr>
          <w:rFonts w:ascii="Times New Roman" w:hAnsi="Times New Roman"/>
          <w:sz w:val="24"/>
          <w:szCs w:val="24"/>
        </w:rPr>
        <w:t xml:space="preserve">  </w:t>
      </w:r>
      <w:proofErr w:type="spellStart"/>
      <w:r>
        <w:rPr>
          <w:rFonts w:ascii="Times New Roman" w:hAnsi="Times New Roman"/>
          <w:i/>
          <w:iCs/>
          <w:sz w:val="24"/>
          <w:szCs w:val="24"/>
        </w:rPr>
        <w:t>Morotopithecus</w:t>
      </w:r>
      <w:proofErr w:type="spellEnd"/>
      <w:r>
        <w:rPr>
          <w:rFonts w:ascii="Times New Roman" w:hAnsi="Times New Roman"/>
          <w:sz w:val="24"/>
          <w:szCs w:val="24"/>
        </w:rPr>
        <w:t xml:space="preserve">; </w:t>
      </w:r>
      <w:r>
        <w:rPr>
          <w:rFonts w:ascii="Times New Roman" w:hAnsi="Times New Roman"/>
          <w:i/>
          <w:sz w:val="24"/>
          <w:szCs w:val="24"/>
        </w:rPr>
        <w:t>ORR</w:t>
      </w:r>
      <w:r>
        <w:rPr>
          <w:rFonts w:ascii="Times New Roman" w:hAnsi="Times New Roman"/>
          <w:sz w:val="24"/>
          <w:szCs w:val="24"/>
        </w:rPr>
        <w:t xml:space="preserve">  </w:t>
      </w:r>
      <w:proofErr w:type="spellStart"/>
      <w:r>
        <w:rPr>
          <w:rFonts w:ascii="Times New Roman" w:hAnsi="Times New Roman"/>
          <w:i/>
          <w:iCs/>
          <w:sz w:val="24"/>
          <w:szCs w:val="24"/>
        </w:rPr>
        <w:t>Orrorin</w:t>
      </w:r>
      <w:proofErr w:type="spellEnd"/>
      <w:r>
        <w:rPr>
          <w:rFonts w:ascii="Times New Roman" w:hAnsi="Times New Roman"/>
          <w:sz w:val="24"/>
          <w:szCs w:val="24"/>
        </w:rPr>
        <w:t xml:space="preserve">; </w:t>
      </w:r>
      <w:r>
        <w:rPr>
          <w:rFonts w:ascii="Times New Roman" w:hAnsi="Times New Roman"/>
          <w:i/>
          <w:sz w:val="24"/>
          <w:szCs w:val="24"/>
        </w:rPr>
        <w:t>PAN</w:t>
      </w:r>
      <w:r>
        <w:rPr>
          <w:rFonts w:ascii="Times New Roman" w:hAnsi="Times New Roman"/>
          <w:sz w:val="24"/>
          <w:szCs w:val="24"/>
        </w:rPr>
        <w:t xml:space="preserve">  </w:t>
      </w:r>
      <w:proofErr w:type="spellStart"/>
      <w:r>
        <w:rPr>
          <w:rFonts w:ascii="Times New Roman" w:hAnsi="Times New Roman"/>
          <w:i/>
          <w:iCs/>
          <w:sz w:val="24"/>
          <w:szCs w:val="24"/>
        </w:rPr>
        <w:t>Pan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paniscus</w:t>
      </w:r>
      <w:proofErr w:type="spellEnd"/>
      <w:r>
        <w:rPr>
          <w:rFonts w:ascii="Times New Roman" w:hAnsi="Times New Roman"/>
          <w:sz w:val="24"/>
          <w:szCs w:val="24"/>
        </w:rPr>
        <w:t xml:space="preserve">; </w:t>
      </w:r>
      <w:r>
        <w:rPr>
          <w:rFonts w:ascii="Times New Roman" w:hAnsi="Times New Roman"/>
          <w:i/>
          <w:sz w:val="24"/>
          <w:szCs w:val="24"/>
        </w:rPr>
        <w:t>TROGL</w:t>
      </w:r>
      <w:r>
        <w:rPr>
          <w:rFonts w:ascii="Times New Roman" w:hAnsi="Times New Roman"/>
          <w:sz w:val="24"/>
          <w:szCs w:val="24"/>
        </w:rPr>
        <w:t xml:space="preserve">  </w:t>
      </w:r>
      <w:r>
        <w:rPr>
          <w:rFonts w:ascii="Times New Roman" w:hAnsi="Times New Roman"/>
          <w:i/>
          <w:iCs/>
          <w:sz w:val="24"/>
          <w:szCs w:val="24"/>
        </w:rPr>
        <w:t>Pan troglodytes</w:t>
      </w:r>
      <w:r>
        <w:rPr>
          <w:rFonts w:ascii="Times New Roman" w:hAnsi="Times New Roman"/>
          <w:sz w:val="24"/>
          <w:szCs w:val="24"/>
        </w:rPr>
        <w:t xml:space="preserve">; </w:t>
      </w:r>
      <w:r>
        <w:rPr>
          <w:rFonts w:ascii="Times New Roman" w:hAnsi="Times New Roman"/>
          <w:i/>
          <w:sz w:val="24"/>
          <w:szCs w:val="24"/>
        </w:rPr>
        <w:t>PONG</w:t>
      </w:r>
      <w:r>
        <w:rPr>
          <w:rFonts w:ascii="Times New Roman" w:hAnsi="Times New Roman"/>
          <w:sz w:val="24"/>
          <w:szCs w:val="24"/>
        </w:rPr>
        <w:t xml:space="preserve">  </w:t>
      </w:r>
      <w:proofErr w:type="spellStart"/>
      <w:r>
        <w:rPr>
          <w:rFonts w:ascii="Times New Roman" w:hAnsi="Times New Roman"/>
          <w:i/>
          <w:iCs/>
          <w:sz w:val="24"/>
          <w:szCs w:val="24"/>
        </w:rPr>
        <w:t>Pongo</w:t>
      </w:r>
      <w:proofErr w:type="spellEnd"/>
    </w:p>
    <w:p>
      <w:pPr>
        <w:rPr>
          <w:rFonts w:ascii="Times New Roman" w:hAnsi="Times New Roman"/>
          <w:sz w:val="24"/>
          <w:szCs w:val="24"/>
        </w:rPr>
      </w:pPr>
    </w:p>
    <w:p>
      <w:pPr>
        <w:spacing w:after="0" w:line="480" w:lineRule="auto"/>
        <w:ind w:right="23"/>
        <w:contextualSpacing/>
        <w:jc w:val="center"/>
        <w:rPr>
          <w:rFonts w:ascii="Times New Roman" w:hAnsi="Times New Roman"/>
          <w:sz w:val="24"/>
          <w:szCs w:val="24"/>
        </w:rPr>
      </w:pPr>
      <w:r>
        <w:rPr>
          <w:noProof/>
          <w:lang w:val="de-DE" w:eastAsia="de-DE"/>
        </w:rPr>
        <w:drawing>
          <wp:inline distT="0" distB="0" distL="0" distR="0">
            <wp:extent cx="5654040" cy="3048000"/>
            <wp:effectExtent l="0" t="0" r="0" b="0"/>
            <wp:docPr id="9" name="Picture 5" descr="A diagram of a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bar graph&#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4040" cy="3048000"/>
                    </a:xfrm>
                    <a:prstGeom prst="rect">
                      <a:avLst/>
                    </a:prstGeom>
                    <a:noFill/>
                    <a:ln>
                      <a:noFill/>
                    </a:ln>
                  </pic:spPr>
                </pic:pic>
              </a:graphicData>
            </a:graphic>
          </wp:inline>
        </w:drawing>
      </w:r>
    </w:p>
    <w:p>
      <w:pPr>
        <w:spacing w:after="0" w:line="480" w:lineRule="auto"/>
        <w:ind w:right="23"/>
        <w:contextualSpacing/>
        <w:rPr>
          <w:rFonts w:ascii="Times New Roman" w:hAnsi="Times New Roman"/>
          <w:sz w:val="24"/>
          <w:szCs w:val="24"/>
        </w:rPr>
      </w:pPr>
    </w:p>
    <w:p>
      <w:pPr>
        <w:spacing w:line="480" w:lineRule="auto"/>
        <w:rPr>
          <w:rFonts w:ascii="Times New Roman" w:hAnsi="Times New Roman"/>
          <w:sz w:val="24"/>
          <w:szCs w:val="24"/>
        </w:rPr>
      </w:pPr>
      <w:r>
        <w:rPr>
          <w:rFonts w:ascii="Times New Roman" w:hAnsi="Times New Roman"/>
          <w:b/>
          <w:bCs/>
          <w:sz w:val="24"/>
          <w:szCs w:val="24"/>
        </w:rPr>
        <w:lastRenderedPageBreak/>
        <w:t>SI Fig. S13.</w:t>
      </w:r>
      <w:r>
        <w:rPr>
          <w:rFonts w:ascii="Times New Roman" w:hAnsi="Times New Roman"/>
          <w:sz w:val="24"/>
          <w:szCs w:val="24"/>
        </w:rPr>
        <w:t xml:space="preserve"> We employed Rein’s (2020) regression using the natural log (</w:t>
      </w:r>
      <w:proofErr w:type="spellStart"/>
      <w:r>
        <w:rPr>
          <w:rFonts w:ascii="Times New Roman" w:hAnsi="Times New Roman"/>
          <w:sz w:val="24"/>
          <w:szCs w:val="24"/>
        </w:rPr>
        <w:t>ln</w:t>
      </w:r>
      <w:proofErr w:type="spellEnd"/>
      <w:r>
        <w:rPr>
          <w:rFonts w:ascii="Times New Roman" w:hAnsi="Times New Roman"/>
          <w:sz w:val="24"/>
          <w:szCs w:val="24"/>
        </w:rPr>
        <w:t>)-transformed of the Biomechanical neck length (</w:t>
      </w:r>
      <w:r>
        <w:rPr>
          <w:rFonts w:ascii="Times New Roman" w:hAnsi="Times New Roman"/>
          <w:i/>
          <w:sz w:val="24"/>
          <w:szCs w:val="24"/>
        </w:rPr>
        <w:t>BNL</w:t>
      </w:r>
      <w:r>
        <w:rPr>
          <w:rFonts w:ascii="Times New Roman" w:hAnsi="Times New Roman"/>
          <w:sz w:val="24"/>
          <w:szCs w:val="24"/>
        </w:rPr>
        <w:t>), as introduced by Lovejoy et al.’s (1973, 2002), plotted against the natural log (</w:t>
      </w:r>
      <w:proofErr w:type="spellStart"/>
      <w:r>
        <w:rPr>
          <w:rFonts w:ascii="Times New Roman" w:hAnsi="Times New Roman"/>
          <w:sz w:val="24"/>
          <w:szCs w:val="24"/>
        </w:rPr>
        <w:t>ln</w:t>
      </w:r>
      <w:proofErr w:type="spellEnd"/>
      <w:r>
        <w:rPr>
          <w:rFonts w:ascii="Times New Roman" w:hAnsi="Times New Roman"/>
          <w:sz w:val="24"/>
          <w:szCs w:val="24"/>
        </w:rPr>
        <w:t xml:space="preserve">)-transformed estimated body mass. Our results indicate that the </w:t>
      </w:r>
      <w:proofErr w:type="spellStart"/>
      <w:r>
        <w:rPr>
          <w:rFonts w:ascii="Times New Roman" w:hAnsi="Times New Roman"/>
          <w:sz w:val="24"/>
          <w:szCs w:val="24"/>
        </w:rPr>
        <w:t>Azmaka</w:t>
      </w:r>
      <w:proofErr w:type="spellEnd"/>
      <w:r>
        <w:rPr>
          <w:rFonts w:ascii="Times New Roman" w:hAnsi="Times New Roman"/>
          <w:sz w:val="24"/>
          <w:szCs w:val="24"/>
        </w:rPr>
        <w:t xml:space="preserve"> femur (red asterisk) falls within the cluster of semi-terrestrial quadrupeds, basically composed of </w:t>
      </w:r>
      <w:proofErr w:type="spellStart"/>
      <w:r>
        <w:rPr>
          <w:rFonts w:ascii="Times New Roman" w:hAnsi="Times New Roman"/>
          <w:sz w:val="24"/>
          <w:szCs w:val="24"/>
        </w:rPr>
        <w:t>cercopithecoids</w:t>
      </w:r>
      <w:proofErr w:type="spellEnd"/>
      <w:r>
        <w:rPr>
          <w:rFonts w:ascii="Times New Roman" w:hAnsi="Times New Roman"/>
          <w:sz w:val="24"/>
          <w:szCs w:val="24"/>
          <w:lang w:val="bg-BG"/>
        </w:rPr>
        <w:t xml:space="preserve"> </w:t>
      </w:r>
      <w:r>
        <w:rPr>
          <w:rFonts w:ascii="Times New Roman" w:hAnsi="Times New Roman"/>
          <w:sz w:val="24"/>
          <w:szCs w:val="24"/>
        </w:rPr>
        <w:t>(</w:t>
      </w:r>
      <w:r>
        <w:rPr>
          <w:rFonts w:ascii="Times New Roman" w:hAnsi="Times New Roman"/>
          <w:i/>
          <w:sz w:val="24"/>
          <w:szCs w:val="24"/>
        </w:rPr>
        <w:t>STQ</w:t>
      </w:r>
      <w:r>
        <w:rPr>
          <w:rFonts w:ascii="Times New Roman" w:hAnsi="Times New Roman"/>
          <w:sz w:val="24"/>
          <w:szCs w:val="24"/>
        </w:rPr>
        <w:t>), and far from bipeds (</w:t>
      </w:r>
      <w:r>
        <w:rPr>
          <w:rFonts w:ascii="Times New Roman" w:hAnsi="Times New Roman"/>
          <w:i/>
          <w:sz w:val="24"/>
          <w:szCs w:val="24"/>
        </w:rPr>
        <w:t>Homo</w:t>
      </w:r>
      <w:r>
        <w:rPr>
          <w:rFonts w:ascii="Times New Roman" w:hAnsi="Times New Roman"/>
          <w:sz w:val="24"/>
          <w:szCs w:val="24"/>
        </w:rPr>
        <w:t xml:space="preserve"> - </w:t>
      </w:r>
      <w:r>
        <w:rPr>
          <w:rFonts w:ascii="Times New Roman" w:hAnsi="Times New Roman"/>
          <w:i/>
          <w:sz w:val="24"/>
          <w:szCs w:val="24"/>
        </w:rPr>
        <w:t>OTB</w:t>
      </w:r>
      <w:r>
        <w:rPr>
          <w:rFonts w:ascii="Times New Roman" w:hAnsi="Times New Roman"/>
          <w:sz w:val="24"/>
          <w:szCs w:val="24"/>
        </w:rPr>
        <w:t xml:space="preserve">). This placement is mainly influenced by body mass, as the estimated mass for the </w:t>
      </w:r>
      <w:proofErr w:type="spellStart"/>
      <w:r>
        <w:rPr>
          <w:rFonts w:ascii="Times New Roman" w:hAnsi="Times New Roman"/>
          <w:sz w:val="24"/>
          <w:szCs w:val="24"/>
        </w:rPr>
        <w:t>Azmaka</w:t>
      </w:r>
      <w:proofErr w:type="spellEnd"/>
      <w:r>
        <w:rPr>
          <w:rFonts w:ascii="Times New Roman" w:hAnsi="Times New Roman"/>
          <w:sz w:val="24"/>
          <w:szCs w:val="24"/>
        </w:rPr>
        <w:t xml:space="preserve"> femur (24 Kg) is well below the values of great apes (</w:t>
      </w:r>
      <w:r>
        <w:rPr>
          <w:rFonts w:ascii="Times New Roman" w:hAnsi="Times New Roman"/>
          <w:i/>
          <w:sz w:val="24"/>
          <w:szCs w:val="24"/>
        </w:rPr>
        <w:t>KW</w:t>
      </w:r>
      <w:r>
        <w:rPr>
          <w:rFonts w:ascii="Times New Roman" w:hAnsi="Times New Roman"/>
          <w:sz w:val="24"/>
          <w:szCs w:val="24"/>
        </w:rPr>
        <w:t xml:space="preserve"> and </w:t>
      </w:r>
      <w:r>
        <w:rPr>
          <w:rFonts w:ascii="Times New Roman" w:hAnsi="Times New Roman"/>
          <w:i/>
          <w:sz w:val="24"/>
          <w:szCs w:val="24"/>
        </w:rPr>
        <w:t>OC</w:t>
      </w:r>
      <w:r>
        <w:rPr>
          <w:rFonts w:ascii="Times New Roman" w:hAnsi="Times New Roman"/>
          <w:sz w:val="24"/>
          <w:szCs w:val="24"/>
        </w:rPr>
        <w:t xml:space="preserve">) and humans. This placement is further substantiated when the y-axis residuals are calculated. In terms of </w:t>
      </w:r>
      <w:proofErr w:type="spellStart"/>
      <w:r>
        <w:rPr>
          <w:rFonts w:ascii="Times New Roman" w:hAnsi="Times New Roman"/>
          <w:sz w:val="24"/>
          <w:szCs w:val="24"/>
        </w:rPr>
        <w:t>locomotor</w:t>
      </w:r>
      <w:proofErr w:type="spellEnd"/>
      <w:r>
        <w:rPr>
          <w:rFonts w:ascii="Times New Roman" w:hAnsi="Times New Roman"/>
          <w:sz w:val="24"/>
          <w:szCs w:val="24"/>
        </w:rPr>
        <w:t xml:space="preserve"> groups, the </w:t>
      </w:r>
      <w:proofErr w:type="spellStart"/>
      <w:r>
        <w:rPr>
          <w:rFonts w:ascii="Times New Roman" w:hAnsi="Times New Roman"/>
          <w:sz w:val="24"/>
          <w:szCs w:val="24"/>
        </w:rPr>
        <w:t>Azmaka</w:t>
      </w:r>
      <w:proofErr w:type="spellEnd"/>
      <w:r>
        <w:rPr>
          <w:rFonts w:ascii="Times New Roman" w:hAnsi="Times New Roman"/>
          <w:sz w:val="24"/>
          <w:szCs w:val="24"/>
        </w:rPr>
        <w:t xml:space="preserve"> femur falls within the range of semi-terrestrial quadrupeds and arboreal </w:t>
      </w:r>
      <w:proofErr w:type="spellStart"/>
      <w:r>
        <w:rPr>
          <w:rFonts w:ascii="Times New Roman" w:hAnsi="Times New Roman"/>
          <w:sz w:val="24"/>
          <w:szCs w:val="24"/>
        </w:rPr>
        <w:t>quadrupedal</w:t>
      </w:r>
      <w:proofErr w:type="spellEnd"/>
      <w:r>
        <w:rPr>
          <w:rFonts w:ascii="Times New Roman" w:hAnsi="Times New Roman"/>
          <w:sz w:val="24"/>
          <w:szCs w:val="24"/>
        </w:rPr>
        <w:t xml:space="preserve"> leapers and in terms of taxonomic groups falls within the upper range of the </w:t>
      </w:r>
      <w:proofErr w:type="spellStart"/>
      <w:r>
        <w:rPr>
          <w:rFonts w:ascii="Times New Roman" w:hAnsi="Times New Roman"/>
          <w:sz w:val="24"/>
          <w:szCs w:val="24"/>
        </w:rPr>
        <w:t>cercopithecoids</w:t>
      </w:r>
      <w:proofErr w:type="spellEnd"/>
      <w:r>
        <w:rPr>
          <w:rFonts w:ascii="Times New Roman" w:hAnsi="Times New Roman"/>
          <w:sz w:val="24"/>
          <w:szCs w:val="24"/>
        </w:rPr>
        <w:t xml:space="preserve"> (see the discussion in the main text)    </w:t>
      </w:r>
    </w:p>
    <w:p>
      <w:pPr>
        <w:rPr>
          <w:rFonts w:ascii="Times New Roman" w:hAnsi="Times New Roman"/>
          <w:sz w:val="24"/>
          <w:szCs w:val="24"/>
        </w:rPr>
      </w:pPr>
    </w:p>
    <w:p>
      <w:pPr>
        <w:spacing w:after="0" w:line="480" w:lineRule="auto"/>
        <w:ind w:right="23"/>
        <w:contextualSpacing/>
        <w:jc w:val="center"/>
        <w:rPr>
          <w:rFonts w:ascii="Times New Roman" w:hAnsi="Times New Roman"/>
          <w:sz w:val="24"/>
          <w:szCs w:val="24"/>
        </w:rPr>
      </w:pPr>
      <w:r>
        <w:rPr>
          <w:rFonts w:ascii="Times New Roman" w:hAnsi="Times New Roman"/>
          <w:noProof/>
          <w:sz w:val="24"/>
          <w:szCs w:val="24"/>
          <w:lang w:val="de-DE" w:eastAsia="de-DE"/>
        </w:rPr>
        <w:lastRenderedPageBreak/>
        <w:drawing>
          <wp:inline distT="0" distB="0" distL="0" distR="0">
            <wp:extent cx="4945711" cy="4151182"/>
            <wp:effectExtent l="0" t="0" r="7620" b="1905"/>
            <wp:docPr id="102162845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0591" cy="4146884"/>
                    </a:xfrm>
                    <a:prstGeom prst="rect">
                      <a:avLst/>
                    </a:prstGeom>
                    <a:noFill/>
                    <a:ln>
                      <a:noFill/>
                    </a:ln>
                  </pic:spPr>
                </pic:pic>
              </a:graphicData>
            </a:graphic>
          </wp:inline>
        </w:drawing>
      </w:r>
    </w:p>
    <w:p>
      <w:pPr>
        <w:spacing w:after="0" w:line="480" w:lineRule="auto"/>
        <w:ind w:right="23"/>
        <w:contextualSpacing/>
        <w:jc w:val="center"/>
        <w:rPr>
          <w:rFonts w:ascii="Times New Roman" w:hAnsi="Times New Roman"/>
          <w:sz w:val="24"/>
          <w:szCs w:val="24"/>
        </w:rPr>
      </w:pPr>
    </w:p>
    <w:p>
      <w:pPr>
        <w:rPr>
          <w:rFonts w:ascii="Times New Roman" w:hAnsi="Times New Roman"/>
          <w:b/>
          <w:color w:val="FF0000"/>
        </w:rPr>
      </w:pPr>
    </w:p>
    <w:p>
      <w:pPr>
        <w:rPr>
          <w:rFonts w:ascii="Times New Roman" w:hAnsi="Times New Roman"/>
          <w:b/>
          <w:color w:val="FF0000"/>
        </w:rPr>
      </w:pPr>
    </w:p>
    <w:p>
      <w:pPr>
        <w:rPr>
          <w:rFonts w:ascii="Times New Roman" w:hAnsi="Times New Roman"/>
          <w:b/>
          <w:color w:val="FF0000"/>
        </w:rPr>
      </w:pPr>
    </w:p>
    <w:p>
      <w:pPr>
        <w:rPr>
          <w:rFonts w:ascii="Times New Roman" w:hAnsi="Times New Roman"/>
          <w:b/>
          <w:color w:val="FF0000"/>
        </w:rPr>
      </w:pPr>
    </w:p>
    <w:p>
      <w:pPr>
        <w:spacing w:after="0" w:line="480" w:lineRule="auto"/>
        <w:rPr>
          <w:rFonts w:ascii="Times New Roman" w:hAnsi="Times New Roman"/>
          <w:sz w:val="24"/>
          <w:szCs w:val="24"/>
        </w:rPr>
      </w:pPr>
      <w:r>
        <w:rPr>
          <w:rFonts w:ascii="Times New Roman" w:hAnsi="Times New Roman"/>
          <w:b/>
          <w:sz w:val="24"/>
          <w:szCs w:val="24"/>
        </w:rPr>
        <w:lastRenderedPageBreak/>
        <w:t>SI Figure S14.</w:t>
      </w:r>
      <w:r>
        <w:rPr>
          <w:rFonts w:ascii="Times New Roman" w:hAnsi="Times New Roman"/>
          <w:b/>
          <w:sz w:val="24"/>
          <w:szCs w:val="24"/>
          <w:lang w:val="bg-BG"/>
        </w:rPr>
        <w:t xml:space="preserve"> </w:t>
      </w:r>
      <w:r>
        <w:rPr>
          <w:rFonts w:ascii="Times New Roman" w:hAnsi="Times New Roman"/>
          <w:sz w:val="24"/>
          <w:szCs w:val="24"/>
        </w:rPr>
        <w:t>Additional Principal Component Analysis (PCA) which include the neck measurements that are supposedly critical for assessing bipedal tendencies of the proximal femur. We included neck width (</w:t>
      </w:r>
      <w:proofErr w:type="spellStart"/>
      <w:r>
        <w:rPr>
          <w:rFonts w:ascii="Times New Roman" w:hAnsi="Times New Roman"/>
          <w:sz w:val="24"/>
          <w:szCs w:val="24"/>
        </w:rPr>
        <w:t>anteroposterior</w:t>
      </w:r>
      <w:proofErr w:type="spellEnd"/>
      <w:r>
        <w:rPr>
          <w:rFonts w:ascii="Times New Roman" w:hAnsi="Times New Roman"/>
          <w:sz w:val="24"/>
          <w:szCs w:val="24"/>
        </w:rPr>
        <w:t xml:space="preserve"> </w:t>
      </w:r>
      <w:proofErr w:type="gramStart"/>
      <w:r>
        <w:rPr>
          <w:rFonts w:ascii="Times New Roman" w:hAnsi="Times New Roman"/>
          <w:sz w:val="24"/>
          <w:szCs w:val="24"/>
        </w:rPr>
        <w:t xml:space="preserve">dimension  </w:t>
      </w:r>
      <w:r>
        <w:rPr>
          <w:rFonts w:ascii="Times New Roman" w:hAnsi="Times New Roman"/>
          <w:bCs/>
          <w:i/>
          <w:sz w:val="24"/>
          <w:szCs w:val="24"/>
        </w:rPr>
        <w:t>APNW</w:t>
      </w:r>
      <w:proofErr w:type="gramEnd"/>
      <w:r>
        <w:rPr>
          <w:rFonts w:ascii="Times New Roman" w:hAnsi="Times New Roman"/>
          <w:sz w:val="24"/>
          <w:szCs w:val="24"/>
        </w:rPr>
        <w:t>), neck length (</w:t>
      </w:r>
      <w:proofErr w:type="spellStart"/>
      <w:r>
        <w:rPr>
          <w:rFonts w:ascii="Times New Roman" w:hAnsi="Times New Roman"/>
          <w:sz w:val="24"/>
          <w:szCs w:val="24"/>
        </w:rPr>
        <w:t>mediolateral</w:t>
      </w:r>
      <w:proofErr w:type="spellEnd"/>
      <w:r>
        <w:rPr>
          <w:rFonts w:ascii="Times New Roman" w:hAnsi="Times New Roman"/>
          <w:sz w:val="24"/>
          <w:szCs w:val="24"/>
        </w:rPr>
        <w:t xml:space="preserve"> dimension </w:t>
      </w:r>
      <w:r>
        <w:rPr>
          <w:rFonts w:ascii="Times New Roman" w:hAnsi="Times New Roman"/>
          <w:i/>
          <w:sz w:val="24"/>
          <w:szCs w:val="24"/>
        </w:rPr>
        <w:t>PNL</w:t>
      </w:r>
      <w:r>
        <w:rPr>
          <w:rFonts w:ascii="Times New Roman" w:hAnsi="Times New Roman"/>
          <w:sz w:val="24"/>
          <w:szCs w:val="24"/>
        </w:rPr>
        <w:t>) and neck height (</w:t>
      </w:r>
      <w:proofErr w:type="spellStart"/>
      <w:r>
        <w:rPr>
          <w:rFonts w:ascii="Times New Roman" w:hAnsi="Times New Roman"/>
          <w:sz w:val="24"/>
          <w:szCs w:val="24"/>
        </w:rPr>
        <w:t>proximodistal</w:t>
      </w:r>
      <w:proofErr w:type="spellEnd"/>
      <w:r>
        <w:rPr>
          <w:rFonts w:ascii="Times New Roman" w:hAnsi="Times New Roman"/>
          <w:sz w:val="24"/>
          <w:szCs w:val="24"/>
        </w:rPr>
        <w:t xml:space="preserve"> dimension</w:t>
      </w:r>
      <w:r>
        <w:rPr>
          <w:rFonts w:ascii="Times New Roman" w:hAnsi="Times New Roman"/>
          <w:bCs/>
          <w:sz w:val="24"/>
          <w:szCs w:val="24"/>
        </w:rPr>
        <w:t xml:space="preserve"> </w:t>
      </w:r>
      <w:r>
        <w:rPr>
          <w:rFonts w:ascii="Times New Roman" w:hAnsi="Times New Roman"/>
          <w:bCs/>
          <w:i/>
          <w:sz w:val="24"/>
          <w:szCs w:val="24"/>
        </w:rPr>
        <w:t>VDN</w:t>
      </w:r>
      <w:r>
        <w:rPr>
          <w:rFonts w:ascii="Times New Roman" w:hAnsi="Times New Roman"/>
          <w:bCs/>
          <w:sz w:val="24"/>
          <w:szCs w:val="24"/>
          <w:lang w:val="bg-BG"/>
        </w:rPr>
        <w:t xml:space="preserve"> </w:t>
      </w:r>
      <w:r>
        <w:rPr>
          <w:rFonts w:ascii="Times New Roman" w:hAnsi="Times New Roman"/>
          <w:bCs/>
          <w:sz w:val="24"/>
          <w:szCs w:val="24"/>
        </w:rPr>
        <w:t>see the text to the caption of Fig. 2.1.</w:t>
      </w:r>
      <w:r>
        <w:rPr>
          <w:rFonts w:ascii="Times New Roman" w:hAnsi="Times New Roman"/>
          <w:sz w:val="24"/>
          <w:szCs w:val="24"/>
        </w:rPr>
        <w:t xml:space="preserve"> The first three PCs accounted for a total of 73.19 % of explained variance with PC 1 explaining 31.36% and PC 2 26.31%. Two analyses were conducted, one on taxa and one of </w:t>
      </w:r>
      <w:proofErr w:type="spellStart"/>
      <w:r>
        <w:rPr>
          <w:rFonts w:ascii="Times New Roman" w:hAnsi="Times New Roman"/>
          <w:sz w:val="24"/>
          <w:szCs w:val="24"/>
        </w:rPr>
        <w:t>locomotor</w:t>
      </w:r>
      <w:proofErr w:type="spellEnd"/>
      <w:r>
        <w:rPr>
          <w:rFonts w:ascii="Times New Roman" w:hAnsi="Times New Roman"/>
          <w:sz w:val="24"/>
          <w:szCs w:val="24"/>
        </w:rPr>
        <w:t xml:space="preserve"> groups. The top plot shows the first PCA. The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AZM</w:t>
      </w:r>
      <w:r>
        <w:rPr>
          <w:rFonts w:ascii="Times New Roman" w:hAnsi="Times New Roman"/>
          <w:sz w:val="24"/>
          <w:szCs w:val="24"/>
        </w:rPr>
        <w:t>) is placed close to humans (</w:t>
      </w:r>
      <w:r>
        <w:rPr>
          <w:rFonts w:ascii="Times New Roman" w:hAnsi="Times New Roman"/>
          <w:i/>
          <w:sz w:val="24"/>
          <w:szCs w:val="24"/>
        </w:rPr>
        <w:t>HOMO</w:t>
      </w:r>
      <w:r>
        <w:rPr>
          <w:rFonts w:ascii="Times New Roman" w:hAnsi="Times New Roman"/>
          <w:sz w:val="24"/>
          <w:szCs w:val="24"/>
        </w:rPr>
        <w:t xml:space="preserve">), a group set apart from the rest of the specimens. </w:t>
      </w:r>
      <w:proofErr w:type="spellStart"/>
      <w:r>
        <w:rPr>
          <w:rFonts w:ascii="Times New Roman" w:hAnsi="Times New Roman"/>
          <w:i/>
          <w:iCs/>
          <w:sz w:val="24"/>
          <w:szCs w:val="24"/>
        </w:rPr>
        <w:t>Paranthropus</w:t>
      </w:r>
      <w:proofErr w:type="spellEnd"/>
      <w:r>
        <w:rPr>
          <w:rFonts w:ascii="Times New Roman" w:hAnsi="Times New Roman"/>
          <w:sz w:val="24"/>
          <w:szCs w:val="24"/>
        </w:rPr>
        <w:t xml:space="preserve"> (</w:t>
      </w:r>
      <w:r>
        <w:rPr>
          <w:rFonts w:ascii="Times New Roman" w:hAnsi="Times New Roman"/>
          <w:i/>
          <w:sz w:val="24"/>
          <w:szCs w:val="24"/>
        </w:rPr>
        <w:t>PARA</w:t>
      </w:r>
      <w:r>
        <w:rPr>
          <w:rFonts w:ascii="Times New Roman" w:hAnsi="Times New Roman"/>
          <w:sz w:val="24"/>
          <w:szCs w:val="24"/>
        </w:rPr>
        <w:t xml:space="preserve">) is set within the human cluster and </w:t>
      </w:r>
      <w:r>
        <w:rPr>
          <w:rFonts w:ascii="Times New Roman" w:hAnsi="Times New Roman"/>
          <w:i/>
          <w:iCs/>
          <w:sz w:val="24"/>
          <w:szCs w:val="24"/>
        </w:rPr>
        <w:t xml:space="preserve">Au. </w:t>
      </w:r>
      <w:proofErr w:type="gramStart"/>
      <w:r>
        <w:rPr>
          <w:rFonts w:ascii="Times New Roman" w:hAnsi="Times New Roman"/>
          <w:i/>
          <w:iCs/>
          <w:sz w:val="24"/>
          <w:szCs w:val="24"/>
        </w:rPr>
        <w:t>afarensis</w:t>
      </w:r>
      <w:proofErr w:type="gramEnd"/>
      <w:r>
        <w:rPr>
          <w:rFonts w:ascii="Times New Roman" w:hAnsi="Times New Roman"/>
          <w:sz w:val="24"/>
          <w:szCs w:val="24"/>
        </w:rPr>
        <w:t xml:space="preserve"> (</w:t>
      </w:r>
      <w:r>
        <w:rPr>
          <w:rFonts w:ascii="Times New Roman" w:hAnsi="Times New Roman"/>
          <w:i/>
          <w:sz w:val="24"/>
          <w:szCs w:val="24"/>
        </w:rPr>
        <w:t>AUSA</w:t>
      </w:r>
      <w:r>
        <w:rPr>
          <w:rFonts w:ascii="Times New Roman" w:hAnsi="Times New Roman"/>
          <w:sz w:val="24"/>
          <w:szCs w:val="24"/>
        </w:rPr>
        <w:t xml:space="preserve">) is isolated away from humans but within the </w:t>
      </w:r>
      <w:proofErr w:type="spellStart"/>
      <w:r>
        <w:rPr>
          <w:rFonts w:ascii="Times New Roman" w:hAnsi="Times New Roman"/>
          <w:sz w:val="24"/>
          <w:szCs w:val="24"/>
        </w:rPr>
        <w:t>hominin</w:t>
      </w:r>
      <w:proofErr w:type="spellEnd"/>
      <w:r>
        <w:rPr>
          <w:rFonts w:ascii="Times New Roman" w:hAnsi="Times New Roman"/>
          <w:sz w:val="24"/>
          <w:szCs w:val="24"/>
        </w:rPr>
        <w:t xml:space="preserve"> quadrat. The bottom plot depicts the second PCA with </w:t>
      </w:r>
      <w:proofErr w:type="spellStart"/>
      <w:r>
        <w:rPr>
          <w:rFonts w:ascii="Times New Roman" w:hAnsi="Times New Roman"/>
          <w:sz w:val="24"/>
          <w:szCs w:val="24"/>
        </w:rPr>
        <w:t>locomotor</w:t>
      </w:r>
      <w:proofErr w:type="spellEnd"/>
      <w:r>
        <w:rPr>
          <w:rFonts w:ascii="Times New Roman" w:hAnsi="Times New Roman"/>
          <w:sz w:val="24"/>
          <w:szCs w:val="24"/>
        </w:rPr>
        <w:t xml:space="preserve"> groups. Once more, the </w:t>
      </w:r>
      <w:proofErr w:type="spellStart"/>
      <w:r>
        <w:rPr>
          <w:rFonts w:ascii="Times New Roman" w:hAnsi="Times New Roman"/>
          <w:sz w:val="24"/>
          <w:szCs w:val="24"/>
        </w:rPr>
        <w:t>Azmaka</w:t>
      </w:r>
      <w:proofErr w:type="spellEnd"/>
      <w:r>
        <w:rPr>
          <w:rFonts w:ascii="Times New Roman" w:hAnsi="Times New Roman"/>
          <w:sz w:val="24"/>
          <w:szCs w:val="24"/>
        </w:rPr>
        <w:t xml:space="preserve"> femur (</w:t>
      </w:r>
      <w:r>
        <w:rPr>
          <w:rFonts w:ascii="Times New Roman" w:hAnsi="Times New Roman"/>
          <w:i/>
          <w:sz w:val="24"/>
          <w:szCs w:val="24"/>
        </w:rPr>
        <w:t>AZM</w:t>
      </w:r>
      <w:r>
        <w:rPr>
          <w:rFonts w:ascii="Times New Roman" w:hAnsi="Times New Roman"/>
          <w:sz w:val="24"/>
          <w:szCs w:val="24"/>
        </w:rPr>
        <w:t>) is placed close to the bipedal group (</w:t>
      </w:r>
      <w:r>
        <w:rPr>
          <w:rFonts w:ascii="Times New Roman" w:hAnsi="Times New Roman"/>
          <w:i/>
          <w:sz w:val="24"/>
          <w:szCs w:val="24"/>
        </w:rPr>
        <w:t>BIP</w:t>
      </w:r>
      <w:r>
        <w:rPr>
          <w:rFonts w:ascii="Times New Roman" w:hAnsi="Times New Roman"/>
          <w:sz w:val="24"/>
          <w:szCs w:val="24"/>
        </w:rPr>
        <w:t>), composed of modern and extinct bipedal hominids. There appears to be a relatively clear distinction between bipeds (</w:t>
      </w:r>
      <w:r>
        <w:rPr>
          <w:rFonts w:ascii="Times New Roman" w:hAnsi="Times New Roman"/>
          <w:i/>
          <w:sz w:val="24"/>
          <w:szCs w:val="24"/>
        </w:rPr>
        <w:t>BIP</w:t>
      </w:r>
      <w:r>
        <w:rPr>
          <w:rFonts w:ascii="Times New Roman" w:hAnsi="Times New Roman"/>
          <w:sz w:val="24"/>
          <w:szCs w:val="24"/>
        </w:rPr>
        <w:t>) and knuckle walker (</w:t>
      </w:r>
      <w:r>
        <w:rPr>
          <w:rFonts w:ascii="Times New Roman" w:hAnsi="Times New Roman"/>
          <w:i/>
          <w:sz w:val="24"/>
          <w:szCs w:val="24"/>
        </w:rPr>
        <w:t>KNL</w:t>
      </w:r>
      <w:r>
        <w:rPr>
          <w:rFonts w:ascii="Times New Roman" w:hAnsi="Times New Roman"/>
          <w:sz w:val="24"/>
          <w:szCs w:val="24"/>
        </w:rPr>
        <w:t xml:space="preserve">), the latter occupying the major part of the </w:t>
      </w:r>
      <w:proofErr w:type="spellStart"/>
      <w:r>
        <w:rPr>
          <w:rFonts w:ascii="Times New Roman" w:hAnsi="Times New Roman"/>
          <w:sz w:val="24"/>
          <w:szCs w:val="24"/>
        </w:rPr>
        <w:t>morphospace</w:t>
      </w:r>
      <w:proofErr w:type="spellEnd"/>
      <w:r>
        <w:rPr>
          <w:rFonts w:ascii="Times New Roman" w:hAnsi="Times New Roman"/>
          <w:sz w:val="24"/>
          <w:szCs w:val="24"/>
        </w:rPr>
        <w:t xml:space="preserve">. In both plots, </w:t>
      </w:r>
      <w:proofErr w:type="spellStart"/>
      <w:r>
        <w:rPr>
          <w:rFonts w:ascii="Times New Roman" w:hAnsi="Times New Roman"/>
          <w:i/>
          <w:iCs/>
          <w:sz w:val="24"/>
          <w:szCs w:val="24"/>
        </w:rPr>
        <w:t>Orrorin</w:t>
      </w:r>
      <w:proofErr w:type="spellEnd"/>
      <w:r>
        <w:rPr>
          <w:rFonts w:ascii="Times New Roman" w:hAnsi="Times New Roman"/>
          <w:sz w:val="24"/>
          <w:szCs w:val="24"/>
        </w:rPr>
        <w:t xml:space="preserve"> (</w:t>
      </w:r>
      <w:r>
        <w:rPr>
          <w:rFonts w:ascii="Times New Roman" w:hAnsi="Times New Roman"/>
          <w:i/>
          <w:sz w:val="24"/>
          <w:szCs w:val="24"/>
        </w:rPr>
        <w:t>ORR</w:t>
      </w:r>
      <w:r>
        <w:rPr>
          <w:rFonts w:ascii="Times New Roman" w:hAnsi="Times New Roman"/>
          <w:sz w:val="24"/>
          <w:szCs w:val="24"/>
        </w:rPr>
        <w:t xml:space="preserve">), generally classified as bipedal, is within the </w:t>
      </w:r>
      <w:proofErr w:type="spellStart"/>
      <w:r>
        <w:rPr>
          <w:rFonts w:ascii="Times New Roman" w:hAnsi="Times New Roman"/>
          <w:sz w:val="24"/>
          <w:szCs w:val="24"/>
        </w:rPr>
        <w:t>hominin</w:t>
      </w:r>
      <w:proofErr w:type="spellEnd"/>
      <w:r>
        <w:rPr>
          <w:rFonts w:ascii="Times New Roman" w:hAnsi="Times New Roman"/>
          <w:sz w:val="24"/>
          <w:szCs w:val="24"/>
        </w:rPr>
        <w:t xml:space="preserve"> quadrant, but relatively distant from </w:t>
      </w:r>
      <w:proofErr w:type="gramStart"/>
      <w:r>
        <w:rPr>
          <w:rFonts w:ascii="Times New Roman" w:hAnsi="Times New Roman"/>
          <w:sz w:val="24"/>
          <w:szCs w:val="24"/>
        </w:rPr>
        <w:t>humans</w:t>
      </w:r>
      <w:r>
        <w:rPr>
          <w:rFonts w:ascii="Times New Roman" w:hAnsi="Times New Roman"/>
          <w:sz w:val="20"/>
          <w:szCs w:val="20"/>
        </w:rPr>
        <w:t xml:space="preserve"> </w:t>
      </w:r>
      <w:r>
        <w:rPr>
          <w:rFonts w:ascii="Times New Roman" w:hAnsi="Times New Roman"/>
          <w:sz w:val="24"/>
          <w:szCs w:val="24"/>
        </w:rPr>
        <w:t xml:space="preserve"> (</w:t>
      </w:r>
      <w:proofErr w:type="gramEnd"/>
      <w:r>
        <w:rPr>
          <w:rFonts w:ascii="Times New Roman" w:hAnsi="Times New Roman"/>
          <w:sz w:val="24"/>
          <w:szCs w:val="24"/>
        </w:rPr>
        <w:t>top). It is placed also close to chimpanzees (</w:t>
      </w:r>
      <w:proofErr w:type="gramStart"/>
      <w:r>
        <w:rPr>
          <w:rFonts w:ascii="Times New Roman" w:hAnsi="Times New Roman"/>
          <w:i/>
          <w:sz w:val="24"/>
          <w:szCs w:val="24"/>
        </w:rPr>
        <w:t>TRGL</w:t>
      </w:r>
      <w:r>
        <w:rPr>
          <w:rFonts w:ascii="Times New Roman" w:hAnsi="Times New Roman"/>
          <w:sz w:val="24"/>
          <w:szCs w:val="24"/>
        </w:rPr>
        <w:t xml:space="preserve">  top</w:t>
      </w:r>
      <w:proofErr w:type="gramEnd"/>
      <w:r>
        <w:rPr>
          <w:rFonts w:ascii="Times New Roman" w:hAnsi="Times New Roman"/>
          <w:sz w:val="24"/>
          <w:szCs w:val="24"/>
        </w:rPr>
        <w:t>) and knuckle walkers (</w:t>
      </w:r>
      <w:r>
        <w:rPr>
          <w:rFonts w:ascii="Times New Roman" w:hAnsi="Times New Roman"/>
          <w:i/>
          <w:sz w:val="24"/>
          <w:szCs w:val="24"/>
        </w:rPr>
        <w:t>KNL</w:t>
      </w:r>
      <w:r>
        <w:rPr>
          <w:rFonts w:ascii="Times New Roman" w:hAnsi="Times New Roman"/>
          <w:sz w:val="24"/>
          <w:szCs w:val="24"/>
        </w:rPr>
        <w:t xml:space="preserve">  bottom).</w:t>
      </w:r>
    </w:p>
    <w:p>
      <w:pPr>
        <w:rPr>
          <w:rFonts w:ascii="Times New Roman" w:hAnsi="Times New Roman"/>
          <w:color w:val="FF0000"/>
        </w:rPr>
      </w:pPr>
      <w:r>
        <w:rPr>
          <w:rFonts w:ascii="Times New Roman" w:hAnsi="Times New Roman"/>
          <w:noProof/>
          <w:lang w:val="de-DE" w:eastAsia="de-DE"/>
        </w:rPr>
        <w:lastRenderedPageBreak/>
        <w:drawing>
          <wp:inline distT="0" distB="0" distL="0" distR="0">
            <wp:extent cx="5267325" cy="3952875"/>
            <wp:effectExtent l="0" t="0" r="0" b="0"/>
            <wp:docPr id="10117258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rFonts w:ascii="Times New Roman" w:hAnsi="Times New Roman"/>
          <w:color w:val="FF0000"/>
        </w:rPr>
        <w:t xml:space="preserve">  </w:t>
      </w:r>
    </w:p>
    <w:p>
      <w:pPr>
        <w:spacing w:after="0" w:line="480" w:lineRule="auto"/>
        <w:ind w:right="23"/>
        <w:contextualSpacing/>
        <w:rPr>
          <w:rFonts w:ascii="Times New Roman" w:hAnsi="Times New Roman"/>
          <w:sz w:val="24"/>
          <w:szCs w:val="24"/>
        </w:rPr>
      </w:pPr>
      <w:r>
        <w:rPr>
          <w:rFonts w:ascii="Times New Roman" w:hAnsi="Times New Roman"/>
          <w:noProof/>
          <w:lang w:val="de-DE" w:eastAsia="de-DE"/>
        </w:rPr>
        <w:lastRenderedPageBreak/>
        <w:drawing>
          <wp:inline distT="0" distB="0" distL="0" distR="0">
            <wp:extent cx="5267325" cy="3952875"/>
            <wp:effectExtent l="0" t="0" r="0" b="0"/>
            <wp:docPr id="214660656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pPr>
        <w:spacing w:after="0" w:line="480" w:lineRule="auto"/>
        <w:contextualSpacing/>
        <w:rPr>
          <w:rFonts w:ascii="Times New Roman" w:hAnsi="Times New Roman"/>
          <w:b/>
          <w:bCs/>
          <w:sz w:val="28"/>
          <w:szCs w:val="28"/>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b/>
          <w:bCs/>
          <w:sz w:val="20"/>
          <w:szCs w:val="20"/>
        </w:rPr>
      </w:pPr>
    </w:p>
    <w:p>
      <w:pPr>
        <w:spacing w:after="0" w:line="480" w:lineRule="auto"/>
        <w:contextualSpacing/>
        <w:rPr>
          <w:rFonts w:ascii="Times New Roman" w:hAnsi="Times New Roman"/>
          <w:sz w:val="24"/>
          <w:szCs w:val="24"/>
          <w:lang w:val="en-CA"/>
        </w:rPr>
      </w:pPr>
      <w:r>
        <w:rPr>
          <w:rFonts w:ascii="Times New Roman" w:hAnsi="Times New Roman"/>
          <w:b/>
          <w:bCs/>
          <w:sz w:val="20"/>
          <w:szCs w:val="20"/>
        </w:rPr>
        <w:t>SI Figure S15</w:t>
      </w:r>
      <w:r>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lang w:val="en-CA"/>
        </w:rPr>
        <w:t xml:space="preserve"> Hominid fossil localities of the Balkan-Iranian </w:t>
      </w:r>
      <w:proofErr w:type="spellStart"/>
      <w:r>
        <w:rPr>
          <w:rFonts w:ascii="Times New Roman" w:hAnsi="Times New Roman"/>
          <w:sz w:val="24"/>
          <w:szCs w:val="24"/>
          <w:lang w:val="en-CA"/>
        </w:rPr>
        <w:t>paleozoographic</w:t>
      </w:r>
      <w:proofErr w:type="spellEnd"/>
      <w:r>
        <w:rPr>
          <w:rFonts w:ascii="Times New Roman" w:hAnsi="Times New Roman"/>
          <w:sz w:val="24"/>
          <w:szCs w:val="24"/>
          <w:lang w:val="en-CA"/>
        </w:rPr>
        <w:t xml:space="preserve"> province. </w:t>
      </w:r>
      <w:proofErr w:type="spellStart"/>
      <w:r>
        <w:rPr>
          <w:rFonts w:ascii="Times New Roman" w:hAnsi="Times New Roman"/>
          <w:sz w:val="24"/>
          <w:szCs w:val="24"/>
          <w:lang w:val="en-CA"/>
        </w:rPr>
        <w:t>Azmaka</w:t>
      </w:r>
      <w:proofErr w:type="spellEnd"/>
      <w:r>
        <w:rPr>
          <w:rFonts w:ascii="Times New Roman" w:hAnsi="Times New Roman"/>
          <w:sz w:val="24"/>
          <w:szCs w:val="24"/>
          <w:lang w:val="en-CA"/>
        </w:rPr>
        <w:t xml:space="preserve"> is about 770 km south-southeast of the closest late Miocene ape site outside of the Balkan-Iranian </w:t>
      </w:r>
      <w:proofErr w:type="spellStart"/>
      <w:r>
        <w:rPr>
          <w:rFonts w:ascii="Times New Roman" w:hAnsi="Times New Roman"/>
          <w:sz w:val="24"/>
          <w:szCs w:val="24"/>
          <w:lang w:val="en-CA"/>
        </w:rPr>
        <w:t>paleozoographic</w:t>
      </w:r>
      <w:proofErr w:type="spellEnd"/>
      <w:r>
        <w:rPr>
          <w:rFonts w:ascii="Times New Roman" w:hAnsi="Times New Roman"/>
          <w:sz w:val="24"/>
          <w:szCs w:val="24"/>
          <w:lang w:val="en-CA"/>
        </w:rPr>
        <w:t xml:space="preserve"> province, </w:t>
      </w:r>
      <w:proofErr w:type="spellStart"/>
      <w:r>
        <w:rPr>
          <w:rFonts w:ascii="Times New Roman" w:hAnsi="Times New Roman"/>
          <w:sz w:val="24"/>
          <w:szCs w:val="24"/>
          <w:lang w:val="en-CA"/>
        </w:rPr>
        <w:t>Rudabánya</w:t>
      </w:r>
      <w:proofErr w:type="spellEnd"/>
      <w:r>
        <w:rPr>
          <w:rFonts w:ascii="Times New Roman" w:hAnsi="Times New Roman"/>
          <w:sz w:val="24"/>
          <w:szCs w:val="24"/>
          <w:lang w:val="en-CA"/>
        </w:rPr>
        <w:t xml:space="preserve">, in north central Hungary. </w:t>
      </w:r>
    </w:p>
    <w:p>
      <w:pPr>
        <w:spacing w:after="0" w:line="360" w:lineRule="auto"/>
        <w:rPr>
          <w:rFonts w:ascii="Times New Roman" w:hAnsi="Times New Roman"/>
          <w:sz w:val="24"/>
          <w:szCs w:val="24"/>
        </w:rPr>
      </w:pPr>
    </w:p>
    <w:p>
      <w:pPr>
        <w:spacing w:after="0" w:line="480" w:lineRule="auto"/>
        <w:contextualSpacing/>
        <w:jc w:val="center"/>
        <w:rPr>
          <w:rFonts w:ascii="Times New Roman" w:hAnsi="Times New Roman"/>
          <w:sz w:val="24"/>
          <w:szCs w:val="24"/>
        </w:rPr>
      </w:pPr>
      <w:r>
        <w:rPr>
          <w:rFonts w:ascii="Times New Roman" w:hAnsi="Times New Roman"/>
          <w:sz w:val="24"/>
          <w:szCs w:val="24"/>
        </w:rPr>
        <w:object w:dxaOrig="9582" w:dyaOrig="5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270pt" o:ole="">
            <v:imagedata r:id="rId23" o:title=""/>
          </v:shape>
          <o:OLEObject Type="Embed" ProgID="PowerPoint.Show.12" ShapeID="_x0000_i1025" DrawAspect="Content" ObjectID="_1824563462" r:id="rId24"/>
        </w:object>
      </w:r>
    </w:p>
    <w:p>
      <w:pPr>
        <w:spacing w:after="0" w:line="480" w:lineRule="auto"/>
        <w:contextualSpacing/>
        <w:rPr>
          <w:rFonts w:ascii="Times New Roman" w:hAnsi="Times New Roman"/>
          <w:sz w:val="24"/>
          <w:szCs w:val="24"/>
        </w:rPr>
      </w:pPr>
    </w:p>
    <w:p>
      <w:pPr>
        <w:spacing w:after="0" w:line="480" w:lineRule="auto"/>
        <w:contextualSpacing/>
        <w:rPr>
          <w:rFonts w:ascii="Times New Roman" w:hAnsi="Times New Roman"/>
          <w:sz w:val="24"/>
          <w:szCs w:val="24"/>
        </w:rPr>
      </w:pPr>
    </w:p>
    <w:p>
      <w:pPr>
        <w:spacing w:after="0" w:line="360" w:lineRule="auto"/>
        <w:rPr>
          <w:rFonts w:ascii="Times New Roman" w:hAnsi="Times New Roman"/>
          <w:sz w:val="24"/>
          <w:szCs w:val="24"/>
        </w:rPr>
      </w:pPr>
    </w:p>
    <w:p>
      <w:pPr>
        <w:spacing w:after="0" w:line="480" w:lineRule="auto"/>
        <w:rPr>
          <w:rFonts w:ascii="Times New Roman" w:hAnsi="Times New Roman"/>
          <w:b/>
          <w:bCs/>
          <w:sz w:val="24"/>
          <w:szCs w:val="24"/>
        </w:rPr>
      </w:pPr>
      <w:bookmarkStart w:id="2" w:name="_GoBack"/>
      <w:bookmarkEnd w:id="2"/>
    </w:p>
    <w:sectPr>
      <w:footerReference w:type="default" r:id="rId2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Aptos Display">
    <w:altName w:val="Arial"/>
    <w:charset w:val="00"/>
    <w:family w:val="swiss"/>
    <w:pitch w:val="variable"/>
    <w:sig w:usb0="00000001" w:usb1="00000003" w:usb2="00000000" w:usb3="00000000" w:csb0="0000019F" w:csb1="00000000"/>
  </w:font>
  <w:font w:name="等线">
    <w:panose1 w:val="00000000000000000000"/>
    <w:charset w:val="80"/>
    <w:family w:val="roman"/>
    <w:notTrueType/>
    <w:pitch w:val="default"/>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Fuzeile"/>
      <w:jc w:val="right"/>
    </w:pPr>
    <w:r>
      <w:fldChar w:fldCharType="begin"/>
    </w:r>
    <w:r>
      <w:instrText xml:space="preserve"> PAGE   \* MERGEFORMAT </w:instrText>
    </w:r>
    <w:r>
      <w:fldChar w:fldCharType="separate"/>
    </w:r>
    <w:r>
      <w:rPr>
        <w:noProof/>
      </w:rPr>
      <w:t>22</w:t>
    </w:r>
    <w:r>
      <w:rPr>
        <w:noProof/>
      </w:rPr>
      <w:fldChar w:fldCharType="end"/>
    </w:r>
  </w:p>
  <w:p>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016C7"/>
    <w:multiLevelType w:val="hybridMultilevel"/>
    <w:tmpl w:val="B69CF126"/>
    <w:lvl w:ilvl="0" w:tplc="0409000F">
      <w:start w:val="1"/>
      <w:numFmt w:val="decimal"/>
      <w:lvlText w:val="%1."/>
      <w:lvlJc w:val="left"/>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7B6212C"/>
    <w:multiLevelType w:val="hybridMultilevel"/>
    <w:tmpl w:val="C722DF34"/>
    <w:lvl w:ilvl="0" w:tplc="F26A5CD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C20B48"/>
    <w:multiLevelType w:val="hybridMultilevel"/>
    <w:tmpl w:val="3D3C8F4A"/>
    <w:lvl w:ilvl="0" w:tplc="B686D43A">
      <w:start w:val="52"/>
      <w:numFmt w:val="decimal"/>
      <w:lvlText w:val="%1."/>
      <w:lvlJc w:val="left"/>
      <w:pPr>
        <w:ind w:left="502" w:hanging="360"/>
      </w:pPr>
      <w:rPr>
        <w:rFonts w:hint="default"/>
        <w:b w:val="0"/>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587557FE"/>
    <w:multiLevelType w:val="hybridMultilevel"/>
    <w:tmpl w:val="758E6A2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5B5CA-55BD-40FE-B730-798A2653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60" w:line="259" w:lineRule="auto"/>
    </w:pPr>
    <w:rPr>
      <w:sz w:val="22"/>
      <w:szCs w:val="22"/>
      <w:lang w:val="en-US" w:eastAsia="en-US"/>
    </w:rPr>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unhideWhenUsed/>
    <w:pPr>
      <w:spacing w:after="200" w:line="240" w:lineRule="auto"/>
    </w:pPr>
    <w:rPr>
      <w:sz w:val="20"/>
      <w:szCs w:val="20"/>
    </w:rPr>
  </w:style>
  <w:style w:type="character" w:customStyle="1" w:styleId="KommentartextZchn">
    <w:name w:val="Kommentartext Zchn"/>
    <w:link w:val="Kommentartext"/>
    <w:uiPriority w:val="99"/>
    <w:rPr>
      <w:sz w:val="20"/>
      <w:szCs w:val="20"/>
    </w:rPr>
  </w:style>
  <w:style w:type="table" w:styleId="Tabellenraster">
    <w:name w:val="Table Grid"/>
    <w:basedOn w:val="NormaleTabelle"/>
    <w:uiPriority w:val="59"/>
    <w:unhideWhenUsed/>
    <w:rPr>
      <w:rFonts w:eastAsia="Times New Roma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mmentarthema">
    <w:name w:val="annotation subject"/>
    <w:basedOn w:val="Kommentartext"/>
    <w:next w:val="Kommentartext"/>
    <w:link w:val="KommentarthemaZchn"/>
    <w:uiPriority w:val="99"/>
    <w:semiHidden/>
    <w:unhideWhenUsed/>
    <w:pPr>
      <w:spacing w:after="160"/>
    </w:pPr>
    <w:rPr>
      <w:b/>
      <w:bCs/>
    </w:rPr>
  </w:style>
  <w:style w:type="character" w:customStyle="1" w:styleId="KommentarthemaZchn">
    <w:name w:val="Kommentarthema Zchn"/>
    <w:link w:val="Kommentarthema"/>
    <w:uiPriority w:val="99"/>
    <w:semiHidden/>
    <w:rPr>
      <w:b/>
      <w:bCs/>
      <w:sz w:val="20"/>
      <w:szCs w:val="20"/>
    </w:rPr>
  </w:style>
  <w:style w:type="paragraph" w:styleId="berarbeitung">
    <w:name w:val="Revision"/>
    <w:hidden/>
    <w:uiPriority w:val="99"/>
    <w:semiHidden/>
    <w:rPr>
      <w:sz w:val="22"/>
      <w:szCs w:val="22"/>
      <w:lang w:val="en-US" w:eastAsia="en-US"/>
    </w:rPr>
  </w:style>
  <w:style w:type="character" w:customStyle="1" w:styleId="berschrift1Zchn">
    <w:name w:val="Überschrift 1 Zchn"/>
    <w:link w:val="berschrift1"/>
    <w:uiPriority w:val="9"/>
    <w:rPr>
      <w:rFonts w:ascii="Times New Roman" w:eastAsia="Times New Roman" w:hAnsi="Times New Roman" w:cs="Times New Roman"/>
      <w:b/>
      <w:bCs/>
      <w:kern w:val="36"/>
      <w:sz w:val="48"/>
      <w:szCs w:val="48"/>
    </w:rPr>
  </w:style>
  <w:style w:type="paragraph" w:customStyle="1" w:styleId="Default">
    <w:name w:val="Default"/>
    <w:pPr>
      <w:autoSpaceDE w:val="0"/>
      <w:autoSpaceDN w:val="0"/>
      <w:adjustRightInd w:val="0"/>
    </w:pPr>
    <w:rPr>
      <w:rFonts w:ascii="Palatino Linotype" w:hAnsi="Palatino Linotype" w:cs="Palatino Linotype"/>
      <w:color w:val="000000"/>
      <w:sz w:val="24"/>
      <w:szCs w:val="24"/>
      <w:lang w:val="en-US" w:eastAsia="en-US"/>
    </w:rPr>
  </w:style>
  <w:style w:type="character" w:customStyle="1" w:styleId="A1">
    <w:name w:val="A1"/>
    <w:uiPriority w:val="99"/>
    <w:rPr>
      <w:rFonts w:cs="Palatino Linotype"/>
      <w:color w:val="211D1E"/>
      <w:sz w:val="20"/>
      <w:szCs w:val="20"/>
    </w:rPr>
  </w:style>
  <w:style w:type="character" w:styleId="Hyperlink">
    <w:name w:val="Hyperlink"/>
    <w:uiPriority w:val="99"/>
    <w:unhideWhenUsed/>
    <w:rPr>
      <w:color w:val="0563C1"/>
      <w:u w:val="single"/>
    </w:rPr>
  </w:style>
  <w:style w:type="paragraph" w:customStyle="1" w:styleId="Pa1">
    <w:name w:val="Pa1"/>
    <w:basedOn w:val="Default"/>
    <w:next w:val="Default"/>
    <w:pPr>
      <w:spacing w:line="240" w:lineRule="atLeast"/>
    </w:pPr>
    <w:rPr>
      <w:rFonts w:ascii="Times New Roman PSMT" w:eastAsia="Times New Roman" w:hAnsi="Times New Roman PSMT" w:cs="Times New Roman"/>
      <w:color w:val="auto"/>
      <w:lang w:val="bg-BG" w:eastAsia="bg-BG"/>
    </w:rPr>
  </w:style>
  <w:style w:type="character" w:customStyle="1" w:styleId="text">
    <w:name w:val="text"/>
    <w:basedOn w:val="Absatz-Standardschriftart"/>
  </w:style>
  <w:style w:type="character" w:customStyle="1" w:styleId="title-text">
    <w:name w:val="title-text"/>
    <w:basedOn w:val="Absatz-Standardschriftart"/>
  </w:style>
  <w:style w:type="character" w:styleId="Hervorhebung">
    <w:name w:val="Emphasis"/>
    <w:uiPriority w:val="20"/>
    <w:qFormat/>
    <w:rPr>
      <w:i/>
      <w:iCs/>
    </w:rPr>
  </w:style>
  <w:style w:type="paragraph" w:styleId="Listenabsatz">
    <w:name w:val="List Paragraph"/>
    <w:basedOn w:val="Standard"/>
    <w:uiPriority w:val="34"/>
    <w:qFormat/>
    <w:pPr>
      <w:spacing w:after="200" w:line="276" w:lineRule="auto"/>
      <w:ind w:left="720"/>
      <w:contextualSpacing/>
    </w:p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unhideWhenUse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style>
  <w:style w:type="paragraph" w:styleId="NurText">
    <w:name w:val="Plain Text"/>
    <w:basedOn w:val="Standard"/>
    <w:link w:val="NurTextZchn"/>
    <w:uiPriority w:val="99"/>
    <w:semiHidden/>
    <w:unhideWhenUsed/>
    <w:pPr>
      <w:spacing w:after="0" w:line="240" w:lineRule="auto"/>
    </w:pPr>
    <w:rPr>
      <w:szCs w:val="21"/>
    </w:rPr>
  </w:style>
  <w:style w:type="character" w:customStyle="1" w:styleId="NurTextZchn">
    <w:name w:val="Nur Text Zchn"/>
    <w:link w:val="NurText"/>
    <w:uiPriority w:val="99"/>
    <w:semiHidden/>
    <w:rPr>
      <w:rFonts w:ascii="Calibri" w:hAnsi="Calibri"/>
      <w:szCs w:val="21"/>
    </w:rPr>
  </w:style>
  <w:style w:type="character" w:customStyle="1" w:styleId="contentpasted0">
    <w:name w:val="contentpasted0"/>
  </w:style>
  <w:style w:type="character" w:customStyle="1" w:styleId="cf0">
    <w:name w:val="cf0"/>
    <w:basedOn w:val="Absatz-Standardschriftart"/>
  </w:style>
  <w:style w:type="character" w:customStyle="1" w:styleId="jpfdse">
    <w:name w:val="jpfdse"/>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KeinLeerraum">
    <w:name w:val="No Spacing"/>
    <w:uiPriority w:val="1"/>
    <w:qFormat/>
    <w:rPr>
      <w:sz w:val="22"/>
      <w:szCs w:val="22"/>
      <w:lang w:val="en-US" w:eastAsia="en-US"/>
    </w:rPr>
  </w:style>
  <w:style w:type="character" w:customStyle="1" w:styleId="gmaildefault">
    <w:name w:val="gmail_default"/>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78352">
      <w:bodyDiv w:val="1"/>
      <w:marLeft w:val="0"/>
      <w:marRight w:val="0"/>
      <w:marTop w:val="0"/>
      <w:marBottom w:val="0"/>
      <w:divBdr>
        <w:top w:val="none" w:sz="0" w:space="0" w:color="auto"/>
        <w:left w:val="none" w:sz="0" w:space="0" w:color="auto"/>
        <w:bottom w:val="none" w:sz="0" w:space="0" w:color="auto"/>
        <w:right w:val="none" w:sz="0" w:space="0" w:color="auto"/>
      </w:divBdr>
    </w:div>
    <w:div w:id="227152842">
      <w:bodyDiv w:val="1"/>
      <w:marLeft w:val="0"/>
      <w:marRight w:val="0"/>
      <w:marTop w:val="0"/>
      <w:marBottom w:val="0"/>
      <w:divBdr>
        <w:top w:val="none" w:sz="0" w:space="0" w:color="auto"/>
        <w:left w:val="none" w:sz="0" w:space="0" w:color="auto"/>
        <w:bottom w:val="none" w:sz="0" w:space="0" w:color="auto"/>
        <w:right w:val="none" w:sz="0" w:space="0" w:color="auto"/>
      </w:divBdr>
    </w:div>
    <w:div w:id="332757369">
      <w:bodyDiv w:val="1"/>
      <w:marLeft w:val="0"/>
      <w:marRight w:val="0"/>
      <w:marTop w:val="0"/>
      <w:marBottom w:val="0"/>
      <w:divBdr>
        <w:top w:val="none" w:sz="0" w:space="0" w:color="auto"/>
        <w:left w:val="none" w:sz="0" w:space="0" w:color="auto"/>
        <w:bottom w:val="none" w:sz="0" w:space="0" w:color="auto"/>
        <w:right w:val="none" w:sz="0" w:space="0" w:color="auto"/>
      </w:divBdr>
    </w:div>
    <w:div w:id="718287669">
      <w:bodyDiv w:val="1"/>
      <w:marLeft w:val="0"/>
      <w:marRight w:val="0"/>
      <w:marTop w:val="0"/>
      <w:marBottom w:val="0"/>
      <w:divBdr>
        <w:top w:val="none" w:sz="0" w:space="0" w:color="auto"/>
        <w:left w:val="none" w:sz="0" w:space="0" w:color="auto"/>
        <w:bottom w:val="none" w:sz="0" w:space="0" w:color="auto"/>
        <w:right w:val="none" w:sz="0" w:space="0" w:color="auto"/>
      </w:divBdr>
      <w:divsChild>
        <w:div w:id="1112018275">
          <w:marLeft w:val="480"/>
          <w:marRight w:val="0"/>
          <w:marTop w:val="0"/>
          <w:marBottom w:val="0"/>
          <w:divBdr>
            <w:top w:val="none" w:sz="0" w:space="0" w:color="auto"/>
            <w:left w:val="none" w:sz="0" w:space="0" w:color="auto"/>
            <w:bottom w:val="none" w:sz="0" w:space="0" w:color="auto"/>
            <w:right w:val="none" w:sz="0" w:space="0" w:color="auto"/>
          </w:divBdr>
          <w:divsChild>
            <w:div w:id="13706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71681">
      <w:bodyDiv w:val="1"/>
      <w:marLeft w:val="0"/>
      <w:marRight w:val="0"/>
      <w:marTop w:val="0"/>
      <w:marBottom w:val="0"/>
      <w:divBdr>
        <w:top w:val="none" w:sz="0" w:space="0" w:color="auto"/>
        <w:left w:val="none" w:sz="0" w:space="0" w:color="auto"/>
        <w:bottom w:val="none" w:sz="0" w:space="0" w:color="auto"/>
        <w:right w:val="none" w:sz="0" w:space="0" w:color="auto"/>
      </w:divBdr>
    </w:div>
    <w:div w:id="891693294">
      <w:bodyDiv w:val="1"/>
      <w:marLeft w:val="0"/>
      <w:marRight w:val="0"/>
      <w:marTop w:val="0"/>
      <w:marBottom w:val="0"/>
      <w:divBdr>
        <w:top w:val="none" w:sz="0" w:space="0" w:color="auto"/>
        <w:left w:val="none" w:sz="0" w:space="0" w:color="auto"/>
        <w:bottom w:val="none" w:sz="0" w:space="0" w:color="auto"/>
        <w:right w:val="none" w:sz="0" w:space="0" w:color="auto"/>
      </w:divBdr>
    </w:div>
    <w:div w:id="1027440531">
      <w:bodyDiv w:val="1"/>
      <w:marLeft w:val="0"/>
      <w:marRight w:val="0"/>
      <w:marTop w:val="0"/>
      <w:marBottom w:val="0"/>
      <w:divBdr>
        <w:top w:val="none" w:sz="0" w:space="0" w:color="auto"/>
        <w:left w:val="none" w:sz="0" w:space="0" w:color="auto"/>
        <w:bottom w:val="none" w:sz="0" w:space="0" w:color="auto"/>
        <w:right w:val="none" w:sz="0" w:space="0" w:color="auto"/>
      </w:divBdr>
      <w:divsChild>
        <w:div w:id="1617445270">
          <w:marLeft w:val="480"/>
          <w:marRight w:val="0"/>
          <w:marTop w:val="0"/>
          <w:marBottom w:val="0"/>
          <w:divBdr>
            <w:top w:val="none" w:sz="0" w:space="0" w:color="auto"/>
            <w:left w:val="none" w:sz="0" w:space="0" w:color="auto"/>
            <w:bottom w:val="none" w:sz="0" w:space="0" w:color="auto"/>
            <w:right w:val="none" w:sz="0" w:space="0" w:color="auto"/>
          </w:divBdr>
          <w:divsChild>
            <w:div w:id="3052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863400">
      <w:bodyDiv w:val="1"/>
      <w:marLeft w:val="0"/>
      <w:marRight w:val="0"/>
      <w:marTop w:val="0"/>
      <w:marBottom w:val="0"/>
      <w:divBdr>
        <w:top w:val="none" w:sz="0" w:space="0" w:color="auto"/>
        <w:left w:val="none" w:sz="0" w:space="0" w:color="auto"/>
        <w:bottom w:val="none" w:sz="0" w:space="0" w:color="auto"/>
        <w:right w:val="none" w:sz="0" w:space="0" w:color="auto"/>
      </w:divBdr>
      <w:divsChild>
        <w:div w:id="1897428054">
          <w:marLeft w:val="480"/>
          <w:marRight w:val="0"/>
          <w:marTop w:val="0"/>
          <w:marBottom w:val="0"/>
          <w:divBdr>
            <w:top w:val="none" w:sz="0" w:space="0" w:color="auto"/>
            <w:left w:val="none" w:sz="0" w:space="0" w:color="auto"/>
            <w:bottom w:val="none" w:sz="0" w:space="0" w:color="auto"/>
            <w:right w:val="none" w:sz="0" w:space="0" w:color="auto"/>
          </w:divBdr>
          <w:divsChild>
            <w:div w:id="5227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56587">
      <w:bodyDiv w:val="1"/>
      <w:marLeft w:val="0"/>
      <w:marRight w:val="0"/>
      <w:marTop w:val="0"/>
      <w:marBottom w:val="0"/>
      <w:divBdr>
        <w:top w:val="none" w:sz="0" w:space="0" w:color="auto"/>
        <w:left w:val="none" w:sz="0" w:space="0" w:color="auto"/>
        <w:bottom w:val="none" w:sz="0" w:space="0" w:color="auto"/>
        <w:right w:val="none" w:sz="0" w:space="0" w:color="auto"/>
      </w:divBdr>
    </w:div>
    <w:div w:id="1364863001">
      <w:bodyDiv w:val="1"/>
      <w:marLeft w:val="0"/>
      <w:marRight w:val="0"/>
      <w:marTop w:val="0"/>
      <w:marBottom w:val="0"/>
      <w:divBdr>
        <w:top w:val="none" w:sz="0" w:space="0" w:color="auto"/>
        <w:left w:val="none" w:sz="0" w:space="0" w:color="auto"/>
        <w:bottom w:val="none" w:sz="0" w:space="0" w:color="auto"/>
        <w:right w:val="none" w:sz="0" w:space="0" w:color="auto"/>
      </w:divBdr>
    </w:div>
    <w:div w:id="1540899158">
      <w:bodyDiv w:val="1"/>
      <w:marLeft w:val="0"/>
      <w:marRight w:val="0"/>
      <w:marTop w:val="0"/>
      <w:marBottom w:val="0"/>
      <w:divBdr>
        <w:top w:val="none" w:sz="0" w:space="0" w:color="auto"/>
        <w:left w:val="none" w:sz="0" w:space="0" w:color="auto"/>
        <w:bottom w:val="none" w:sz="0" w:space="0" w:color="auto"/>
        <w:right w:val="none" w:sz="0" w:space="0" w:color="auto"/>
      </w:divBdr>
    </w:div>
    <w:div w:id="1632321541">
      <w:bodyDiv w:val="1"/>
      <w:marLeft w:val="0"/>
      <w:marRight w:val="0"/>
      <w:marTop w:val="0"/>
      <w:marBottom w:val="0"/>
      <w:divBdr>
        <w:top w:val="none" w:sz="0" w:space="0" w:color="auto"/>
        <w:left w:val="none" w:sz="0" w:space="0" w:color="auto"/>
        <w:bottom w:val="none" w:sz="0" w:space="0" w:color="auto"/>
        <w:right w:val="none" w:sz="0" w:space="0" w:color="auto"/>
      </w:divBdr>
    </w:div>
    <w:div w:id="1635671383">
      <w:bodyDiv w:val="1"/>
      <w:marLeft w:val="0"/>
      <w:marRight w:val="0"/>
      <w:marTop w:val="0"/>
      <w:marBottom w:val="0"/>
      <w:divBdr>
        <w:top w:val="none" w:sz="0" w:space="0" w:color="auto"/>
        <w:left w:val="none" w:sz="0" w:space="0" w:color="auto"/>
        <w:bottom w:val="none" w:sz="0" w:space="0" w:color="auto"/>
        <w:right w:val="none" w:sz="0" w:space="0" w:color="auto"/>
      </w:divBdr>
    </w:div>
    <w:div w:id="1729692914">
      <w:bodyDiv w:val="1"/>
      <w:marLeft w:val="0"/>
      <w:marRight w:val="0"/>
      <w:marTop w:val="0"/>
      <w:marBottom w:val="0"/>
      <w:divBdr>
        <w:top w:val="none" w:sz="0" w:space="0" w:color="auto"/>
        <w:left w:val="none" w:sz="0" w:space="0" w:color="auto"/>
        <w:bottom w:val="none" w:sz="0" w:space="0" w:color="auto"/>
        <w:right w:val="none" w:sz="0" w:space="0" w:color="auto"/>
      </w:divBdr>
    </w:div>
    <w:div w:id="1736511202">
      <w:bodyDiv w:val="1"/>
      <w:marLeft w:val="0"/>
      <w:marRight w:val="0"/>
      <w:marTop w:val="0"/>
      <w:marBottom w:val="0"/>
      <w:divBdr>
        <w:top w:val="none" w:sz="0" w:space="0" w:color="auto"/>
        <w:left w:val="none" w:sz="0" w:space="0" w:color="auto"/>
        <w:bottom w:val="none" w:sz="0" w:space="0" w:color="auto"/>
        <w:right w:val="none" w:sz="0" w:space="0" w:color="auto"/>
      </w:divBdr>
    </w:div>
    <w:div w:id="1740975559">
      <w:bodyDiv w:val="1"/>
      <w:marLeft w:val="0"/>
      <w:marRight w:val="0"/>
      <w:marTop w:val="0"/>
      <w:marBottom w:val="0"/>
      <w:divBdr>
        <w:top w:val="none" w:sz="0" w:space="0" w:color="auto"/>
        <w:left w:val="none" w:sz="0" w:space="0" w:color="auto"/>
        <w:bottom w:val="none" w:sz="0" w:space="0" w:color="auto"/>
        <w:right w:val="none" w:sz="0" w:space="0" w:color="auto"/>
      </w:divBdr>
    </w:div>
    <w:div w:id="1754860106">
      <w:bodyDiv w:val="1"/>
      <w:marLeft w:val="0"/>
      <w:marRight w:val="0"/>
      <w:marTop w:val="0"/>
      <w:marBottom w:val="0"/>
      <w:divBdr>
        <w:top w:val="none" w:sz="0" w:space="0" w:color="auto"/>
        <w:left w:val="none" w:sz="0" w:space="0" w:color="auto"/>
        <w:bottom w:val="none" w:sz="0" w:space="0" w:color="auto"/>
        <w:right w:val="none" w:sz="0" w:space="0" w:color="auto"/>
      </w:divBdr>
      <w:divsChild>
        <w:div w:id="1066341467">
          <w:marLeft w:val="480"/>
          <w:marRight w:val="0"/>
          <w:marTop w:val="0"/>
          <w:marBottom w:val="0"/>
          <w:divBdr>
            <w:top w:val="none" w:sz="0" w:space="0" w:color="auto"/>
            <w:left w:val="none" w:sz="0" w:space="0" w:color="auto"/>
            <w:bottom w:val="none" w:sz="0" w:space="0" w:color="auto"/>
            <w:right w:val="none" w:sz="0" w:space="0" w:color="auto"/>
          </w:divBdr>
          <w:divsChild>
            <w:div w:id="14344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435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Microsoft_PowerPoint-Pr_sentation1.pptx"/><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28FCBEC-23B6-4AF0-A1A4-6DEBC278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1486</Words>
  <Characters>9368</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Begun</dc:creator>
  <cp:lastModifiedBy>Sinje Weber</cp:lastModifiedBy>
  <cp:revision>3</cp:revision>
  <cp:lastPrinted>2023-01-01T22:48:00Z</cp:lastPrinted>
  <dcterms:created xsi:type="dcterms:W3CDTF">2025-11-13T17:24:00Z</dcterms:created>
  <dcterms:modified xsi:type="dcterms:W3CDTF">2025-11-13T17:24:00Z</dcterms:modified>
</cp:coreProperties>
</file>