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07D" w:rsidRPr="00AB705E" w:rsidRDefault="0012307D" w:rsidP="0012307D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22"/>
          <w:szCs w:val="22"/>
          <w:lang w:bidi="en-US"/>
        </w:rPr>
      </w:pPr>
      <w:r>
        <w:rPr>
          <w:rFonts w:ascii="Palatino Linotype" w:hAnsi="Palatino Linotype"/>
          <w:snapToGrid w:val="0"/>
          <w:sz w:val="22"/>
          <w:szCs w:val="22"/>
          <w:lang w:bidi="en-US"/>
        </w:rPr>
        <w:t>Annex I: Nutrient composition of feed ingredients</w:t>
      </w:r>
    </w:p>
    <w:p w:rsidR="0012307D" w:rsidRPr="00EB3216" w:rsidRDefault="0012307D" w:rsidP="0012307D">
      <w:pPr>
        <w:adjustRightInd w:val="0"/>
        <w:snapToGrid w:val="0"/>
        <w:spacing w:before="240" w:line="260" w:lineRule="atLeast"/>
        <w:rPr>
          <w:b/>
          <w:sz w:val="20"/>
        </w:rPr>
      </w:pPr>
      <w:r w:rsidRPr="00AB705E">
        <w:rPr>
          <w:b/>
          <w:sz w:val="20"/>
        </w:rPr>
        <w:t xml:space="preserve">Table S1 </w:t>
      </w:r>
      <w:r w:rsidRPr="00AB705E">
        <w:rPr>
          <w:sz w:val="20"/>
        </w:rPr>
        <w:t>Details for nutrient conce</w:t>
      </w:r>
      <w:r>
        <w:rPr>
          <w:sz w:val="20"/>
        </w:rPr>
        <w:t>n</w:t>
      </w:r>
      <w:r w:rsidRPr="00AB705E">
        <w:rPr>
          <w:sz w:val="20"/>
        </w:rPr>
        <w:t>trations in feed ingredients</w:t>
      </w:r>
      <w:r>
        <w:rPr>
          <w:sz w:val="20"/>
        </w:rPr>
        <w:t xml:space="preserve"> (supplied by </w:t>
      </w:r>
      <w:proofErr w:type="spellStart"/>
      <w:r>
        <w:rPr>
          <w:sz w:val="20"/>
        </w:rPr>
        <w:t>Provimi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Kliba</w:t>
      </w:r>
      <w:proofErr w:type="spellEnd"/>
      <w:r>
        <w:rPr>
          <w:sz w:val="20"/>
        </w:rPr>
        <w:t xml:space="preserve"> AG, </w:t>
      </w:r>
      <w:proofErr w:type="spellStart"/>
      <w:r>
        <w:rPr>
          <w:sz w:val="20"/>
        </w:rPr>
        <w:t>Kaiseraugst</w:t>
      </w:r>
      <w:proofErr w:type="spellEnd"/>
      <w:r>
        <w:rPr>
          <w:sz w:val="20"/>
        </w:rPr>
        <w:t xml:space="preserve">, </w:t>
      </w:r>
      <w:bookmarkStart w:id="0" w:name="_GoBack"/>
      <w:bookmarkEnd w:id="0"/>
      <w:r>
        <w:rPr>
          <w:sz w:val="20"/>
        </w:rPr>
        <w:t>Switzerland).</w:t>
      </w:r>
    </w:p>
    <w:tbl>
      <w:tblPr>
        <w:tblW w:w="879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0"/>
        <w:gridCol w:w="1218"/>
        <w:gridCol w:w="1219"/>
        <w:gridCol w:w="1219"/>
        <w:gridCol w:w="1219"/>
        <w:gridCol w:w="1219"/>
      </w:tblGrid>
      <w:tr w:rsidR="0012307D" w:rsidRPr="00871D4B" w:rsidTr="002C3CB3">
        <w:trPr>
          <w:trHeight w:val="255"/>
        </w:trPr>
        <w:tc>
          <w:tcPr>
            <w:tcW w:w="2700" w:type="dxa"/>
            <w:vMerge w:val="restart"/>
            <w:shd w:val="clear" w:color="auto" w:fill="auto"/>
            <w:noWrap/>
            <w:vAlign w:val="bottom"/>
          </w:tcPr>
          <w:p w:rsidR="0012307D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/>
                <w:bCs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bCs/>
                <w:color w:val="auto"/>
                <w:sz w:val="20"/>
                <w:lang w:val="de-CH" w:eastAsia="de-CH"/>
              </w:rPr>
              <w:t xml:space="preserve">Feed </w:t>
            </w:r>
            <w:proofErr w:type="spellStart"/>
            <w:r>
              <w:rPr>
                <w:rFonts w:ascii="Palatino Linotype" w:hAnsi="Palatino Linotype" w:cs="Arial"/>
                <w:b/>
                <w:bCs/>
                <w:color w:val="auto"/>
                <w:sz w:val="20"/>
                <w:lang w:val="de-CH" w:eastAsia="de-CH"/>
              </w:rPr>
              <w:t>ingredient</w:t>
            </w:r>
            <w:proofErr w:type="spellEnd"/>
          </w:p>
        </w:tc>
        <w:tc>
          <w:tcPr>
            <w:tcW w:w="6094" w:type="dxa"/>
            <w:gridSpan w:val="5"/>
            <w:shd w:val="clear" w:color="auto" w:fill="auto"/>
            <w:noWrap/>
            <w:vAlign w:val="bottom"/>
          </w:tcPr>
          <w:p w:rsidR="0012307D" w:rsidRDefault="0012307D" w:rsidP="002C3CB3">
            <w:pPr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Nutrient</w:t>
            </w:r>
            <w:proofErr w:type="spellEnd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proofErr w:type="spell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Composition</w:t>
            </w:r>
            <w:proofErr w:type="spellEnd"/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vMerge/>
            <w:shd w:val="clear" w:color="auto" w:fill="auto"/>
            <w:noWrap/>
            <w:vAlign w:val="bottom"/>
          </w:tcPr>
          <w:p w:rsidR="0012307D" w:rsidRPr="00871D4B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/>
                <w:bCs/>
                <w:color w:val="auto"/>
                <w:sz w:val="20"/>
                <w:lang w:val="de-CH" w:eastAsia="de-CH"/>
              </w:rPr>
            </w:pPr>
          </w:p>
        </w:tc>
        <w:tc>
          <w:tcPr>
            <w:tcW w:w="1218" w:type="dxa"/>
            <w:shd w:val="clear" w:color="auto" w:fill="auto"/>
            <w:noWrap/>
            <w:vAlign w:val="bottom"/>
          </w:tcPr>
          <w:p w:rsidR="0012307D" w:rsidRPr="00871D4B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71D4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Dry matter</w:t>
            </w:r>
          </w:p>
        </w:tc>
        <w:tc>
          <w:tcPr>
            <w:tcW w:w="1219" w:type="dxa"/>
            <w:shd w:val="clear" w:color="auto" w:fill="auto"/>
            <w:noWrap/>
            <w:vAlign w:val="bottom"/>
          </w:tcPr>
          <w:p w:rsidR="0012307D" w:rsidRPr="00871D4B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71D4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Ash</w:t>
            </w:r>
          </w:p>
        </w:tc>
        <w:tc>
          <w:tcPr>
            <w:tcW w:w="1219" w:type="dxa"/>
            <w:shd w:val="clear" w:color="auto" w:fill="auto"/>
            <w:noWrap/>
            <w:vAlign w:val="bottom"/>
          </w:tcPr>
          <w:p w:rsidR="0012307D" w:rsidRPr="00871D4B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proofErr w:type="spellStart"/>
            <w:r w:rsidRPr="00871D4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Crude</w:t>
            </w:r>
            <w:proofErr w:type="spellEnd"/>
            <w:r w:rsidRPr="00871D4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proofErr w:type="spellStart"/>
            <w:r w:rsidRPr="00871D4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protein</w:t>
            </w:r>
            <w:proofErr w:type="spellEnd"/>
          </w:p>
        </w:tc>
        <w:tc>
          <w:tcPr>
            <w:tcW w:w="1219" w:type="dxa"/>
            <w:shd w:val="clear" w:color="auto" w:fill="auto"/>
            <w:noWrap/>
            <w:vAlign w:val="bottom"/>
          </w:tcPr>
          <w:p w:rsidR="0012307D" w:rsidRPr="00871D4B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Crude</w:t>
            </w:r>
            <w:proofErr w:type="spellEnd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proofErr w:type="spellStart"/>
            <w:r w:rsidRPr="00871D4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lipid</w:t>
            </w:r>
            <w:proofErr w:type="spellEnd"/>
          </w:p>
        </w:tc>
        <w:tc>
          <w:tcPr>
            <w:tcW w:w="1219" w:type="dxa"/>
            <w:shd w:val="clear" w:color="auto" w:fill="auto"/>
            <w:noWrap/>
            <w:vAlign w:val="bottom"/>
          </w:tcPr>
          <w:p w:rsidR="0012307D" w:rsidRPr="00871D4B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Crude</w:t>
            </w:r>
            <w:proofErr w:type="spellEnd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proofErr w:type="spellStart"/>
            <w:r w:rsidRPr="00871D4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fibre</w:t>
            </w:r>
            <w:proofErr w:type="spellEnd"/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  <w:t>Casein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91.5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86.5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1.0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  <w:t xml:space="preserve">Blood </w:t>
            </w:r>
            <w:proofErr w:type="spellStart"/>
            <w:r w:rsidRPr="00AB705E"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  <w:t>meal</w:t>
            </w:r>
            <w:proofErr w:type="spellEnd"/>
            <w:r w:rsidRPr="00AB705E"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  <w:t xml:space="preserve"> (</w:t>
            </w:r>
            <w:proofErr w:type="spellStart"/>
            <w:r w:rsidRPr="00AB705E"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  <w:t>batch</w:t>
            </w:r>
            <w:proofErr w:type="spellEnd"/>
            <w:r w:rsidRPr="00AB705E"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  <w:t>)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89.0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76.7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1.0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  <w:t xml:space="preserve">Fish </w:t>
            </w:r>
            <w:proofErr w:type="spellStart"/>
            <w:r w:rsidRPr="00AB705E"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  <w:t>meal</w:t>
            </w:r>
            <w:proofErr w:type="spellEnd"/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90.3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12.4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72.9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13.3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2.2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  <w:t xml:space="preserve">Krill </w:t>
            </w:r>
            <w:proofErr w:type="spellStart"/>
            <w:r w:rsidRPr="00AB705E"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  <w:t>meal</w:t>
            </w:r>
            <w:proofErr w:type="spellEnd"/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92.9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58.0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6.0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</w:pPr>
            <w:proofErr w:type="spellStart"/>
            <w:r w:rsidRPr="00AB705E"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  <w:t>Poultry</w:t>
            </w:r>
            <w:proofErr w:type="spellEnd"/>
            <w:r w:rsidRPr="00AB705E"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  <w:t xml:space="preserve"> </w:t>
            </w:r>
            <w:proofErr w:type="spellStart"/>
            <w:r w:rsidRPr="00AB705E"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  <w:t>offal</w:t>
            </w:r>
            <w:proofErr w:type="spellEnd"/>
            <w:r w:rsidRPr="00AB705E"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  <w:t xml:space="preserve"> </w:t>
            </w:r>
            <w:proofErr w:type="spellStart"/>
            <w:r w:rsidRPr="00AB705E"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  <w:t>meal</w:t>
            </w:r>
            <w:proofErr w:type="spellEnd"/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90.0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60.0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1.9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</w:pPr>
            <w:proofErr w:type="spellStart"/>
            <w:r w:rsidRPr="00AB705E"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  <w:t>Canola</w:t>
            </w:r>
            <w:proofErr w:type="spellEnd"/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91.0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6.8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39.0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11.9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  <w:t xml:space="preserve">Chick </w:t>
            </w:r>
            <w:proofErr w:type="spellStart"/>
            <w:r w:rsidRPr="00AB705E"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  <w:t>pea</w:t>
            </w:r>
            <w:proofErr w:type="spellEnd"/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90.8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20.6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4.4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7.7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  <w:t>Gluten (</w:t>
            </w:r>
            <w:proofErr w:type="spellStart"/>
            <w:r w:rsidRPr="00AB705E"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  <w:t>corn</w:t>
            </w:r>
            <w:proofErr w:type="spellEnd"/>
            <w:r w:rsidRPr="00AB705E"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  <w:t>)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92.9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63.1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705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1.9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color w:val="auto"/>
                <w:sz w:val="20"/>
                <w:lang w:val="de-CH" w:eastAsia="de-CH"/>
              </w:rPr>
            </w:pPr>
            <w:r w:rsidRPr="00871D4B">
              <w:rPr>
                <w:rFonts w:ascii="Palatino Linotype" w:hAnsi="Palatino Linotype" w:cs="Arial"/>
                <w:bCs/>
                <w:sz w:val="20"/>
              </w:rPr>
              <w:t>Soybean meal (46-expel)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71D4B">
              <w:rPr>
                <w:rFonts w:ascii="Palatino Linotype" w:hAnsi="Palatino Linotype" w:cs="Arial"/>
                <w:sz w:val="20"/>
              </w:rPr>
              <w:t>89.0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71D4B">
              <w:rPr>
                <w:rFonts w:ascii="Palatino Linotype" w:hAnsi="Palatino Linotype" w:cs="Arial"/>
                <w:sz w:val="20"/>
              </w:rPr>
              <w:t>6.0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71D4B">
              <w:rPr>
                <w:rFonts w:ascii="Palatino Linotype" w:hAnsi="Palatino Linotype" w:cs="Arial"/>
                <w:sz w:val="20"/>
              </w:rPr>
              <w:t>42.0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71D4B">
              <w:rPr>
                <w:rFonts w:ascii="Palatino Linotype" w:hAnsi="Palatino Linotype" w:cs="Arial"/>
                <w:sz w:val="20"/>
              </w:rPr>
              <w:t>3.8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AB705E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71D4B">
              <w:rPr>
                <w:rFonts w:ascii="Palatino Linotype" w:hAnsi="Palatino Linotype" w:cs="Arial"/>
                <w:sz w:val="20"/>
              </w:rPr>
              <w:t>6.5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sz w:val="20"/>
              </w:rPr>
            </w:pPr>
            <w:r w:rsidRPr="005562F1">
              <w:rPr>
                <w:rFonts w:ascii="Palatino Linotype" w:hAnsi="Palatino Linotype" w:cs="Arial"/>
                <w:bCs/>
                <w:sz w:val="20"/>
              </w:rPr>
              <w:t>Yeast (</w:t>
            </w:r>
            <w:r>
              <w:rPr>
                <w:rFonts w:ascii="Palatino Linotype" w:hAnsi="Palatino Linotype" w:cs="Arial"/>
                <w:bCs/>
                <w:sz w:val="20"/>
              </w:rPr>
              <w:t>b</w:t>
            </w:r>
            <w:r w:rsidRPr="005562F1">
              <w:rPr>
                <w:rFonts w:ascii="Palatino Linotype" w:hAnsi="Palatino Linotype" w:cs="Arial"/>
                <w:bCs/>
                <w:sz w:val="20"/>
              </w:rPr>
              <w:t>rewers)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94.7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9.2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48.5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3.0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1.9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sz w:val="20"/>
              </w:rPr>
            </w:pPr>
            <w:r w:rsidRPr="005562F1">
              <w:rPr>
                <w:rFonts w:ascii="Palatino Linotype" w:hAnsi="Palatino Linotype" w:cs="Arial"/>
                <w:bCs/>
                <w:sz w:val="20"/>
              </w:rPr>
              <w:t>Barley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89.8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2.4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10.7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1.8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7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sz w:val="20"/>
              </w:rPr>
            </w:pPr>
            <w:r w:rsidRPr="005562F1">
              <w:rPr>
                <w:rFonts w:ascii="Palatino Linotype" w:hAnsi="Palatino Linotype" w:cs="Arial"/>
                <w:bCs/>
                <w:sz w:val="20"/>
              </w:rPr>
              <w:t>Corn (7.5% CP)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87.7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1.2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8.3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4.0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2.4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sz w:val="20"/>
              </w:rPr>
            </w:pPr>
            <w:r w:rsidRPr="005562F1">
              <w:rPr>
                <w:rFonts w:ascii="Palatino Linotype" w:hAnsi="Palatino Linotype" w:cs="Arial"/>
                <w:bCs/>
                <w:sz w:val="20"/>
              </w:rPr>
              <w:t>Dextrose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95.0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 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 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 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 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sz w:val="20"/>
              </w:rPr>
            </w:pPr>
            <w:r w:rsidRPr="005562F1">
              <w:rPr>
                <w:rFonts w:ascii="Palatino Linotype" w:hAnsi="Palatino Linotype" w:cs="Arial"/>
                <w:bCs/>
                <w:sz w:val="20"/>
              </w:rPr>
              <w:t>D</w:t>
            </w:r>
            <w:r>
              <w:rPr>
                <w:rFonts w:ascii="Palatino Linotype" w:hAnsi="Palatino Linotype" w:cs="Arial"/>
                <w:bCs/>
                <w:sz w:val="20"/>
              </w:rPr>
              <w:t xml:space="preserve">ried </w:t>
            </w:r>
            <w:r w:rsidRPr="005562F1">
              <w:rPr>
                <w:rFonts w:ascii="Palatino Linotype" w:hAnsi="Palatino Linotype" w:cs="Arial"/>
                <w:bCs/>
                <w:sz w:val="20"/>
              </w:rPr>
              <w:t>D</w:t>
            </w:r>
            <w:r>
              <w:rPr>
                <w:rFonts w:ascii="Palatino Linotype" w:hAnsi="Palatino Linotype" w:cs="Arial"/>
                <w:bCs/>
                <w:sz w:val="20"/>
              </w:rPr>
              <w:t xml:space="preserve">istillers </w:t>
            </w:r>
            <w:r w:rsidRPr="005562F1">
              <w:rPr>
                <w:rFonts w:ascii="Palatino Linotype" w:hAnsi="Palatino Linotype" w:cs="Arial"/>
                <w:bCs/>
                <w:sz w:val="20"/>
              </w:rPr>
              <w:t>G</w:t>
            </w:r>
            <w:r>
              <w:rPr>
                <w:rFonts w:ascii="Palatino Linotype" w:hAnsi="Palatino Linotype" w:cs="Arial"/>
                <w:bCs/>
                <w:sz w:val="20"/>
              </w:rPr>
              <w:t xml:space="preserve">rains </w:t>
            </w:r>
            <w:r w:rsidRPr="005562F1">
              <w:rPr>
                <w:rFonts w:ascii="Palatino Linotype" w:hAnsi="Palatino Linotype" w:cs="Arial"/>
                <w:bCs/>
                <w:sz w:val="20"/>
              </w:rPr>
              <w:t>S</w:t>
            </w:r>
            <w:r>
              <w:rPr>
                <w:rFonts w:ascii="Palatino Linotype" w:hAnsi="Palatino Linotype" w:cs="Arial"/>
                <w:bCs/>
                <w:sz w:val="20"/>
              </w:rPr>
              <w:t>oluble (DDGS)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95.0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3.7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35.0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6.2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10.0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sz w:val="20"/>
              </w:rPr>
            </w:pPr>
            <w:r w:rsidRPr="00D92EB8">
              <w:rPr>
                <w:rFonts w:ascii="Palatino Linotype" w:hAnsi="Palatino Linotype" w:cs="Arial"/>
                <w:bCs/>
                <w:sz w:val="20"/>
              </w:rPr>
              <w:t>Soybean grits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88.0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6.5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42.0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2.0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7.0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sz w:val="20"/>
              </w:rPr>
            </w:pPr>
            <w:r w:rsidRPr="005562F1">
              <w:rPr>
                <w:rFonts w:ascii="Palatino Linotype" w:hAnsi="Palatino Linotype" w:cs="Arial"/>
                <w:bCs/>
                <w:sz w:val="20"/>
              </w:rPr>
              <w:t>Rap</w:t>
            </w:r>
            <w:r>
              <w:rPr>
                <w:rFonts w:ascii="Palatino Linotype" w:hAnsi="Palatino Linotype" w:cs="Arial"/>
                <w:bCs/>
                <w:sz w:val="20"/>
              </w:rPr>
              <w:t>e</w:t>
            </w:r>
            <w:r w:rsidRPr="005562F1">
              <w:rPr>
                <w:rFonts w:ascii="Palatino Linotype" w:hAnsi="Palatino Linotype" w:cs="Arial"/>
                <w:bCs/>
                <w:sz w:val="20"/>
              </w:rPr>
              <w:t>s</w:t>
            </w:r>
            <w:r>
              <w:rPr>
                <w:rFonts w:ascii="Palatino Linotype" w:hAnsi="Palatino Linotype" w:cs="Arial"/>
                <w:bCs/>
                <w:sz w:val="20"/>
              </w:rPr>
              <w:t>eed expelled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88.0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6.3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32.4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11.8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11.7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sz w:val="20"/>
              </w:rPr>
            </w:pPr>
            <w:r>
              <w:rPr>
                <w:rFonts w:ascii="Palatino Linotype" w:hAnsi="Palatino Linotype" w:cs="Arial"/>
                <w:bCs/>
                <w:sz w:val="20"/>
              </w:rPr>
              <w:t>Sunflower seed cake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88.0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6.9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23.2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9.8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22.3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sz w:val="20"/>
              </w:rPr>
            </w:pPr>
            <w:r>
              <w:rPr>
                <w:rFonts w:ascii="Palatino Linotype" w:hAnsi="Palatino Linotype" w:cs="Arial"/>
                <w:bCs/>
                <w:sz w:val="20"/>
              </w:rPr>
              <w:t>Field beans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88.0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 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26.0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 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7.8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sz w:val="20"/>
              </w:rPr>
            </w:pPr>
            <w:r w:rsidRPr="005562F1">
              <w:rPr>
                <w:rFonts w:ascii="Palatino Linotype" w:hAnsi="Palatino Linotype" w:cs="Arial"/>
                <w:bCs/>
                <w:sz w:val="20"/>
              </w:rPr>
              <w:t>Trace mineral premix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90.0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38.0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5.0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0.5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4.0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sz w:val="20"/>
              </w:rPr>
            </w:pPr>
            <w:r w:rsidRPr="005562F1">
              <w:rPr>
                <w:rFonts w:ascii="Palatino Linotype" w:hAnsi="Palatino Linotype" w:cs="Arial"/>
                <w:bCs/>
                <w:sz w:val="20"/>
              </w:rPr>
              <w:t>Vitamin premix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90.0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5.3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13.5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3.9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3.0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sz w:val="20"/>
              </w:rPr>
            </w:pPr>
            <w:r w:rsidRPr="005562F1">
              <w:rPr>
                <w:rFonts w:ascii="Palatino Linotype" w:hAnsi="Palatino Linotype" w:cs="Arial"/>
                <w:bCs/>
                <w:sz w:val="20"/>
              </w:rPr>
              <w:t>Binder (inert)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90.0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5.0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0.0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0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sz w:val="20"/>
              </w:rPr>
            </w:pPr>
            <w:r w:rsidRPr="005562F1">
              <w:rPr>
                <w:rFonts w:ascii="Palatino Linotype" w:hAnsi="Palatino Linotype" w:cs="Arial"/>
                <w:bCs/>
                <w:sz w:val="20"/>
              </w:rPr>
              <w:t>Vegetable oil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100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100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0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sz w:val="20"/>
              </w:rPr>
            </w:pPr>
            <w:r w:rsidRPr="005562F1">
              <w:rPr>
                <w:rFonts w:ascii="Palatino Linotype" w:hAnsi="Palatino Linotype" w:cs="Arial"/>
                <w:bCs/>
                <w:sz w:val="20"/>
              </w:rPr>
              <w:t>Canola oil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100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100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0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sz w:val="20"/>
              </w:rPr>
            </w:pPr>
            <w:r w:rsidRPr="005562F1">
              <w:rPr>
                <w:rFonts w:ascii="Palatino Linotype" w:hAnsi="Palatino Linotype" w:cs="Arial"/>
                <w:bCs/>
                <w:sz w:val="20"/>
              </w:rPr>
              <w:t>Fish oil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100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100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0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sz w:val="20"/>
              </w:rPr>
            </w:pPr>
            <w:r w:rsidRPr="005562F1">
              <w:rPr>
                <w:rFonts w:ascii="Palatino Linotype" w:hAnsi="Palatino Linotype" w:cs="Arial"/>
                <w:bCs/>
                <w:sz w:val="20"/>
              </w:rPr>
              <w:t>Wheat bran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88.7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5.3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11.3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2.2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7.6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sz w:val="20"/>
              </w:rPr>
            </w:pPr>
            <w:r w:rsidRPr="005562F1">
              <w:rPr>
                <w:rFonts w:ascii="Palatino Linotype" w:hAnsi="Palatino Linotype" w:cs="Arial"/>
                <w:bCs/>
                <w:sz w:val="20"/>
              </w:rPr>
              <w:t>Wheat (12 CP)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89.0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0.6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12.0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1.7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0.8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sz w:val="20"/>
              </w:rPr>
            </w:pPr>
            <w:r w:rsidRPr="00871D4B">
              <w:rPr>
                <w:rFonts w:ascii="Palatino Linotype" w:hAnsi="Palatino Linotype" w:cs="Arial"/>
                <w:bCs/>
                <w:sz w:val="20"/>
              </w:rPr>
              <w:t xml:space="preserve">Lecithin - </w:t>
            </w:r>
            <w:r>
              <w:rPr>
                <w:rFonts w:ascii="Palatino Linotype" w:hAnsi="Palatino Linotype" w:cs="Arial"/>
                <w:bCs/>
                <w:sz w:val="20"/>
              </w:rPr>
              <w:t>s</w:t>
            </w:r>
            <w:r w:rsidRPr="00871D4B">
              <w:rPr>
                <w:rFonts w:ascii="Palatino Linotype" w:hAnsi="Palatino Linotype" w:cs="Arial"/>
                <w:bCs/>
                <w:sz w:val="20"/>
              </w:rPr>
              <w:t>oy</w:t>
            </w:r>
            <w:r w:rsidRPr="005562F1">
              <w:rPr>
                <w:rFonts w:ascii="Palatino Linotype" w:hAnsi="Palatino Linotype" w:cs="Arial"/>
                <w:bCs/>
                <w:sz w:val="20"/>
              </w:rPr>
              <w:t xml:space="preserve"> (70%)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97.0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0.0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70.0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0</w:t>
            </w:r>
          </w:p>
        </w:tc>
      </w:tr>
      <w:tr w:rsidR="0012307D" w:rsidRPr="00871D4B" w:rsidTr="002C3CB3">
        <w:trPr>
          <w:trHeight w:val="255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left"/>
              <w:rPr>
                <w:rFonts w:ascii="Palatino Linotype" w:hAnsi="Palatino Linotype" w:cs="Arial"/>
                <w:bCs/>
                <w:sz w:val="20"/>
              </w:rPr>
            </w:pPr>
            <w:r w:rsidRPr="005562F1">
              <w:rPr>
                <w:rFonts w:ascii="Palatino Linotype" w:hAnsi="Palatino Linotype" w:cs="Arial"/>
                <w:bCs/>
                <w:sz w:val="20"/>
              </w:rPr>
              <w:t>Poultry feather meal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89.2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5.4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77.9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4.2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12307D" w:rsidRPr="005562F1" w:rsidRDefault="0012307D" w:rsidP="002C3CB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5562F1">
              <w:rPr>
                <w:rFonts w:ascii="Palatino Linotype" w:hAnsi="Palatino Linotype" w:cs="Arial"/>
                <w:sz w:val="20"/>
              </w:rPr>
              <w:t>0.6</w:t>
            </w:r>
          </w:p>
        </w:tc>
      </w:tr>
    </w:tbl>
    <w:p w:rsidR="0012307D" w:rsidRPr="00AB705E" w:rsidRDefault="0012307D" w:rsidP="0012307D">
      <w:pPr>
        <w:adjustRightInd w:val="0"/>
        <w:snapToGrid w:val="0"/>
        <w:spacing w:before="240" w:line="260" w:lineRule="atLeast"/>
        <w:rPr>
          <w:sz w:val="20"/>
        </w:rPr>
      </w:pPr>
    </w:p>
    <w:p w:rsidR="00117DA9" w:rsidRPr="004D27D1" w:rsidRDefault="00117DA9" w:rsidP="00117DA9">
      <w:pPr>
        <w:pStyle w:val="MDPI21heading1"/>
        <w:spacing w:before="0" w:after="0" w:line="276" w:lineRule="auto"/>
        <w:jc w:val="center"/>
        <w:rPr>
          <w:rFonts w:asciiTheme="minorHAnsi" w:hAnsiTheme="minorHAnsi" w:cstheme="minorHAnsi"/>
          <w:b w:val="0"/>
          <w:sz w:val="22"/>
        </w:rPr>
      </w:pPr>
      <w:r>
        <w:rPr>
          <w:noProof/>
        </w:rPr>
        <w:lastRenderedPageBreak/>
        <w:drawing>
          <wp:inline distT="0" distB="0" distL="0" distR="0" wp14:anchorId="1244EFC0" wp14:editId="79AE4122">
            <wp:extent cx="4572000" cy="2657475"/>
            <wp:effectExtent l="0" t="0" r="0" b="0"/>
            <wp:docPr id="5" name="Diagramm 5">
              <a:extLst xmlns:a="http://schemas.openxmlformats.org/drawingml/2006/main">
                <a:ext uri="{FF2B5EF4-FFF2-40B4-BE49-F238E27FC236}">
                  <a16:creationId xmlns:a16="http://schemas.microsoft.com/office/drawing/2014/main" id="{0D3158E5-AA40-4863-992C-234B09F96EF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17DA9" w:rsidRPr="00FB1D1D" w:rsidRDefault="00117DA9" w:rsidP="00117DA9">
      <w:pPr>
        <w:pStyle w:val="MDPI21heading1"/>
        <w:spacing w:before="0" w:after="0" w:line="276" w:lineRule="auto"/>
        <w:jc w:val="both"/>
        <w:rPr>
          <w:rFonts w:asciiTheme="minorHAnsi" w:hAnsiTheme="minorHAnsi" w:cstheme="minorHAnsi"/>
          <w:b w:val="0"/>
          <w:bCs/>
          <w:szCs w:val="20"/>
          <w:lang w:val="en-GB"/>
        </w:rPr>
      </w:pPr>
      <w:r w:rsidRPr="00FB1D1D">
        <w:rPr>
          <w:rFonts w:asciiTheme="minorHAnsi" w:hAnsiTheme="minorHAnsi" w:cstheme="minorHAnsi"/>
          <w:szCs w:val="20"/>
        </w:rPr>
        <w:t xml:space="preserve">Figure </w:t>
      </w:r>
      <w:r>
        <w:rPr>
          <w:rFonts w:asciiTheme="minorHAnsi" w:hAnsiTheme="minorHAnsi" w:cstheme="minorHAnsi"/>
          <w:szCs w:val="20"/>
        </w:rPr>
        <w:t>S</w:t>
      </w:r>
      <w:r w:rsidRPr="00FB1D1D">
        <w:rPr>
          <w:rFonts w:asciiTheme="minorHAnsi" w:hAnsiTheme="minorHAnsi" w:cstheme="minorHAnsi"/>
          <w:szCs w:val="20"/>
        </w:rPr>
        <w:t xml:space="preserve">1. </w:t>
      </w:r>
      <w:r w:rsidRPr="00FB1D1D">
        <w:rPr>
          <w:rFonts w:asciiTheme="minorHAnsi" w:hAnsiTheme="minorHAnsi" w:cstheme="minorHAnsi"/>
          <w:b w:val="0"/>
          <w:bCs/>
          <w:szCs w:val="20"/>
          <w:lang w:val="en-GB"/>
        </w:rPr>
        <w:t>Calculated fat and protein content of estimated composition of 97 commercial fish feeds.</w:t>
      </w:r>
    </w:p>
    <w:p w:rsidR="00117DA9" w:rsidRDefault="00117DA9" w:rsidP="00117DA9">
      <w:pPr>
        <w:pStyle w:val="MDPI21heading1"/>
        <w:spacing w:before="0" w:after="0" w:line="276" w:lineRule="auto"/>
        <w:ind w:firstLine="420"/>
        <w:jc w:val="both"/>
        <w:rPr>
          <w:rFonts w:asciiTheme="minorHAnsi" w:hAnsiTheme="minorHAnsi" w:cstheme="minorHAnsi"/>
          <w:b w:val="0"/>
          <w:bCs/>
          <w:sz w:val="22"/>
          <w:lang w:val="en-GB"/>
        </w:rPr>
      </w:pPr>
    </w:p>
    <w:p w:rsidR="00353816" w:rsidRDefault="00353816" w:rsidP="00117DA9">
      <w:pPr>
        <w:pStyle w:val="MDPI21heading1"/>
        <w:spacing w:before="0" w:after="0" w:line="276" w:lineRule="auto"/>
        <w:ind w:firstLine="420"/>
        <w:jc w:val="both"/>
        <w:rPr>
          <w:rFonts w:asciiTheme="minorHAnsi" w:hAnsiTheme="minorHAnsi" w:cstheme="minorHAnsi"/>
          <w:b w:val="0"/>
          <w:bCs/>
          <w:sz w:val="22"/>
          <w:lang w:val="en-GB"/>
        </w:rPr>
      </w:pPr>
    </w:p>
    <w:p w:rsidR="00353816" w:rsidRDefault="00353816" w:rsidP="00117DA9">
      <w:pPr>
        <w:pStyle w:val="MDPI21heading1"/>
        <w:spacing w:before="0" w:after="0" w:line="276" w:lineRule="auto"/>
        <w:ind w:firstLine="420"/>
        <w:jc w:val="both"/>
        <w:rPr>
          <w:rFonts w:asciiTheme="minorHAnsi" w:hAnsiTheme="minorHAnsi" w:cstheme="minorHAnsi"/>
          <w:b w:val="0"/>
          <w:bCs/>
          <w:sz w:val="22"/>
          <w:lang w:val="en-GB"/>
        </w:rPr>
      </w:pPr>
    </w:p>
    <w:p w:rsidR="00353816" w:rsidRDefault="00353816" w:rsidP="00117DA9">
      <w:pPr>
        <w:pStyle w:val="MDPI21heading1"/>
        <w:spacing w:before="0" w:after="0" w:line="276" w:lineRule="auto"/>
        <w:ind w:firstLine="420"/>
        <w:jc w:val="both"/>
        <w:rPr>
          <w:rFonts w:asciiTheme="minorHAnsi" w:hAnsiTheme="minorHAnsi" w:cstheme="minorHAnsi"/>
          <w:b w:val="0"/>
          <w:bCs/>
          <w:sz w:val="22"/>
          <w:lang w:val="en-GB"/>
        </w:rPr>
      </w:pPr>
    </w:p>
    <w:p w:rsidR="00353816" w:rsidRDefault="00353816" w:rsidP="00117DA9">
      <w:pPr>
        <w:pStyle w:val="MDPI21heading1"/>
        <w:spacing w:before="0" w:after="0" w:line="276" w:lineRule="auto"/>
        <w:ind w:firstLine="420"/>
        <w:jc w:val="both"/>
        <w:rPr>
          <w:rFonts w:asciiTheme="minorHAnsi" w:hAnsiTheme="minorHAnsi" w:cstheme="minorHAnsi"/>
          <w:b w:val="0"/>
          <w:bCs/>
          <w:sz w:val="22"/>
          <w:lang w:val="en-GB"/>
        </w:rPr>
      </w:pPr>
    </w:p>
    <w:p w:rsidR="00353816" w:rsidRDefault="00353816" w:rsidP="00117DA9">
      <w:pPr>
        <w:pStyle w:val="MDPI21heading1"/>
        <w:spacing w:before="0" w:after="0" w:line="276" w:lineRule="auto"/>
        <w:ind w:firstLine="420"/>
        <w:jc w:val="both"/>
        <w:rPr>
          <w:rFonts w:asciiTheme="minorHAnsi" w:hAnsiTheme="minorHAnsi" w:cstheme="minorHAnsi"/>
          <w:b w:val="0"/>
          <w:bCs/>
          <w:sz w:val="22"/>
          <w:lang w:val="en-GB"/>
        </w:rPr>
      </w:pPr>
    </w:p>
    <w:p w:rsidR="00353816" w:rsidRDefault="00353816" w:rsidP="00117DA9">
      <w:pPr>
        <w:pStyle w:val="MDPI21heading1"/>
        <w:spacing w:before="0" w:after="0" w:line="276" w:lineRule="auto"/>
        <w:ind w:firstLine="420"/>
        <w:jc w:val="both"/>
        <w:rPr>
          <w:rFonts w:asciiTheme="minorHAnsi" w:hAnsiTheme="minorHAnsi" w:cstheme="minorHAnsi"/>
          <w:b w:val="0"/>
          <w:bCs/>
          <w:sz w:val="22"/>
          <w:lang w:val="en-GB"/>
        </w:rPr>
      </w:pPr>
    </w:p>
    <w:p w:rsidR="00353816" w:rsidRDefault="00353816" w:rsidP="00117DA9">
      <w:pPr>
        <w:pStyle w:val="MDPI21heading1"/>
        <w:spacing w:before="0" w:after="0" w:line="276" w:lineRule="auto"/>
        <w:ind w:firstLine="420"/>
        <w:jc w:val="both"/>
        <w:rPr>
          <w:rFonts w:asciiTheme="minorHAnsi" w:hAnsiTheme="minorHAnsi" w:cstheme="minorHAnsi"/>
          <w:b w:val="0"/>
          <w:bCs/>
          <w:sz w:val="22"/>
          <w:lang w:val="en-GB"/>
        </w:rPr>
      </w:pPr>
    </w:p>
    <w:p w:rsidR="00353816" w:rsidRPr="004D27D1" w:rsidRDefault="00353816" w:rsidP="00117DA9">
      <w:pPr>
        <w:pStyle w:val="MDPI21heading1"/>
        <w:spacing w:before="0" w:after="0" w:line="276" w:lineRule="auto"/>
        <w:ind w:firstLine="420"/>
        <w:jc w:val="both"/>
        <w:rPr>
          <w:rFonts w:asciiTheme="minorHAnsi" w:hAnsiTheme="minorHAnsi" w:cstheme="minorHAnsi"/>
          <w:b w:val="0"/>
          <w:bCs/>
          <w:sz w:val="22"/>
          <w:lang w:val="en-GB"/>
        </w:rPr>
      </w:pPr>
    </w:p>
    <w:p w:rsidR="00117DA9" w:rsidRPr="004D27D1" w:rsidRDefault="00117DA9" w:rsidP="00117DA9">
      <w:pPr>
        <w:pStyle w:val="MDPI21heading1"/>
        <w:spacing w:before="0" w:after="0" w:line="276" w:lineRule="auto"/>
        <w:jc w:val="both"/>
        <w:rPr>
          <w:rFonts w:asciiTheme="minorHAnsi" w:hAnsiTheme="minorHAnsi" w:cstheme="minorHAnsi"/>
          <w:b w:val="0"/>
          <w:sz w:val="22"/>
        </w:rPr>
      </w:pPr>
      <w:r>
        <w:rPr>
          <w:noProof/>
        </w:rPr>
        <w:drawing>
          <wp:inline distT="0" distB="0" distL="0" distR="0" wp14:anchorId="6A60664D" wp14:editId="0F4174D0">
            <wp:extent cx="5629275" cy="2743200"/>
            <wp:effectExtent l="0" t="0" r="0" b="0"/>
            <wp:docPr id="7" name="Diagramm 7">
              <a:extLst xmlns:a="http://schemas.openxmlformats.org/drawingml/2006/main">
                <a:ext uri="{FF2B5EF4-FFF2-40B4-BE49-F238E27FC236}">
                  <a16:creationId xmlns:a16="http://schemas.microsoft.com/office/drawing/2014/main" id="{C0F098D5-67E8-444F-88D9-6C7AB34C2F8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17DA9" w:rsidRPr="00FB1D1D" w:rsidRDefault="00117DA9" w:rsidP="00117DA9">
      <w:pPr>
        <w:pStyle w:val="MDPI21heading1"/>
        <w:spacing w:before="0" w:after="0" w:line="276" w:lineRule="auto"/>
        <w:jc w:val="both"/>
        <w:rPr>
          <w:rFonts w:asciiTheme="minorHAnsi" w:hAnsiTheme="minorHAnsi" w:cstheme="minorHAnsi"/>
          <w:b w:val="0"/>
          <w:bCs/>
          <w:szCs w:val="20"/>
          <w:lang w:val="en-GB"/>
        </w:rPr>
      </w:pPr>
      <w:r w:rsidRPr="00FB1D1D">
        <w:rPr>
          <w:rFonts w:asciiTheme="minorHAnsi" w:hAnsiTheme="minorHAnsi" w:cstheme="minorHAnsi"/>
          <w:szCs w:val="20"/>
        </w:rPr>
        <w:t xml:space="preserve">Figure </w:t>
      </w:r>
      <w:r>
        <w:rPr>
          <w:rFonts w:asciiTheme="minorHAnsi" w:hAnsiTheme="minorHAnsi" w:cstheme="minorHAnsi"/>
          <w:szCs w:val="20"/>
        </w:rPr>
        <w:t>S</w:t>
      </w:r>
      <w:r w:rsidRPr="00FB1D1D">
        <w:rPr>
          <w:rFonts w:asciiTheme="minorHAnsi" w:hAnsiTheme="minorHAnsi" w:cstheme="minorHAnsi"/>
          <w:szCs w:val="20"/>
        </w:rPr>
        <w:t xml:space="preserve">2 </w:t>
      </w:r>
      <w:r w:rsidRPr="00FB1D1D">
        <w:rPr>
          <w:rFonts w:asciiTheme="minorHAnsi" w:hAnsiTheme="minorHAnsi" w:cstheme="minorHAnsi"/>
          <w:b w:val="0"/>
          <w:bCs/>
          <w:szCs w:val="20"/>
          <w:lang w:val="en-GB"/>
        </w:rPr>
        <w:t>Calculated percentages of feed ingredients in 97 commercial fish feeds, mean ± SEM, n = 97.</w:t>
      </w:r>
    </w:p>
    <w:p w:rsidR="0012307D" w:rsidRPr="00117DA9" w:rsidRDefault="0012307D" w:rsidP="0012307D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val="en-GB" w:bidi="en-US"/>
        </w:rPr>
      </w:pPr>
    </w:p>
    <w:p w:rsidR="00006CE3" w:rsidRDefault="00006CE3"/>
    <w:sectPr w:rsidR="00006CE3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758E" w:rsidRDefault="0021758E" w:rsidP="00DD77EE">
      <w:pPr>
        <w:spacing w:line="240" w:lineRule="auto"/>
      </w:pPr>
      <w:r>
        <w:separator/>
      </w:r>
    </w:p>
  </w:endnote>
  <w:endnote w:type="continuationSeparator" w:id="0">
    <w:p w:rsidR="0021758E" w:rsidRDefault="0021758E" w:rsidP="00DD77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758E" w:rsidRDefault="0021758E" w:rsidP="00DD77EE">
      <w:pPr>
        <w:spacing w:line="240" w:lineRule="auto"/>
      </w:pPr>
      <w:r>
        <w:separator/>
      </w:r>
    </w:p>
  </w:footnote>
  <w:footnote w:type="continuationSeparator" w:id="0">
    <w:p w:rsidR="0021758E" w:rsidRDefault="0021758E" w:rsidP="00DD77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77EE" w:rsidRPr="00DD77EE" w:rsidRDefault="00DD77EE" w:rsidP="00DD77EE">
    <w:pPr>
      <w:adjustRightInd w:val="0"/>
      <w:snapToGrid w:val="0"/>
      <w:spacing w:after="240" w:line="240" w:lineRule="auto"/>
      <w:rPr>
        <w:rFonts w:ascii="Palatino Linotype" w:hAnsi="Palatino Linotype"/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07D"/>
    <w:rsid w:val="00006CE3"/>
    <w:rsid w:val="00117DA9"/>
    <w:rsid w:val="0012307D"/>
    <w:rsid w:val="0021758E"/>
    <w:rsid w:val="00353816"/>
    <w:rsid w:val="003E2E51"/>
    <w:rsid w:val="00742ABF"/>
    <w:rsid w:val="00784B9A"/>
    <w:rsid w:val="009F6969"/>
    <w:rsid w:val="00B96293"/>
    <w:rsid w:val="00C6570B"/>
    <w:rsid w:val="00CC6B1F"/>
    <w:rsid w:val="00DD77EE"/>
    <w:rsid w:val="00F5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1D3909"/>
  <w15:chartTrackingRefBased/>
  <w15:docId w15:val="{788A96F2-D4B0-4ABE-B52A-86F650EBA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CH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2307D"/>
    <w:pPr>
      <w:spacing w:after="0" w:line="340" w:lineRule="atLeast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D77E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D77EE"/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paragraph" w:styleId="Fuzeile">
    <w:name w:val="footer"/>
    <w:basedOn w:val="Standard"/>
    <w:link w:val="FuzeileZchn"/>
    <w:uiPriority w:val="99"/>
    <w:unhideWhenUsed/>
    <w:rsid w:val="00DD77E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D77EE"/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paragraph" w:customStyle="1" w:styleId="MDPI21heading1">
    <w:name w:val="MDPI_2.1_heading1"/>
    <w:basedOn w:val="Standard"/>
    <w:qFormat/>
    <w:rsid w:val="00117DA9"/>
    <w:pPr>
      <w:adjustRightInd w:val="0"/>
      <w:snapToGrid w:val="0"/>
      <w:spacing w:before="240" w:after="120" w:line="260" w:lineRule="atLeast"/>
      <w:jc w:val="left"/>
      <w:outlineLvl w:val="0"/>
    </w:pPr>
    <w:rPr>
      <w:rFonts w:ascii="Palatino Linotype" w:hAnsi="Palatino Linotype"/>
      <w:b/>
      <w:snapToGrid w:val="0"/>
      <w:sz w:val="20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ies\Desktop\Diverses\Tagungen-Reisen\EAS-Dubrovnik-2017\Feed%20Calculator%20vers8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ies\Desktop\Diverses\Tagungen-Reisen\EAS-Dubrovnik-2017\Feed%20Calculator%20vers8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548381452318461"/>
          <c:y val="5.0925925925925923E-2"/>
          <c:w val="0.73387270341207345"/>
          <c:h val="0.74350320793234181"/>
        </c:manualLayout>
      </c:layout>
      <c:scatterChart>
        <c:scatterStyle val="lineMarker"/>
        <c:varyColors val="0"/>
        <c:ser>
          <c:idx val="0"/>
          <c:order val="0"/>
          <c:tx>
            <c:v>protein</c:v>
          </c:tx>
          <c:spPr>
            <a:ln w="28575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yVal>
            <c:numRef>
              <c:f>'Toxinmengen Median Min'!$C$55:$CU$55</c:f>
              <c:numCache>
                <c:formatCode>0.0</c:formatCode>
                <c:ptCount val="97"/>
                <c:pt idx="0">
                  <c:v>55.480136144621781</c:v>
                </c:pt>
                <c:pt idx="1">
                  <c:v>54.39689720610032</c:v>
                </c:pt>
                <c:pt idx="2">
                  <c:v>52.571863050783911</c:v>
                </c:pt>
                <c:pt idx="3">
                  <c:v>63.440040974441487</c:v>
                </c:pt>
                <c:pt idx="4">
                  <c:v>58.60118004101615</c:v>
                </c:pt>
                <c:pt idx="5">
                  <c:v>56.899914181978232</c:v>
                </c:pt>
                <c:pt idx="6">
                  <c:v>50.658914895971677</c:v>
                </c:pt>
                <c:pt idx="7">
                  <c:v>47.785895982076511</c:v>
                </c:pt>
                <c:pt idx="8">
                  <c:v>47.93482899656788</c:v>
                </c:pt>
                <c:pt idx="9">
                  <c:v>53.277976766432836</c:v>
                </c:pt>
                <c:pt idx="10">
                  <c:v>53.87968902700149</c:v>
                </c:pt>
                <c:pt idx="11">
                  <c:v>48.588790286853481</c:v>
                </c:pt>
                <c:pt idx="12">
                  <c:v>56.401684460917195</c:v>
                </c:pt>
                <c:pt idx="13">
                  <c:v>52.213033260526998</c:v>
                </c:pt>
                <c:pt idx="14">
                  <c:v>44.651199148454914</c:v>
                </c:pt>
                <c:pt idx="15">
                  <c:v>19.960087238285148</c:v>
                </c:pt>
                <c:pt idx="16">
                  <c:v>49.773708216843588</c:v>
                </c:pt>
                <c:pt idx="17">
                  <c:v>33.512845988077579</c:v>
                </c:pt>
                <c:pt idx="18">
                  <c:v>30.577540940336061</c:v>
                </c:pt>
                <c:pt idx="19">
                  <c:v>34.177951216003905</c:v>
                </c:pt>
                <c:pt idx="20">
                  <c:v>45.430260694184383</c:v>
                </c:pt>
                <c:pt idx="21">
                  <c:v>41.140843441654617</c:v>
                </c:pt>
                <c:pt idx="22">
                  <c:v>50.557392643594859</c:v>
                </c:pt>
                <c:pt idx="23">
                  <c:v>41.933058795734141</c:v>
                </c:pt>
                <c:pt idx="24">
                  <c:v>43.984664570463551</c:v>
                </c:pt>
                <c:pt idx="25">
                  <c:v>48.245480601478775</c:v>
                </c:pt>
                <c:pt idx="26">
                  <c:v>63.059694237510364</c:v>
                </c:pt>
                <c:pt idx="27">
                  <c:v>41.987565769879879</c:v>
                </c:pt>
                <c:pt idx="28">
                  <c:v>49.930977391150279</c:v>
                </c:pt>
                <c:pt idx="29">
                  <c:v>48.005702139330772</c:v>
                </c:pt>
                <c:pt idx="30">
                  <c:v>35.733979801265079</c:v>
                </c:pt>
                <c:pt idx="31">
                  <c:v>45.642761093679958</c:v>
                </c:pt>
                <c:pt idx="32">
                  <c:v>43.907324497572581</c:v>
                </c:pt>
                <c:pt idx="33">
                  <c:v>44.940726488804998</c:v>
                </c:pt>
                <c:pt idx="34">
                  <c:v>43.705867632092627</c:v>
                </c:pt>
                <c:pt idx="35">
                  <c:v>55.266283482390527</c:v>
                </c:pt>
                <c:pt idx="36">
                  <c:v>26.326727876978541</c:v>
                </c:pt>
                <c:pt idx="37">
                  <c:v>27.953642384105962</c:v>
                </c:pt>
                <c:pt idx="38">
                  <c:v>50.053696893259151</c:v>
                </c:pt>
                <c:pt idx="39">
                  <c:v>39.807009497387945</c:v>
                </c:pt>
                <c:pt idx="40">
                  <c:v>45.133449935386132</c:v>
                </c:pt>
                <c:pt idx="41">
                  <c:v>41.44076563220662</c:v>
                </c:pt>
                <c:pt idx="42">
                  <c:v>44.572762774324843</c:v>
                </c:pt>
                <c:pt idx="43">
                  <c:v>29.648406655776739</c:v>
                </c:pt>
                <c:pt idx="44">
                  <c:v>51.583969802171161</c:v>
                </c:pt>
                <c:pt idx="45">
                  <c:v>43.364163448605034</c:v>
                </c:pt>
                <c:pt idx="46">
                  <c:v>41.860685984238259</c:v>
                </c:pt>
                <c:pt idx="47">
                  <c:v>39.797988396681674</c:v>
                </c:pt>
                <c:pt idx="48">
                  <c:v>36.628257054882958</c:v>
                </c:pt>
                <c:pt idx="49">
                  <c:v>44.81524897852163</c:v>
                </c:pt>
                <c:pt idx="50">
                  <c:v>47.8958834580271</c:v>
                </c:pt>
                <c:pt idx="51">
                  <c:v>54.083466821732657</c:v>
                </c:pt>
                <c:pt idx="52">
                  <c:v>56.885939286167918</c:v>
                </c:pt>
                <c:pt idx="53">
                  <c:v>49.823006039266367</c:v>
                </c:pt>
                <c:pt idx="54">
                  <c:v>44.385385622065087</c:v>
                </c:pt>
                <c:pt idx="55">
                  <c:v>37.49323860173952</c:v>
                </c:pt>
                <c:pt idx="56">
                  <c:v>42.839422350248086</c:v>
                </c:pt>
                <c:pt idx="57">
                  <c:v>53.964515184495617</c:v>
                </c:pt>
                <c:pt idx="58">
                  <c:v>53.893229198155481</c:v>
                </c:pt>
                <c:pt idx="59">
                  <c:v>53.893229198155481</c:v>
                </c:pt>
                <c:pt idx="60">
                  <c:v>50.111704398660038</c:v>
                </c:pt>
                <c:pt idx="61">
                  <c:v>48.015492849115233</c:v>
                </c:pt>
                <c:pt idx="62">
                  <c:v>58.08181679988504</c:v>
                </c:pt>
                <c:pt idx="63">
                  <c:v>49.100581176314165</c:v>
                </c:pt>
                <c:pt idx="64">
                  <c:v>42.061127532619366</c:v>
                </c:pt>
                <c:pt idx="65">
                  <c:v>49.85889863289237</c:v>
                </c:pt>
                <c:pt idx="66">
                  <c:v>43.898527055647627</c:v>
                </c:pt>
                <c:pt idx="67">
                  <c:v>55.220798863033103</c:v>
                </c:pt>
                <c:pt idx="68">
                  <c:v>54.069662664662914</c:v>
                </c:pt>
                <c:pt idx="69">
                  <c:v>64.809125162191847</c:v>
                </c:pt>
                <c:pt idx="70">
                  <c:v>47.932367852165619</c:v>
                </c:pt>
                <c:pt idx="71">
                  <c:v>47.964242493373312</c:v>
                </c:pt>
                <c:pt idx="72">
                  <c:v>56.92579066015427</c:v>
                </c:pt>
                <c:pt idx="73">
                  <c:v>56.988938481096618</c:v>
                </c:pt>
                <c:pt idx="74">
                  <c:v>57.262764056752509</c:v>
                </c:pt>
                <c:pt idx="75">
                  <c:v>57.331770934175658</c:v>
                </c:pt>
                <c:pt idx="76">
                  <c:v>44.002984461937004</c:v>
                </c:pt>
                <c:pt idx="77">
                  <c:v>44.618847506042634</c:v>
                </c:pt>
                <c:pt idx="78">
                  <c:v>43.806480678687841</c:v>
                </c:pt>
                <c:pt idx="79">
                  <c:v>41.023089116270945</c:v>
                </c:pt>
                <c:pt idx="80">
                  <c:v>43.83983561460758</c:v>
                </c:pt>
                <c:pt idx="81">
                  <c:v>41.529356477421274</c:v>
                </c:pt>
                <c:pt idx="82">
                  <c:v>41.857046576768084</c:v>
                </c:pt>
                <c:pt idx="83">
                  <c:v>47.123634497956175</c:v>
                </c:pt>
                <c:pt idx="84">
                  <c:v>46.985856401623607</c:v>
                </c:pt>
                <c:pt idx="85">
                  <c:v>52.181525942636156</c:v>
                </c:pt>
                <c:pt idx="86">
                  <c:v>57.020749378092312</c:v>
                </c:pt>
                <c:pt idx="87">
                  <c:v>64.084805849443313</c:v>
                </c:pt>
                <c:pt idx="88">
                  <c:v>58.207247627264891</c:v>
                </c:pt>
                <c:pt idx="89">
                  <c:v>51.941046842810358</c:v>
                </c:pt>
                <c:pt idx="90">
                  <c:v>39.916972056802578</c:v>
                </c:pt>
                <c:pt idx="91">
                  <c:v>44.918629678998329</c:v>
                </c:pt>
                <c:pt idx="92">
                  <c:v>48.047444116568215</c:v>
                </c:pt>
                <c:pt idx="93">
                  <c:v>45.971157314793572</c:v>
                </c:pt>
                <c:pt idx="94">
                  <c:v>43.087320666925173</c:v>
                </c:pt>
                <c:pt idx="95">
                  <c:v>42.949725807345047</c:v>
                </c:pt>
                <c:pt idx="96">
                  <c:v>42.84168836204509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CB6A-403C-B6B1-C581CE13627A}"/>
            </c:ext>
          </c:extLst>
        </c:ser>
        <c:ser>
          <c:idx val="1"/>
          <c:order val="1"/>
          <c:tx>
            <c:v>lipid</c:v>
          </c:tx>
          <c:spPr>
            <a:ln w="28575">
              <a:noFill/>
            </a:ln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yVal>
            <c:numRef>
              <c:f>'Toxinmengen Median Min'!$C$56:$CU$56</c:f>
              <c:numCache>
                <c:formatCode>0.0</c:formatCode>
                <c:ptCount val="97"/>
                <c:pt idx="0">
                  <c:v>12.672649854784618</c:v>
                </c:pt>
                <c:pt idx="1">
                  <c:v>13.804748936877539</c:v>
                </c:pt>
                <c:pt idx="2">
                  <c:v>17.81096123043671</c:v>
                </c:pt>
                <c:pt idx="3">
                  <c:v>11.6140438455379</c:v>
                </c:pt>
                <c:pt idx="4">
                  <c:v>15.948490010584814</c:v>
                </c:pt>
                <c:pt idx="5">
                  <c:v>17.698571900099022</c:v>
                </c:pt>
                <c:pt idx="6">
                  <c:v>15.729181053563522</c:v>
                </c:pt>
                <c:pt idx="7">
                  <c:v>19.751707851437569</c:v>
                </c:pt>
                <c:pt idx="8">
                  <c:v>23.090935008827046</c:v>
                </c:pt>
                <c:pt idx="9">
                  <c:v>18.217126096804698</c:v>
                </c:pt>
                <c:pt idx="10">
                  <c:v>19.380561991457022</c:v>
                </c:pt>
                <c:pt idx="11">
                  <c:v>15.138689777383984</c:v>
                </c:pt>
                <c:pt idx="12">
                  <c:v>16.343447474691597</c:v>
                </c:pt>
                <c:pt idx="13">
                  <c:v>14.648677043877358</c:v>
                </c:pt>
                <c:pt idx="14">
                  <c:v>15.111975961591767</c:v>
                </c:pt>
                <c:pt idx="15">
                  <c:v>8.0870488534396827</c:v>
                </c:pt>
                <c:pt idx="16">
                  <c:v>9.8228427583287843</c:v>
                </c:pt>
                <c:pt idx="17">
                  <c:v>6.170234250370827</c:v>
                </c:pt>
                <c:pt idx="18">
                  <c:v>5.0772840102435088</c:v>
                </c:pt>
                <c:pt idx="19">
                  <c:v>14.812445506649849</c:v>
                </c:pt>
                <c:pt idx="20">
                  <c:v>11.71173623882521</c:v>
                </c:pt>
                <c:pt idx="21">
                  <c:v>11.575616898783675</c:v>
                </c:pt>
                <c:pt idx="22">
                  <c:v>19.755802269844672</c:v>
                </c:pt>
                <c:pt idx="23">
                  <c:v>21.926138580133294</c:v>
                </c:pt>
                <c:pt idx="24">
                  <c:v>13.955746411270615</c:v>
                </c:pt>
                <c:pt idx="25">
                  <c:v>13.758777103929548</c:v>
                </c:pt>
                <c:pt idx="26">
                  <c:v>11.445344399446695</c:v>
                </c:pt>
                <c:pt idx="27">
                  <c:v>21.716105761276015</c:v>
                </c:pt>
                <c:pt idx="28">
                  <c:v>15.650097179846393</c:v>
                </c:pt>
                <c:pt idx="29">
                  <c:v>23.305095995611627</c:v>
                </c:pt>
                <c:pt idx="30">
                  <c:v>5.713552554842761</c:v>
                </c:pt>
                <c:pt idx="31">
                  <c:v>6.5506947557149253</c:v>
                </c:pt>
                <c:pt idx="32">
                  <c:v>16.986479730705572</c:v>
                </c:pt>
                <c:pt idx="33">
                  <c:v>7.0446772743265953</c:v>
                </c:pt>
                <c:pt idx="34">
                  <c:v>16.627226569234274</c:v>
                </c:pt>
                <c:pt idx="35">
                  <c:v>15.036317436364037</c:v>
                </c:pt>
                <c:pt idx="36">
                  <c:v>5.4392609699769068</c:v>
                </c:pt>
                <c:pt idx="37">
                  <c:v>7.9731613802718719</c:v>
                </c:pt>
                <c:pt idx="38">
                  <c:v>11.305478511755615</c:v>
                </c:pt>
                <c:pt idx="39">
                  <c:v>11.470025617218353</c:v>
                </c:pt>
                <c:pt idx="40">
                  <c:v>14.546661245042557</c:v>
                </c:pt>
                <c:pt idx="41">
                  <c:v>11.6694779381081</c:v>
                </c:pt>
                <c:pt idx="42">
                  <c:v>11.759969198613936</c:v>
                </c:pt>
                <c:pt idx="43">
                  <c:v>6.393310999750824</c:v>
                </c:pt>
                <c:pt idx="44">
                  <c:v>11.806072629084698</c:v>
                </c:pt>
                <c:pt idx="45">
                  <c:v>28.040016054150215</c:v>
                </c:pt>
                <c:pt idx="46">
                  <c:v>29.689892018983763</c:v>
                </c:pt>
                <c:pt idx="47">
                  <c:v>32.456834571382096</c:v>
                </c:pt>
                <c:pt idx="48">
                  <c:v>11.589983556080389</c:v>
                </c:pt>
                <c:pt idx="49">
                  <c:v>19.744510236633381</c:v>
                </c:pt>
                <c:pt idx="50">
                  <c:v>14.843127561165858</c:v>
                </c:pt>
                <c:pt idx="51">
                  <c:v>14.874945141753711</c:v>
                </c:pt>
                <c:pt idx="52">
                  <c:v>14.967511417668533</c:v>
                </c:pt>
                <c:pt idx="53">
                  <c:v>9.7916230249816127</c:v>
                </c:pt>
                <c:pt idx="54">
                  <c:v>22.245284886342397</c:v>
                </c:pt>
                <c:pt idx="55">
                  <c:v>7.1819278710320757</c:v>
                </c:pt>
                <c:pt idx="56">
                  <c:v>19.987732883539064</c:v>
                </c:pt>
                <c:pt idx="57">
                  <c:v>15.00505505311949</c:v>
                </c:pt>
                <c:pt idx="58">
                  <c:v>15.064896148793851</c:v>
                </c:pt>
                <c:pt idx="59">
                  <c:v>15.064896148793851</c:v>
                </c:pt>
                <c:pt idx="60">
                  <c:v>20.030953736343132</c:v>
                </c:pt>
                <c:pt idx="61">
                  <c:v>15.012593931113512</c:v>
                </c:pt>
                <c:pt idx="62">
                  <c:v>13.134791272815718</c:v>
                </c:pt>
                <c:pt idx="63">
                  <c:v>12.802814466802587</c:v>
                </c:pt>
                <c:pt idx="64">
                  <c:v>17.995567295708469</c:v>
                </c:pt>
                <c:pt idx="65">
                  <c:v>15.032211851950091</c:v>
                </c:pt>
                <c:pt idx="66">
                  <c:v>21.883663458689529</c:v>
                </c:pt>
                <c:pt idx="67">
                  <c:v>15.893923641833306</c:v>
                </c:pt>
                <c:pt idx="68">
                  <c:v>15.031189206149984</c:v>
                </c:pt>
                <c:pt idx="69">
                  <c:v>11.023480387264197</c:v>
                </c:pt>
                <c:pt idx="70">
                  <c:v>19.972840698350698</c:v>
                </c:pt>
                <c:pt idx="71">
                  <c:v>14.228840220744798</c:v>
                </c:pt>
                <c:pt idx="72">
                  <c:v>15.228412933454152</c:v>
                </c:pt>
                <c:pt idx="73">
                  <c:v>15.014886413884589</c:v>
                </c:pt>
                <c:pt idx="74">
                  <c:v>14.926915396741986</c:v>
                </c:pt>
                <c:pt idx="75">
                  <c:v>14.970079493718501</c:v>
                </c:pt>
                <c:pt idx="76">
                  <c:v>16.085850432968869</c:v>
                </c:pt>
                <c:pt idx="77">
                  <c:v>21.034730828389364</c:v>
                </c:pt>
                <c:pt idx="78">
                  <c:v>21.921994797897209</c:v>
                </c:pt>
                <c:pt idx="79">
                  <c:v>24.567445012899555</c:v>
                </c:pt>
                <c:pt idx="80">
                  <c:v>16.003608459833611</c:v>
                </c:pt>
                <c:pt idx="81">
                  <c:v>24.520444128208094</c:v>
                </c:pt>
                <c:pt idx="82">
                  <c:v>21.298464416987731</c:v>
                </c:pt>
                <c:pt idx="83">
                  <c:v>14.039043742044736</c:v>
                </c:pt>
                <c:pt idx="84">
                  <c:v>15.990394380547885</c:v>
                </c:pt>
                <c:pt idx="85">
                  <c:v>13.091556558169509</c:v>
                </c:pt>
                <c:pt idx="86">
                  <c:v>16.196477603049139</c:v>
                </c:pt>
                <c:pt idx="87">
                  <c:v>12.576170165623441</c:v>
                </c:pt>
                <c:pt idx="88">
                  <c:v>13.041587575496116</c:v>
                </c:pt>
                <c:pt idx="89">
                  <c:v>17.027716173772077</c:v>
                </c:pt>
                <c:pt idx="90">
                  <c:v>30.125155421765594</c:v>
                </c:pt>
                <c:pt idx="91">
                  <c:v>26.059152590520728</c:v>
                </c:pt>
                <c:pt idx="92">
                  <c:v>20.926238797308617</c:v>
                </c:pt>
                <c:pt idx="93">
                  <c:v>24.985592321735044</c:v>
                </c:pt>
                <c:pt idx="94">
                  <c:v>29.84891153824849</c:v>
                </c:pt>
                <c:pt idx="95">
                  <c:v>29.927901179859305</c:v>
                </c:pt>
                <c:pt idx="96">
                  <c:v>30.066005650030469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B6A-403C-B6B1-C581CE1362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67891440"/>
        <c:axId val="1"/>
      </c:scatterChart>
      <c:valAx>
        <c:axId val="367891440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000" b="0" i="0" u="none" strike="noStrike" baseline="0">
                    <a:solidFill>
                      <a:srgbClr val="333333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de-CH"/>
                  <a:t>number of feed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de-DE"/>
          </a:p>
        </c:txPr>
        <c:crossAx val="1"/>
        <c:crosses val="autoZero"/>
        <c:crossBetween val="midCat"/>
      </c:val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000" b="0" i="0" u="none" strike="noStrike" baseline="0">
                    <a:solidFill>
                      <a:srgbClr val="333333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de-CH"/>
                  <a:t>percentage in the feeds</a:t>
                </a:r>
              </a:p>
            </c:rich>
          </c:tx>
          <c:layout>
            <c:manualLayout>
              <c:xMode val="edge"/>
              <c:yMode val="edge"/>
              <c:x val="1.3888888888888888E-2"/>
              <c:y val="0.17251531058617675"/>
            </c:manualLayout>
          </c:layout>
          <c:overlay val="0"/>
          <c:spPr>
            <a:noFill/>
            <a:ln w="25400">
              <a:noFill/>
            </a:ln>
          </c:spPr>
        </c:title>
        <c:numFmt formatCode="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de-DE"/>
          </a:p>
        </c:txPr>
        <c:crossAx val="367891440"/>
        <c:crosses val="autoZero"/>
        <c:crossBetween val="midCat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6168985126859154"/>
          <c:y val="0.35705963837853605"/>
          <c:w val="0.11886570428696408"/>
          <c:h val="0.15625109361329836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825" b="0" i="0" u="none" strike="noStrike" baseline="0">
              <a:solidFill>
                <a:srgbClr val="333333"/>
              </a:solidFill>
              <a:latin typeface="Calibri"/>
              <a:ea typeface="Calibri"/>
              <a:cs typeface="Calibri"/>
            </a:defRPr>
          </a:pPr>
          <a:endParaRPr lang="de-DE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de-DE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4F81BD"/>
            </a:solidFill>
            <a:ln w="25400">
              <a:noFill/>
            </a:ln>
          </c:spPr>
          <c:invertIfNegative val="0"/>
          <c:errBars>
            <c:errBarType val="both"/>
            <c:errValType val="cust"/>
            <c:noEndCap val="0"/>
            <c:plus>
              <c:numRef>
                <c:f>'Nährstoffe im Futter'!$D$3:$D$24</c:f>
                <c:numCache>
                  <c:formatCode>General</c:formatCode>
                  <c:ptCount val="22"/>
                  <c:pt idx="0">
                    <c:v>2.0983042229950937</c:v>
                  </c:pt>
                  <c:pt idx="1">
                    <c:v>1.1771053925471116</c:v>
                  </c:pt>
                  <c:pt idx="2">
                    <c:v>1.1607744594293183</c:v>
                  </c:pt>
                  <c:pt idx="3">
                    <c:v>0.68012999535356755</c:v>
                  </c:pt>
                  <c:pt idx="4">
                    <c:v>0.53745325766769481</c:v>
                  </c:pt>
                  <c:pt idx="5">
                    <c:v>0.82240316415588133</c:v>
                  </c:pt>
                  <c:pt idx="6">
                    <c:v>0.53096497827144673</c:v>
                  </c:pt>
                  <c:pt idx="7">
                    <c:v>0.46416839619329503</c:v>
                  </c:pt>
                  <c:pt idx="8">
                    <c:v>0.25097385325945398</c:v>
                  </c:pt>
                  <c:pt idx="9">
                    <c:v>0.50109217008468043</c:v>
                  </c:pt>
                  <c:pt idx="10">
                    <c:v>0.63719752613064218</c:v>
                  </c:pt>
                  <c:pt idx="11">
                    <c:v>0.42800917814255629</c:v>
                  </c:pt>
                  <c:pt idx="12">
                    <c:v>0.16449700505807743</c:v>
                  </c:pt>
                  <c:pt idx="13">
                    <c:v>0.22291181152830616</c:v>
                  </c:pt>
                  <c:pt idx="14">
                    <c:v>0.2733119742474609</c:v>
                  </c:pt>
                  <c:pt idx="15">
                    <c:v>0.12625764488116994</c:v>
                  </c:pt>
                  <c:pt idx="16">
                    <c:v>0.11624200863659992</c:v>
                  </c:pt>
                  <c:pt idx="17">
                    <c:v>8.6174603275988401E-2</c:v>
                  </c:pt>
                  <c:pt idx="18">
                    <c:v>0</c:v>
                  </c:pt>
                  <c:pt idx="19">
                    <c:v>0</c:v>
                  </c:pt>
                  <c:pt idx="20">
                    <c:v>8.5597356508979316E-2</c:v>
                  </c:pt>
                  <c:pt idx="21">
                    <c:v>4.8915839370621741E-3</c:v>
                  </c:pt>
                </c:numCache>
              </c:numRef>
            </c:plus>
            <c:minus>
              <c:numRef>
                <c:f>'Nährstoffe im Futter'!$D$3:$D$24</c:f>
                <c:numCache>
                  <c:formatCode>General</c:formatCode>
                  <c:ptCount val="22"/>
                  <c:pt idx="0">
                    <c:v>2.0983042229950937</c:v>
                  </c:pt>
                  <c:pt idx="1">
                    <c:v>1.1771053925471116</c:v>
                  </c:pt>
                  <c:pt idx="2">
                    <c:v>1.1607744594293183</c:v>
                  </c:pt>
                  <c:pt idx="3">
                    <c:v>0.68012999535356755</c:v>
                  </c:pt>
                  <c:pt idx="4">
                    <c:v>0.53745325766769481</c:v>
                  </c:pt>
                  <c:pt idx="5">
                    <c:v>0.82240316415588133</c:v>
                  </c:pt>
                  <c:pt idx="6">
                    <c:v>0.53096497827144673</c:v>
                  </c:pt>
                  <c:pt idx="7">
                    <c:v>0.46416839619329503</c:v>
                  </c:pt>
                  <c:pt idx="8">
                    <c:v>0.25097385325945398</c:v>
                  </c:pt>
                  <c:pt idx="9">
                    <c:v>0.50109217008468043</c:v>
                  </c:pt>
                  <c:pt idx="10">
                    <c:v>0.63719752613064218</c:v>
                  </c:pt>
                  <c:pt idx="11">
                    <c:v>0.42800917814255629</c:v>
                  </c:pt>
                  <c:pt idx="12">
                    <c:v>0.16449700505807743</c:v>
                  </c:pt>
                  <c:pt idx="13">
                    <c:v>0.22291181152830616</c:v>
                  </c:pt>
                  <c:pt idx="14">
                    <c:v>0.2733119742474609</c:v>
                  </c:pt>
                  <c:pt idx="15">
                    <c:v>0.12625764488116994</c:v>
                  </c:pt>
                  <c:pt idx="16">
                    <c:v>0.11624200863659992</c:v>
                  </c:pt>
                  <c:pt idx="17">
                    <c:v>8.6174603275988401E-2</c:v>
                  </c:pt>
                  <c:pt idx="18">
                    <c:v>0</c:v>
                  </c:pt>
                  <c:pt idx="19">
                    <c:v>0</c:v>
                  </c:pt>
                  <c:pt idx="20">
                    <c:v>8.5597356508979316E-2</c:v>
                  </c:pt>
                  <c:pt idx="21">
                    <c:v>4.8915839370621741E-3</c:v>
                  </c:pt>
                </c:numCache>
              </c:numRef>
            </c:minus>
          </c:errBars>
          <c:cat>
            <c:strRef>
              <c:f>'Nährstoffe im Futter'!$B$3:$B$24</c:f>
              <c:strCache>
                <c:ptCount val="22"/>
                <c:pt idx="0">
                  <c:v>fishmeal</c:v>
                </c:pt>
                <c:pt idx="1">
                  <c:v>wheat</c:v>
                </c:pt>
                <c:pt idx="2">
                  <c:v>soybean products</c:v>
                </c:pt>
                <c:pt idx="3">
                  <c:v>wheat bran</c:v>
                </c:pt>
                <c:pt idx="4">
                  <c:v>fish oil</c:v>
                </c:pt>
                <c:pt idx="5">
                  <c:v>canola</c:v>
                </c:pt>
                <c:pt idx="6">
                  <c:v>peas/beans</c:v>
                </c:pt>
                <c:pt idx="7">
                  <c:v>corn gluten</c:v>
                </c:pt>
                <c:pt idx="8">
                  <c:v>blood meal</c:v>
                </c:pt>
                <c:pt idx="9">
                  <c:v>DDGS</c:v>
                </c:pt>
                <c:pt idx="10">
                  <c:v>chicken offal meal</c:v>
                </c:pt>
                <c:pt idx="11">
                  <c:v>feather meal</c:v>
                </c:pt>
                <c:pt idx="12">
                  <c:v>sunflower products</c:v>
                </c:pt>
                <c:pt idx="13">
                  <c:v>krill meal</c:v>
                </c:pt>
                <c:pt idx="14">
                  <c:v>chicken oil</c:v>
                </c:pt>
                <c:pt idx="15">
                  <c:v>immune booster</c:v>
                </c:pt>
                <c:pt idx="16">
                  <c:v>canola oil</c:v>
                </c:pt>
                <c:pt idx="17">
                  <c:v>vegetarian oils</c:v>
                </c:pt>
                <c:pt idx="18">
                  <c:v>vitamins</c:v>
                </c:pt>
                <c:pt idx="19">
                  <c:v>minerals</c:v>
                </c:pt>
                <c:pt idx="20">
                  <c:v>lecithin</c:v>
                </c:pt>
                <c:pt idx="21">
                  <c:v>binders</c:v>
                </c:pt>
              </c:strCache>
            </c:strRef>
          </c:cat>
          <c:val>
            <c:numRef>
              <c:f>'Nährstoffe im Futter'!$C$3:$C$24</c:f>
              <c:numCache>
                <c:formatCode>0.0</c:formatCode>
                <c:ptCount val="22"/>
                <c:pt idx="0">
                  <c:v>44.606741573033709</c:v>
                </c:pt>
                <c:pt idx="1">
                  <c:v>16.601123595505619</c:v>
                </c:pt>
                <c:pt idx="2">
                  <c:v>10.685393258426966</c:v>
                </c:pt>
                <c:pt idx="3">
                  <c:v>6.7982954545454541</c:v>
                </c:pt>
                <c:pt idx="4">
                  <c:v>5.9550561797752808</c:v>
                </c:pt>
                <c:pt idx="5">
                  <c:v>2.7272727272727271</c:v>
                </c:pt>
                <c:pt idx="6">
                  <c:v>2.1379310344827585</c:v>
                </c:pt>
                <c:pt idx="7">
                  <c:v>2.0056818181818183</c:v>
                </c:pt>
                <c:pt idx="8">
                  <c:v>1.5402298850574712</c:v>
                </c:pt>
                <c:pt idx="9">
                  <c:v>1.4431818181818181</c:v>
                </c:pt>
                <c:pt idx="10">
                  <c:v>1.0454545454545454</c:v>
                </c:pt>
                <c:pt idx="11">
                  <c:v>1.0227272727272727</c:v>
                </c:pt>
                <c:pt idx="12">
                  <c:v>0.55113636363636365</c:v>
                </c:pt>
                <c:pt idx="13">
                  <c:v>0.50568181818181823</c:v>
                </c:pt>
                <c:pt idx="14">
                  <c:v>0.46590909090909088</c:v>
                </c:pt>
                <c:pt idx="15">
                  <c:v>0.50852272727272729</c:v>
                </c:pt>
                <c:pt idx="16">
                  <c:v>0.375</c:v>
                </c:pt>
                <c:pt idx="17">
                  <c:v>0.25</c:v>
                </c:pt>
                <c:pt idx="18">
                  <c:v>0.25</c:v>
                </c:pt>
                <c:pt idx="19">
                  <c:v>0.25</c:v>
                </c:pt>
                <c:pt idx="20">
                  <c:v>0.20170454545454544</c:v>
                </c:pt>
                <c:pt idx="21">
                  <c:v>8.5227272727272721E-3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8A3-4215-A738-75FBE78090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50268376"/>
        <c:axId val="1"/>
      </c:barChart>
      <c:catAx>
        <c:axId val="550268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270000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de-DE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0" i="0" u="none" strike="noStrike" baseline="0">
                    <a:solidFill>
                      <a:srgbClr val="333333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de-CH"/>
                  <a:t>% in all feeds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0" sourceLinked="0"/>
        <c:majorTickMark val="none"/>
        <c:minorTickMark val="none"/>
        <c:tickLblPos val="nextTo"/>
        <c:spPr>
          <a:ln w="9525">
            <a:noFill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de-DE"/>
          </a:p>
        </c:txPr>
        <c:crossAx val="55026837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de-DE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pies</dc:creator>
  <cp:keywords/>
  <dc:description/>
  <cp:lastModifiedBy>pies</cp:lastModifiedBy>
  <cp:revision>3</cp:revision>
  <dcterms:created xsi:type="dcterms:W3CDTF">2019-03-21T06:32:00Z</dcterms:created>
  <dcterms:modified xsi:type="dcterms:W3CDTF">2019-03-21T17:27:00Z</dcterms:modified>
</cp:coreProperties>
</file>