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2EC9C" w14:textId="77777777" w:rsidR="00C80071" w:rsidRPr="000C0083" w:rsidRDefault="00C80071" w:rsidP="00C80071">
      <w:pPr>
        <w:pStyle w:val="Heading1"/>
        <w:spacing w:line="480" w:lineRule="auto"/>
        <w:rPr>
          <w:rFonts w:ascii="Times New Roman" w:hAnsi="Times New Roman" w:cs="Times New Roman"/>
          <w:lang w:val="en-US"/>
        </w:rPr>
      </w:pPr>
      <w:r w:rsidRPr="000C0083">
        <w:rPr>
          <w:rFonts w:ascii="Times New Roman" w:hAnsi="Times New Roman" w:cs="Times New Roman"/>
          <w:lang w:val="en-US"/>
        </w:rPr>
        <w:t xml:space="preserve">Supplementary data </w:t>
      </w:r>
      <w:r>
        <w:rPr>
          <w:rFonts w:ascii="Times New Roman" w:hAnsi="Times New Roman" w:cs="Times New Roman"/>
          <w:lang w:val="en-US"/>
        </w:rPr>
        <w:t>description</w:t>
      </w:r>
    </w:p>
    <w:p w14:paraId="235BF923" w14:textId="77777777" w:rsidR="00C80071" w:rsidRPr="000C0083" w:rsidRDefault="00C80071" w:rsidP="00C8007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654AE8" w14:textId="728A5219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Supplementary Figure S1: Complete data, </w:t>
      </w:r>
      <w:proofErr w:type="spellStart"/>
      <w:r w:rsidRPr="00657850">
        <w:rPr>
          <w:rFonts w:ascii="Times New Roman" w:hAnsi="Times New Roman" w:cs="Times New Roman"/>
          <w:bCs/>
          <w:szCs w:val="20"/>
          <w:lang w:val="en-US"/>
        </w:rPr>
        <w:t>virome</w:t>
      </w:r>
      <w:proofErr w:type="spellEnd"/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 analysis of mixed virus spike-in experiment. </w:t>
      </w:r>
      <w:r w:rsidR="00BF03A3" w:rsidRPr="00657850">
        <w:rPr>
          <w:rFonts w:ascii="Times New Roman" w:hAnsi="Times New Roman" w:cs="Times New Roman"/>
          <w:szCs w:val="20"/>
          <w:lang w:val="en-US"/>
        </w:rPr>
        <w:t xml:space="preserve">Abbreviations: </w:t>
      </w:r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>A/B/C/D = replicates. Non-spiked-</w:t>
      </w:r>
      <w:proofErr w:type="spellStart"/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>OysProK</w:t>
      </w:r>
      <w:proofErr w:type="spellEnd"/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 xml:space="preserve"> = oyster proteinase K-treated tissue, only FCV virus added as extraction control. Ratio = GI.2, GI.3, GII.4, HAV and HEV3c virus mixture. </w:t>
      </w:r>
      <w:proofErr w:type="spellStart"/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>RatioFCV</w:t>
      </w:r>
      <w:proofErr w:type="spellEnd"/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 xml:space="preserve"> = virus mixture with added FCV. Ratio-</w:t>
      </w:r>
      <w:proofErr w:type="spellStart"/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>OysProK</w:t>
      </w:r>
      <w:proofErr w:type="spellEnd"/>
      <w:r w:rsidR="00872B78" w:rsidRPr="00657850">
        <w:rPr>
          <w:rFonts w:ascii="Times New Roman" w:hAnsi="Times New Roman" w:cs="Times New Roman"/>
          <w:bCs/>
          <w:szCs w:val="20"/>
          <w:lang w:val="en-US"/>
        </w:rPr>
        <w:t xml:space="preserve"> = virus mixture added to oyster proteinase K-treated tissue.</w:t>
      </w:r>
      <w:r w:rsidR="00CA519F" w:rsidRPr="00657850">
        <w:rPr>
          <w:rFonts w:ascii="Times New Roman" w:hAnsi="Times New Roman" w:cs="Times New Roman"/>
          <w:bCs/>
          <w:szCs w:val="20"/>
          <w:lang w:val="en-US"/>
        </w:rPr>
        <w:t xml:space="preserve">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Covered_percentage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fraction of the genome covered when mapping reads to the </w:t>
      </w:r>
      <w:r w:rsidR="00CA519F" w:rsidRPr="00657850">
        <w:rPr>
          <w:rFonts w:ascii="Times New Roman" w:hAnsi="Times New Roman" w:cs="Times New Roman"/>
          <w:szCs w:val="20"/>
          <w:lang w:val="en-US"/>
        </w:rPr>
        <w:t>specific</w:t>
      </w:r>
      <w:r w:rsidRPr="00657850">
        <w:rPr>
          <w:rFonts w:ascii="Times New Roman" w:hAnsi="Times New Roman" w:cs="Times New Roman"/>
          <w:szCs w:val="20"/>
          <w:lang w:val="en-US"/>
        </w:rPr>
        <w:t xml:space="preserve"> reference genome.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Average_fold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average read depth for the covered fraction. CPM = read counts per million sequenced reads. Reads = </w:t>
      </w:r>
      <w:r w:rsidR="00CA519F" w:rsidRPr="00657850">
        <w:rPr>
          <w:rFonts w:ascii="Times New Roman" w:hAnsi="Times New Roman" w:cs="Times New Roman"/>
          <w:szCs w:val="20"/>
          <w:lang w:val="en-US"/>
        </w:rPr>
        <w:t xml:space="preserve">virus species </w:t>
      </w:r>
      <w:r w:rsidRPr="00657850">
        <w:rPr>
          <w:rFonts w:ascii="Times New Roman" w:hAnsi="Times New Roman" w:cs="Times New Roman"/>
          <w:szCs w:val="20"/>
          <w:lang w:val="en-US"/>
        </w:rPr>
        <w:t>read counts.</w:t>
      </w:r>
    </w:p>
    <w:p w14:paraId="24F75B42" w14:textId="77777777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bCs/>
          <w:szCs w:val="20"/>
          <w:lang w:val="en-US"/>
        </w:rPr>
      </w:pPr>
    </w:p>
    <w:p w14:paraId="4074B690" w14:textId="77777777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bCs/>
          <w:szCs w:val="20"/>
          <w:lang w:val="en-US"/>
        </w:rPr>
      </w:pPr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Supplementary Figure S2: Complete data, </w:t>
      </w:r>
      <w:proofErr w:type="spellStart"/>
      <w:r w:rsidRPr="00657850">
        <w:rPr>
          <w:rFonts w:ascii="Times New Roman" w:hAnsi="Times New Roman" w:cs="Times New Roman"/>
          <w:bCs/>
          <w:szCs w:val="20"/>
          <w:lang w:val="en-US"/>
        </w:rPr>
        <w:t>virome</w:t>
      </w:r>
      <w:proofErr w:type="spellEnd"/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 analysis of 24 class-B bivalve </w:t>
      </w:r>
      <w:proofErr w:type="spellStart"/>
      <w:r w:rsidRPr="00657850">
        <w:rPr>
          <w:rFonts w:ascii="Times New Roman" w:hAnsi="Times New Roman" w:cs="Times New Roman"/>
          <w:bCs/>
          <w:szCs w:val="20"/>
          <w:lang w:val="en-US"/>
        </w:rPr>
        <w:t>molluscs</w:t>
      </w:r>
      <w:proofErr w:type="spellEnd"/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.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Covered_percentage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fraction of the genome covered when mapping reads to the best matching species reference genome.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Average_fold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average read depth for the covered fraction. CPM = counts per million sequenced reads. Reads = total read counts.</w:t>
      </w:r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 Oyster and mussel samples are </w:t>
      </w:r>
      <w:r w:rsidRPr="00657850">
        <w:rPr>
          <w:rFonts w:ascii="Times New Roman" w:hAnsi="Times New Roman" w:cs="Times New Roman"/>
          <w:szCs w:val="20"/>
          <w:lang w:val="en-US"/>
        </w:rPr>
        <w:t>labeled</w:t>
      </w:r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 ‘O’ or ‘M’, respectively.</w:t>
      </w:r>
      <w:bookmarkStart w:id="0" w:name="_GoBack"/>
      <w:bookmarkEnd w:id="0"/>
    </w:p>
    <w:p w14:paraId="588C8602" w14:textId="77777777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bCs/>
          <w:szCs w:val="20"/>
          <w:lang w:val="en-US"/>
        </w:rPr>
      </w:pPr>
    </w:p>
    <w:p w14:paraId="21FDD072" w14:textId="77777777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bCs/>
          <w:szCs w:val="20"/>
          <w:lang w:val="en-US"/>
        </w:rPr>
      </w:pPr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Supplementary Figure S3: Complete data, </w:t>
      </w:r>
      <w:proofErr w:type="spellStart"/>
      <w:r w:rsidRPr="00657850">
        <w:rPr>
          <w:rFonts w:ascii="Times New Roman" w:hAnsi="Times New Roman" w:cs="Times New Roman"/>
          <w:bCs/>
          <w:szCs w:val="20"/>
          <w:lang w:val="en-US"/>
        </w:rPr>
        <w:t>virome</w:t>
      </w:r>
      <w:proofErr w:type="spellEnd"/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 analysis of 144 market-ready oysters.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Covered_percentage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fraction of the genome covered when mapping reads to the best matching species reference genome.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Average_fold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average read depth for the covered fraction. CPM = counts per million sequenced reads. Reads = total read counts.</w:t>
      </w:r>
    </w:p>
    <w:p w14:paraId="21327776" w14:textId="77777777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1DBFBD" w14:textId="77777777" w:rsidR="00C80071" w:rsidRPr="00657850" w:rsidRDefault="00C80071" w:rsidP="00C80071">
      <w:pPr>
        <w:spacing w:after="0" w:line="480" w:lineRule="auto"/>
        <w:rPr>
          <w:rFonts w:ascii="Times New Roman" w:hAnsi="Times New Roman" w:cs="Times New Roman"/>
          <w:bCs/>
          <w:szCs w:val="20"/>
          <w:lang w:val="en-US"/>
        </w:rPr>
      </w:pPr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Supplementary Figure S4: Complete data, </w:t>
      </w:r>
      <w:proofErr w:type="spellStart"/>
      <w:r w:rsidRPr="00657850">
        <w:rPr>
          <w:rFonts w:ascii="Times New Roman" w:hAnsi="Times New Roman" w:cs="Times New Roman"/>
          <w:bCs/>
          <w:szCs w:val="20"/>
          <w:lang w:val="en-US"/>
        </w:rPr>
        <w:t>virome</w:t>
      </w:r>
      <w:proofErr w:type="spellEnd"/>
      <w:r w:rsidRPr="00657850">
        <w:rPr>
          <w:rFonts w:ascii="Times New Roman" w:hAnsi="Times New Roman" w:cs="Times New Roman"/>
          <w:bCs/>
          <w:szCs w:val="20"/>
          <w:lang w:val="en-US"/>
        </w:rPr>
        <w:t xml:space="preserve"> analysis of negative process control samples. </w:t>
      </w:r>
    </w:p>
    <w:p w14:paraId="18516F48" w14:textId="77777777" w:rsidR="00C80071" w:rsidRDefault="00C80071" w:rsidP="00C80071">
      <w:pPr>
        <w:spacing w:after="0" w:line="480" w:lineRule="auto"/>
        <w:rPr>
          <w:rFonts w:ascii="Times New Roman" w:hAnsi="Times New Roman" w:cs="Times New Roman"/>
          <w:szCs w:val="20"/>
          <w:lang w:val="en-US"/>
        </w:rPr>
      </w:pP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Covered_percentage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fraction of the genome covered when mapping reads to the best matching species reference genome. </w:t>
      </w:r>
      <w:proofErr w:type="spellStart"/>
      <w:r w:rsidRPr="00657850">
        <w:rPr>
          <w:rFonts w:ascii="Times New Roman" w:hAnsi="Times New Roman" w:cs="Times New Roman"/>
          <w:szCs w:val="20"/>
          <w:lang w:val="en-US"/>
        </w:rPr>
        <w:t>Average_fold</w:t>
      </w:r>
      <w:proofErr w:type="spellEnd"/>
      <w:r w:rsidRPr="00657850">
        <w:rPr>
          <w:rFonts w:ascii="Times New Roman" w:hAnsi="Times New Roman" w:cs="Times New Roman"/>
          <w:szCs w:val="20"/>
          <w:lang w:val="en-US"/>
        </w:rPr>
        <w:t xml:space="preserve"> = the average read depth for the covered fraction. CPM = read counts per million sequenced reads. Reads = total read counts.</w:t>
      </w:r>
    </w:p>
    <w:p w14:paraId="689F4D7C" w14:textId="77777777" w:rsidR="006B553B" w:rsidRPr="00C80071" w:rsidRDefault="006B553B">
      <w:pPr>
        <w:rPr>
          <w:lang w:val="en-US"/>
        </w:rPr>
      </w:pPr>
    </w:p>
    <w:sectPr w:rsidR="006B553B" w:rsidRPr="00C800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53B"/>
    <w:rsid w:val="00657850"/>
    <w:rsid w:val="006B553B"/>
    <w:rsid w:val="00872B78"/>
    <w:rsid w:val="008A2688"/>
    <w:rsid w:val="00BF03A3"/>
    <w:rsid w:val="00C80071"/>
    <w:rsid w:val="00CA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1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7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0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071"/>
    <w:rPr>
      <w:rFonts w:asciiTheme="majorHAnsi" w:eastAsiaTheme="majorEastAsia" w:hAnsiTheme="majorHAnsi" w:cstheme="majorBidi"/>
      <w:kern w:val="0"/>
      <w:sz w:val="32"/>
      <w:szCs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7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0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071"/>
    <w:rPr>
      <w:rFonts w:asciiTheme="majorHAnsi" w:eastAsiaTheme="majorEastAsia" w:hAnsiTheme="majorHAnsi" w:cstheme="majorBidi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1527</Characters>
  <Application>Microsoft Office Word</Application>
  <DocSecurity>0</DocSecurity>
  <Lines>12</Lines>
  <Paragraphs>3</Paragraphs>
  <ScaleCrop>false</ScaleCrop>
  <Company>Wageningen University and Research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Dirks, Rene</dc:creator>
  <cp:keywords/>
  <dc:description/>
  <cp:lastModifiedBy>Gopi V N Nagarajan V K</cp:lastModifiedBy>
  <cp:revision>7</cp:revision>
  <dcterms:created xsi:type="dcterms:W3CDTF">2024-11-29T21:52:00Z</dcterms:created>
  <dcterms:modified xsi:type="dcterms:W3CDTF">2025-01-03T12:20:00Z</dcterms:modified>
</cp:coreProperties>
</file>