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215" w:rsidRPr="00211D7D" w:rsidRDefault="00571215" w:rsidP="00571215">
      <w:pPr>
        <w:rPr>
          <w:b/>
          <w:lang w:val="en-GB"/>
        </w:rPr>
      </w:pPr>
      <w:r>
        <w:rPr>
          <w:b/>
          <w:lang w:val="en-GB"/>
        </w:rPr>
        <w:t>Online Resource</w:t>
      </w:r>
      <w:r w:rsidRPr="00211D7D">
        <w:rPr>
          <w:b/>
          <w:lang w:val="en-GB"/>
        </w:rPr>
        <w:t xml:space="preserve"> I: data search strategies</w:t>
      </w:r>
    </w:p>
    <w:p w:rsidR="00571215" w:rsidRDefault="00571215" w:rsidP="00571215">
      <w:pPr>
        <w:rPr>
          <w:lang w:val="en-GB"/>
        </w:rPr>
      </w:pPr>
    </w:p>
    <w:tbl>
      <w:tblPr>
        <w:tblStyle w:val="LightList"/>
        <w:tblW w:w="0" w:type="auto"/>
        <w:tblLook w:val="04A0" w:firstRow="1" w:lastRow="0" w:firstColumn="1" w:lastColumn="0" w:noHBand="0" w:noVBand="1"/>
      </w:tblPr>
      <w:tblGrid>
        <w:gridCol w:w="1521"/>
        <w:gridCol w:w="3507"/>
        <w:gridCol w:w="1513"/>
        <w:gridCol w:w="1377"/>
        <w:gridCol w:w="1370"/>
      </w:tblGrid>
      <w:tr w:rsidR="00571215" w:rsidTr="00F672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5"/>
          </w:tcPr>
          <w:p w:rsidR="00571215" w:rsidRDefault="00571215" w:rsidP="00F6724F">
            <w:pPr>
              <w:rPr>
                <w:lang w:val="en-GB"/>
              </w:rPr>
            </w:pPr>
            <w:r>
              <w:rPr>
                <w:lang w:val="en-GB"/>
              </w:rPr>
              <w:t>Table 1 Search strategies</w:t>
            </w:r>
          </w:p>
        </w:tc>
      </w:tr>
      <w:tr w:rsidR="00571215" w:rsidTr="00F6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</w:tcPr>
          <w:p w:rsidR="00571215" w:rsidRPr="00842AA1" w:rsidRDefault="00571215" w:rsidP="00F6724F">
            <w:pPr>
              <w:rPr>
                <w:sz w:val="18"/>
                <w:szCs w:val="16"/>
                <w:lang w:val="en-GB"/>
              </w:rPr>
            </w:pPr>
            <w:r w:rsidRPr="00842AA1">
              <w:rPr>
                <w:sz w:val="18"/>
                <w:szCs w:val="16"/>
                <w:lang w:val="en-GB"/>
              </w:rPr>
              <w:t>Dimension</w:t>
            </w:r>
          </w:p>
        </w:tc>
        <w:tc>
          <w:tcPr>
            <w:tcW w:w="3538" w:type="dxa"/>
          </w:tcPr>
          <w:p w:rsidR="00571215" w:rsidRPr="00842AA1" w:rsidRDefault="00571215" w:rsidP="00F6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6"/>
                <w:lang w:val="en-GB"/>
              </w:rPr>
            </w:pPr>
            <w:r w:rsidRPr="00842AA1">
              <w:rPr>
                <w:b/>
                <w:bCs/>
                <w:sz w:val="18"/>
                <w:szCs w:val="16"/>
                <w:lang w:val="en-GB"/>
              </w:rPr>
              <w:t>Database</w:t>
            </w:r>
          </w:p>
        </w:tc>
        <w:tc>
          <w:tcPr>
            <w:tcW w:w="1584" w:type="dxa"/>
          </w:tcPr>
          <w:p w:rsidR="00571215" w:rsidRPr="00842AA1" w:rsidRDefault="00571215" w:rsidP="00F6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6"/>
                <w:lang w:val="en-GB"/>
              </w:rPr>
            </w:pPr>
            <w:r w:rsidRPr="00842AA1">
              <w:rPr>
                <w:b/>
                <w:bCs/>
                <w:sz w:val="18"/>
                <w:szCs w:val="16"/>
                <w:lang w:val="en-GB"/>
              </w:rPr>
              <w:t>Type(s) of document(s)</w:t>
            </w:r>
          </w:p>
        </w:tc>
        <w:tc>
          <w:tcPr>
            <w:tcW w:w="1453" w:type="dxa"/>
          </w:tcPr>
          <w:p w:rsidR="00571215" w:rsidRPr="00842AA1" w:rsidRDefault="00571215" w:rsidP="00F6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6"/>
                <w:lang w:val="en-GB"/>
              </w:rPr>
            </w:pPr>
            <w:r w:rsidRPr="00842AA1">
              <w:rPr>
                <w:b/>
                <w:bCs/>
                <w:sz w:val="18"/>
                <w:szCs w:val="16"/>
                <w:lang w:val="en-GB"/>
              </w:rPr>
              <w:t>Search terms</w:t>
            </w:r>
          </w:p>
        </w:tc>
        <w:tc>
          <w:tcPr>
            <w:tcW w:w="1430" w:type="dxa"/>
          </w:tcPr>
          <w:p w:rsidR="00571215" w:rsidRPr="00842AA1" w:rsidRDefault="00571215" w:rsidP="00F6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6"/>
                <w:lang w:val="en-GB"/>
              </w:rPr>
            </w:pPr>
            <w:r w:rsidRPr="00842AA1">
              <w:rPr>
                <w:b/>
                <w:bCs/>
                <w:sz w:val="18"/>
                <w:szCs w:val="16"/>
                <w:lang w:val="en-GB"/>
              </w:rPr>
              <w:t>Additional info</w:t>
            </w:r>
          </w:p>
        </w:tc>
      </w:tr>
      <w:tr w:rsidR="00571215" w:rsidTr="00F6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</w:tcPr>
          <w:p w:rsidR="00571215" w:rsidRPr="00E75E3F" w:rsidRDefault="00571215" w:rsidP="00F6724F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Policy frame</w:t>
            </w:r>
          </w:p>
        </w:tc>
        <w:tc>
          <w:tcPr>
            <w:tcW w:w="3538" w:type="dxa"/>
          </w:tcPr>
          <w:p w:rsidR="00571215" w:rsidRPr="008B1AB4" w:rsidRDefault="00571215" w:rsidP="00F6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44BF">
              <w:rPr>
                <w:sz w:val="16"/>
                <w:szCs w:val="16"/>
                <w:lang w:val="en-GB"/>
              </w:rPr>
              <w:t>Press releases database RAPID (</w:t>
            </w:r>
            <w:hyperlink r:id="rId5" w:history="1">
              <w:r w:rsidRPr="008B1AB4">
                <w:rPr>
                  <w:rStyle w:val="Hyperlink"/>
                  <w:sz w:val="16"/>
                  <w:szCs w:val="16"/>
                  <w:lang w:val="en-GB"/>
                </w:rPr>
                <w:t>http://europa.eu/rapid/search.htm</w:t>
              </w:r>
            </w:hyperlink>
            <w:r w:rsidRPr="008B1AB4">
              <w:rPr>
                <w:sz w:val="16"/>
                <w:szCs w:val="16"/>
                <w:lang w:val="en-GB"/>
              </w:rPr>
              <w:t xml:space="preserve">) </w:t>
            </w:r>
          </w:p>
        </w:tc>
        <w:tc>
          <w:tcPr>
            <w:tcW w:w="1584" w:type="dxa"/>
          </w:tcPr>
          <w:p w:rsidR="00571215" w:rsidRPr="00E75E3F" w:rsidRDefault="00571215" w:rsidP="00F6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E75E3F">
              <w:rPr>
                <w:sz w:val="16"/>
                <w:szCs w:val="16"/>
                <w:lang w:val="en-GB"/>
              </w:rPr>
              <w:t>European Commission – speeches</w:t>
            </w:r>
          </w:p>
        </w:tc>
        <w:tc>
          <w:tcPr>
            <w:tcW w:w="1453" w:type="dxa"/>
          </w:tcPr>
          <w:p w:rsidR="00571215" w:rsidRPr="00C73A39" w:rsidRDefault="00571215" w:rsidP="00F6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44BF">
              <w:rPr>
                <w:sz w:val="16"/>
                <w:szCs w:val="16"/>
                <w:lang w:val="en-GB"/>
              </w:rPr>
              <w:t xml:space="preserve">Food security, food insecurity, </w:t>
            </w:r>
          </w:p>
        </w:tc>
        <w:tc>
          <w:tcPr>
            <w:tcW w:w="1430" w:type="dxa"/>
          </w:tcPr>
          <w:p w:rsidR="00571215" w:rsidRPr="00C73A39" w:rsidRDefault="00571215" w:rsidP="00F6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C73A39">
              <w:rPr>
                <w:sz w:val="16"/>
                <w:szCs w:val="16"/>
                <w:lang w:val="en-GB"/>
              </w:rPr>
              <w:t>-</w:t>
            </w:r>
          </w:p>
        </w:tc>
      </w:tr>
      <w:tr w:rsidR="00571215" w:rsidTr="00F6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vMerge w:val="restart"/>
          </w:tcPr>
          <w:p w:rsidR="00571215" w:rsidRPr="00E75E3F" w:rsidRDefault="00571215" w:rsidP="00F6724F">
            <w:pPr>
              <w:rPr>
                <w:sz w:val="16"/>
                <w:szCs w:val="16"/>
                <w:lang w:val="en-GB"/>
              </w:rPr>
            </w:pPr>
            <w:r w:rsidRPr="008B1AB4">
              <w:rPr>
                <w:sz w:val="16"/>
                <w:szCs w:val="16"/>
                <w:lang w:val="en-GB"/>
              </w:rPr>
              <w:t>Subsystem involvement</w:t>
            </w:r>
          </w:p>
        </w:tc>
        <w:tc>
          <w:tcPr>
            <w:tcW w:w="3538" w:type="dxa"/>
          </w:tcPr>
          <w:p w:rsidR="00571215" w:rsidRPr="008B1AB4" w:rsidRDefault="00571215" w:rsidP="00F6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44BF">
              <w:rPr>
                <w:sz w:val="16"/>
                <w:szCs w:val="16"/>
                <w:lang w:val="en-GB"/>
              </w:rPr>
              <w:t>EP search engine (</w:t>
            </w:r>
            <w:hyperlink r:id="rId6" w:history="1">
              <w:r w:rsidRPr="008B1AB4">
                <w:rPr>
                  <w:rStyle w:val="Hyperlink"/>
                  <w:sz w:val="16"/>
                  <w:szCs w:val="16"/>
                  <w:lang w:val="en-GB"/>
                </w:rPr>
                <w:t>http://www.europarl.europa.eu/plenary/en/texts-submitted.html</w:t>
              </w:r>
            </w:hyperlink>
            <w:r w:rsidRPr="008B1AB4">
              <w:rPr>
                <w:sz w:val="16"/>
                <w:szCs w:val="16"/>
                <w:lang w:val="en-GB"/>
              </w:rPr>
              <w:t xml:space="preserve">) </w:t>
            </w:r>
          </w:p>
        </w:tc>
        <w:tc>
          <w:tcPr>
            <w:tcW w:w="1584" w:type="dxa"/>
          </w:tcPr>
          <w:p w:rsidR="00571215" w:rsidRPr="00E75E3F" w:rsidRDefault="00571215" w:rsidP="00F6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E75E3F">
              <w:rPr>
                <w:sz w:val="16"/>
                <w:szCs w:val="16"/>
                <w:lang w:val="en-GB"/>
              </w:rPr>
              <w:t>EP parliamentary reports</w:t>
            </w:r>
          </w:p>
        </w:tc>
        <w:tc>
          <w:tcPr>
            <w:tcW w:w="1453" w:type="dxa"/>
          </w:tcPr>
          <w:p w:rsidR="00571215" w:rsidRPr="00C73A39" w:rsidRDefault="00571215" w:rsidP="00F6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0C44BF">
              <w:rPr>
                <w:sz w:val="16"/>
                <w:szCs w:val="16"/>
                <w:lang w:val="en-GB"/>
              </w:rPr>
              <w:t>Food security, food insecurity</w:t>
            </w:r>
            <w:r w:rsidRPr="00C73A39">
              <w:rPr>
                <w:sz w:val="16"/>
                <w:szCs w:val="16"/>
                <w:lang w:val="en-GB"/>
              </w:rPr>
              <w:t>, hunger, malnutrition</w:t>
            </w:r>
          </w:p>
        </w:tc>
        <w:tc>
          <w:tcPr>
            <w:tcW w:w="1430" w:type="dxa"/>
          </w:tcPr>
          <w:p w:rsidR="00571215" w:rsidRPr="00C73A39" w:rsidRDefault="00571215" w:rsidP="00F6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 w:rsidRPr="00C73A39">
              <w:rPr>
                <w:sz w:val="16"/>
                <w:szCs w:val="16"/>
                <w:lang w:val="en-GB"/>
              </w:rPr>
              <w:t>-</w:t>
            </w:r>
          </w:p>
        </w:tc>
      </w:tr>
      <w:tr w:rsidR="00571215" w:rsidRPr="007A10D3" w:rsidTr="00F6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vMerge/>
          </w:tcPr>
          <w:p w:rsidR="00571215" w:rsidRPr="008B1AB4" w:rsidRDefault="00571215" w:rsidP="00F6724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538" w:type="dxa"/>
          </w:tcPr>
          <w:p w:rsidR="00571215" w:rsidRPr="008B1AB4" w:rsidRDefault="00571215" w:rsidP="00F6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fr-FR"/>
              </w:rPr>
            </w:pPr>
            <w:proofErr w:type="spellStart"/>
            <w:r w:rsidRPr="008B1AB4">
              <w:rPr>
                <w:sz w:val="16"/>
                <w:szCs w:val="16"/>
                <w:lang w:val="fr-FR"/>
              </w:rPr>
              <w:t>Eur-Lex</w:t>
            </w:r>
            <w:proofErr w:type="spellEnd"/>
            <w:r w:rsidRPr="008B1AB4">
              <w:rPr>
                <w:sz w:val="16"/>
                <w:szCs w:val="16"/>
                <w:lang w:val="fr-FR"/>
              </w:rPr>
              <w:t xml:space="preserve"> (</w:t>
            </w:r>
            <w:hyperlink r:id="rId7" w:history="1">
              <w:r w:rsidRPr="008B1AB4">
                <w:rPr>
                  <w:rStyle w:val="Hyperlink"/>
                  <w:sz w:val="16"/>
                  <w:szCs w:val="16"/>
                  <w:lang w:val="fr-FR"/>
                </w:rPr>
                <w:t>http://eur-lex.europa.eu/advanced-search-form.html</w:t>
              </w:r>
            </w:hyperlink>
            <w:r w:rsidRPr="008B1AB4">
              <w:rPr>
                <w:sz w:val="16"/>
                <w:szCs w:val="16"/>
                <w:lang w:val="fr-FR"/>
              </w:rPr>
              <w:t xml:space="preserve">) </w:t>
            </w:r>
          </w:p>
        </w:tc>
        <w:tc>
          <w:tcPr>
            <w:tcW w:w="1584" w:type="dxa"/>
          </w:tcPr>
          <w:p w:rsidR="00571215" w:rsidRPr="00E75E3F" w:rsidRDefault="00571215" w:rsidP="00F6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fr-FR"/>
              </w:rPr>
            </w:pPr>
            <w:r w:rsidRPr="00E75E3F">
              <w:rPr>
                <w:sz w:val="16"/>
                <w:szCs w:val="16"/>
                <w:lang w:val="fr-FR"/>
              </w:rPr>
              <w:t>COM- and JOIN-documents</w:t>
            </w:r>
          </w:p>
        </w:tc>
        <w:tc>
          <w:tcPr>
            <w:tcW w:w="1453" w:type="dxa"/>
          </w:tcPr>
          <w:p w:rsidR="00571215" w:rsidRPr="000C44BF" w:rsidRDefault="00571215" w:rsidP="00F6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C44BF">
              <w:rPr>
                <w:sz w:val="16"/>
                <w:szCs w:val="16"/>
              </w:rPr>
              <w:t>Food security, food insecurity, hunger, malnutrition</w:t>
            </w:r>
          </w:p>
        </w:tc>
        <w:tc>
          <w:tcPr>
            <w:tcW w:w="1430" w:type="dxa"/>
          </w:tcPr>
          <w:p w:rsidR="00571215" w:rsidRPr="00C73A39" w:rsidRDefault="00571215" w:rsidP="00F6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3A39">
              <w:rPr>
                <w:sz w:val="16"/>
                <w:szCs w:val="16"/>
              </w:rPr>
              <w:t>Selected ‘European Commission’ for the category ‘author’</w:t>
            </w:r>
          </w:p>
        </w:tc>
      </w:tr>
      <w:tr w:rsidR="00571215" w:rsidRPr="007A10D3" w:rsidTr="00F6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vMerge w:val="restart"/>
          </w:tcPr>
          <w:p w:rsidR="00571215" w:rsidRPr="00E75E3F" w:rsidRDefault="00571215" w:rsidP="00F6724F">
            <w:pPr>
              <w:rPr>
                <w:sz w:val="16"/>
                <w:szCs w:val="16"/>
              </w:rPr>
            </w:pPr>
            <w:r w:rsidRPr="008B1AB4">
              <w:rPr>
                <w:sz w:val="16"/>
                <w:szCs w:val="16"/>
              </w:rPr>
              <w:t>Policy goals and instruments</w:t>
            </w:r>
          </w:p>
        </w:tc>
        <w:tc>
          <w:tcPr>
            <w:tcW w:w="3538" w:type="dxa"/>
          </w:tcPr>
          <w:p w:rsidR="00571215" w:rsidRPr="000C44BF" w:rsidRDefault="00571215" w:rsidP="00F6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 w:rsidRPr="000C44BF">
              <w:rPr>
                <w:sz w:val="16"/>
                <w:szCs w:val="16"/>
              </w:rPr>
              <w:t>Eur</w:t>
            </w:r>
            <w:proofErr w:type="spellEnd"/>
            <w:r w:rsidRPr="000C44BF">
              <w:rPr>
                <w:sz w:val="16"/>
                <w:szCs w:val="16"/>
              </w:rPr>
              <w:t>-Lex</w:t>
            </w:r>
          </w:p>
        </w:tc>
        <w:tc>
          <w:tcPr>
            <w:tcW w:w="1584" w:type="dxa"/>
          </w:tcPr>
          <w:p w:rsidR="00571215" w:rsidRPr="00C73A39" w:rsidRDefault="00571215" w:rsidP="00F6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3A39">
              <w:rPr>
                <w:sz w:val="16"/>
                <w:szCs w:val="16"/>
              </w:rPr>
              <w:t>Regulations, directives, decisions</w:t>
            </w:r>
          </w:p>
        </w:tc>
        <w:tc>
          <w:tcPr>
            <w:tcW w:w="1453" w:type="dxa"/>
          </w:tcPr>
          <w:p w:rsidR="00571215" w:rsidRPr="00C73A39" w:rsidRDefault="00571215" w:rsidP="00F6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3A39">
              <w:rPr>
                <w:sz w:val="16"/>
                <w:szCs w:val="16"/>
              </w:rPr>
              <w:t>Food security, food insecurity, hunger, malnutrition</w:t>
            </w:r>
          </w:p>
        </w:tc>
        <w:tc>
          <w:tcPr>
            <w:tcW w:w="1430" w:type="dxa"/>
          </w:tcPr>
          <w:p w:rsidR="00571215" w:rsidRPr="00C73A39" w:rsidRDefault="00571215" w:rsidP="00F6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73A39">
              <w:rPr>
                <w:sz w:val="16"/>
                <w:szCs w:val="16"/>
              </w:rPr>
              <w:t>-</w:t>
            </w:r>
          </w:p>
        </w:tc>
      </w:tr>
      <w:tr w:rsidR="00571215" w:rsidRPr="007A10D3" w:rsidTr="00F6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7" w:type="dxa"/>
            <w:vMerge/>
          </w:tcPr>
          <w:p w:rsidR="00571215" w:rsidRPr="008B1AB4" w:rsidRDefault="00571215" w:rsidP="00F6724F">
            <w:pPr>
              <w:rPr>
                <w:sz w:val="16"/>
                <w:szCs w:val="16"/>
              </w:rPr>
            </w:pPr>
          </w:p>
        </w:tc>
        <w:tc>
          <w:tcPr>
            <w:tcW w:w="3538" w:type="dxa"/>
          </w:tcPr>
          <w:p w:rsidR="00571215" w:rsidRPr="008B1AB4" w:rsidRDefault="00571215" w:rsidP="00F6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 w:rsidRPr="008B1AB4">
              <w:rPr>
                <w:sz w:val="16"/>
                <w:szCs w:val="16"/>
              </w:rPr>
              <w:t>Eur</w:t>
            </w:r>
            <w:proofErr w:type="spellEnd"/>
            <w:r w:rsidRPr="008B1AB4">
              <w:rPr>
                <w:sz w:val="16"/>
                <w:szCs w:val="16"/>
              </w:rPr>
              <w:t xml:space="preserve">-Lex </w:t>
            </w:r>
          </w:p>
        </w:tc>
        <w:tc>
          <w:tcPr>
            <w:tcW w:w="1584" w:type="dxa"/>
          </w:tcPr>
          <w:p w:rsidR="00571215" w:rsidRPr="008B1AB4" w:rsidRDefault="00571215" w:rsidP="00F6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B1AB4">
              <w:rPr>
                <w:sz w:val="16"/>
                <w:szCs w:val="16"/>
              </w:rPr>
              <w:t>COM- and JOIN-documents (see subsystem involvement)</w:t>
            </w:r>
          </w:p>
        </w:tc>
        <w:tc>
          <w:tcPr>
            <w:tcW w:w="1453" w:type="dxa"/>
          </w:tcPr>
          <w:p w:rsidR="00571215" w:rsidRPr="008B1AB4" w:rsidRDefault="00571215" w:rsidP="00F6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B1AB4">
              <w:rPr>
                <w:sz w:val="16"/>
                <w:szCs w:val="16"/>
              </w:rPr>
              <w:t>Food security, food insecurity, hunger, malnutrition</w:t>
            </w:r>
          </w:p>
        </w:tc>
        <w:tc>
          <w:tcPr>
            <w:tcW w:w="1430" w:type="dxa"/>
          </w:tcPr>
          <w:p w:rsidR="00571215" w:rsidRPr="008B1AB4" w:rsidRDefault="00571215" w:rsidP="00F6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B1AB4">
              <w:rPr>
                <w:sz w:val="16"/>
                <w:szCs w:val="16"/>
              </w:rPr>
              <w:t>-</w:t>
            </w:r>
          </w:p>
        </w:tc>
      </w:tr>
    </w:tbl>
    <w:p w:rsidR="006F1271" w:rsidRDefault="00571215">
      <w:bookmarkStart w:id="0" w:name="_GoBack"/>
      <w:bookmarkEnd w:id="0"/>
    </w:p>
    <w:sectPr w:rsidR="006F127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C11" w:rsidRPr="008C4B2D" w:rsidRDefault="00571215" w:rsidP="008C4B2D">
    <w:pPr>
      <w:rPr>
        <w:sz w:val="16"/>
        <w:lang w:val="en-GB"/>
      </w:rPr>
    </w:pPr>
    <w:r w:rsidRPr="008C4B2D">
      <w:rPr>
        <w:sz w:val="16"/>
        <w:lang w:val="en-GB"/>
      </w:rPr>
      <w:t xml:space="preserve">Candel, J.J.L. and Biesbroek, G.R. – Policy integration in the EU governance of food security: do actions speak louder than words? – </w:t>
    </w:r>
    <w:r w:rsidRPr="008C4B2D">
      <w:rPr>
        <w:i/>
        <w:sz w:val="16"/>
        <w:lang w:val="en-GB"/>
      </w:rPr>
      <w:t>Food security</w:t>
    </w:r>
    <w:r>
      <w:rPr>
        <w:sz w:val="16"/>
        <w:lang w:val="en-GB"/>
      </w:rPr>
      <w:br/>
    </w:r>
    <w:r>
      <w:rPr>
        <w:sz w:val="16"/>
        <w:lang w:val="en-GB"/>
      </w:rPr>
      <w:t xml:space="preserve">Public Administration and Policy Group, Wageningen University (NL); </w:t>
    </w:r>
    <w:r w:rsidRPr="008C4B2D">
      <w:rPr>
        <w:sz w:val="16"/>
        <w:lang w:val="en-GB"/>
      </w:rPr>
      <w:t>jeroen.candel@wur.nl</w:t>
    </w:r>
    <w:r>
      <w:rPr>
        <w:sz w:val="16"/>
        <w:lang w:val="en-GB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215"/>
    <w:rsid w:val="00571215"/>
    <w:rsid w:val="0060742F"/>
    <w:rsid w:val="0095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215"/>
    <w:rPr>
      <w:rFonts w:asciiTheme="majorBidi" w:eastAsiaTheme="minorEastAsia" w:hAnsiTheme="majorBidi"/>
      <w:sz w:val="24"/>
      <w:lang w:val="en-US" w:eastAsia="zh-CN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1215"/>
    <w:rPr>
      <w:color w:val="0000FF" w:themeColor="hyperlink"/>
      <w:u w:val="single"/>
    </w:rPr>
  </w:style>
  <w:style w:type="table" w:styleId="LightList">
    <w:name w:val="Light List"/>
    <w:basedOn w:val="TableNormal"/>
    <w:uiPriority w:val="61"/>
    <w:rsid w:val="00571215"/>
    <w:pPr>
      <w:spacing w:after="0" w:line="240" w:lineRule="auto"/>
    </w:pPr>
    <w:rPr>
      <w:rFonts w:eastAsiaTheme="minorEastAsia"/>
      <w:lang w:val="en-US" w:eastAsia="zh-CN" w:bidi="he-I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12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215"/>
    <w:rPr>
      <w:rFonts w:asciiTheme="majorBidi" w:eastAsiaTheme="minorEastAsia" w:hAnsiTheme="majorBidi"/>
      <w:sz w:val="24"/>
      <w:lang w:val="en-US" w:eastAsia="zh-CN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1215"/>
    <w:rPr>
      <w:color w:val="0000FF" w:themeColor="hyperlink"/>
      <w:u w:val="single"/>
    </w:rPr>
  </w:style>
  <w:style w:type="table" w:styleId="LightList">
    <w:name w:val="Light List"/>
    <w:basedOn w:val="TableNormal"/>
    <w:uiPriority w:val="61"/>
    <w:rsid w:val="00571215"/>
    <w:pPr>
      <w:spacing w:after="0" w:line="240" w:lineRule="auto"/>
    </w:pPr>
    <w:rPr>
      <w:rFonts w:eastAsiaTheme="minorEastAsia"/>
      <w:lang w:val="en-US" w:eastAsia="zh-CN" w:bidi="he-I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1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advanced-search-form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uroparl.europa.eu/plenary/en/texts-submitted.html" TargetMode="External"/><Relationship Id="rId5" Type="http://schemas.openxmlformats.org/officeDocument/2006/relationships/hyperlink" Target="http://europa.eu/rapid/search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Candel</dc:creator>
  <cp:lastModifiedBy>Candel</cp:lastModifiedBy>
  <cp:revision>1</cp:revision>
  <dcterms:created xsi:type="dcterms:W3CDTF">2017-01-31T07:58:00Z</dcterms:created>
  <dcterms:modified xsi:type="dcterms:W3CDTF">2017-01-31T07:59:00Z</dcterms:modified>
</cp:coreProperties>
</file>