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F5DC4F" w14:textId="77777777" w:rsidR="00F64308" w:rsidRPr="009810E5" w:rsidRDefault="00F64308" w:rsidP="00B92194">
      <w:pPr>
        <w:rPr>
          <w:rFonts w:ascii="Times New Roman" w:hAnsi="Times New Roman" w:cs="Times New Roman"/>
          <w:b/>
          <w:bCs/>
          <w:sz w:val="20"/>
          <w:szCs w:val="20"/>
          <w:lang w:val="en-US"/>
        </w:rPr>
      </w:pPr>
    </w:p>
    <w:p w14:paraId="6A3AC1F9" w14:textId="4936AE5F" w:rsidR="00B92194" w:rsidRPr="009810E5" w:rsidRDefault="00B92194" w:rsidP="00B92194">
      <w:pPr>
        <w:rPr>
          <w:rFonts w:ascii="Times New Roman" w:hAnsi="Times New Roman" w:cs="Times New Roman"/>
          <w:b/>
          <w:bCs/>
          <w:sz w:val="22"/>
          <w:lang w:val="en-US"/>
        </w:rPr>
      </w:pPr>
      <w:r w:rsidRPr="009810E5">
        <w:rPr>
          <w:rFonts w:ascii="Times New Roman" w:hAnsi="Times New Roman" w:cs="Times New Roman"/>
          <w:b/>
          <w:bCs/>
          <w:sz w:val="22"/>
          <w:lang w:val="en-US"/>
        </w:rPr>
        <w:t xml:space="preserve">Supplementary </w:t>
      </w:r>
      <w:r w:rsidR="00FF6414" w:rsidRPr="009810E5">
        <w:rPr>
          <w:rFonts w:ascii="Times New Roman" w:hAnsi="Times New Roman" w:cs="Times New Roman"/>
          <w:b/>
          <w:bCs/>
          <w:sz w:val="22"/>
          <w:lang w:val="en-US"/>
        </w:rPr>
        <w:t xml:space="preserve">online </w:t>
      </w:r>
      <w:r w:rsidRPr="009810E5">
        <w:rPr>
          <w:rFonts w:ascii="Times New Roman" w:hAnsi="Times New Roman" w:cs="Times New Roman"/>
          <w:b/>
          <w:bCs/>
          <w:sz w:val="22"/>
          <w:lang w:val="en-US"/>
        </w:rPr>
        <w:t>material</w:t>
      </w:r>
      <w:r w:rsidR="00FF6414" w:rsidRPr="009810E5">
        <w:rPr>
          <w:rFonts w:ascii="Times New Roman" w:hAnsi="Times New Roman" w:cs="Times New Roman"/>
          <w:b/>
          <w:bCs/>
          <w:sz w:val="22"/>
          <w:lang w:val="en-US"/>
        </w:rPr>
        <w:t>s</w:t>
      </w:r>
      <w:r w:rsidRPr="009810E5">
        <w:rPr>
          <w:rFonts w:ascii="Times New Roman" w:hAnsi="Times New Roman" w:cs="Times New Roman"/>
          <w:b/>
          <w:bCs/>
          <w:sz w:val="22"/>
          <w:lang w:val="en-US"/>
        </w:rPr>
        <w:t xml:space="preserve"> </w:t>
      </w:r>
      <w:r w:rsidR="00FF6414" w:rsidRPr="009810E5">
        <w:rPr>
          <w:rFonts w:ascii="Times New Roman" w:hAnsi="Times New Roman" w:cs="Times New Roman"/>
          <w:b/>
          <w:bCs/>
          <w:sz w:val="22"/>
          <w:lang w:val="en-US"/>
        </w:rPr>
        <w:t>for the article</w:t>
      </w:r>
    </w:p>
    <w:p w14:paraId="6B306830" w14:textId="77777777" w:rsidR="00B92194" w:rsidRPr="009810E5" w:rsidRDefault="00B92194" w:rsidP="00B92194">
      <w:pPr>
        <w:rPr>
          <w:rFonts w:ascii="Times New Roman" w:hAnsi="Times New Roman" w:cs="Times New Roman"/>
          <w:b/>
          <w:bCs/>
          <w:sz w:val="20"/>
          <w:szCs w:val="20"/>
          <w:lang w:val="en-US"/>
        </w:rPr>
      </w:pPr>
      <w:r w:rsidRPr="009810E5">
        <w:rPr>
          <w:rFonts w:ascii="Times New Roman" w:hAnsi="Times New Roman" w:cs="Times New Roman"/>
          <w:b/>
          <w:bCs/>
          <w:sz w:val="20"/>
          <w:szCs w:val="20"/>
          <w:lang w:val="en-US"/>
        </w:rPr>
        <w:t>Integrating the soybean-maize-chicken value chains to attain nutritious diets in Tanzania</w:t>
      </w:r>
    </w:p>
    <w:p w14:paraId="3B19E782" w14:textId="501FA956" w:rsidR="00B92194" w:rsidRPr="009810E5" w:rsidRDefault="00B92194" w:rsidP="00B92194">
      <w:pPr>
        <w:rPr>
          <w:rFonts w:ascii="Times New Roman" w:hAnsi="Times New Roman" w:cs="Times New Roman"/>
          <w:b/>
          <w:bCs/>
          <w:sz w:val="20"/>
          <w:szCs w:val="20"/>
          <w:lang w:val="en-US"/>
        </w:rPr>
      </w:pPr>
      <w:r w:rsidRPr="009810E5">
        <w:rPr>
          <w:rFonts w:ascii="Times New Roman" w:hAnsi="Times New Roman" w:cs="Times New Roman"/>
          <w:b/>
          <w:bCs/>
          <w:sz w:val="20"/>
          <w:szCs w:val="20"/>
          <w:lang w:val="en-US"/>
        </w:rPr>
        <w:t xml:space="preserve">Journal of Food Security (FOSE) </w:t>
      </w:r>
    </w:p>
    <w:p w14:paraId="7E83CDA7" w14:textId="4A0A5E01" w:rsidR="00575C66" w:rsidRPr="009810E5" w:rsidRDefault="00B92194" w:rsidP="00575C66">
      <w:pPr>
        <w:spacing w:before="120" w:after="120" w:line="360" w:lineRule="auto"/>
        <w:jc w:val="both"/>
        <w:rPr>
          <w:rFonts w:ascii="Times New Roman" w:hAnsi="Times New Roman" w:cs="Times New Roman"/>
          <w:sz w:val="20"/>
          <w:szCs w:val="20"/>
        </w:rPr>
        <w:sectPr w:rsidR="00575C66" w:rsidRPr="009810E5" w:rsidSect="00317BF9">
          <w:footerReference w:type="default" r:id="rId8"/>
          <w:pgSz w:w="11907" w:h="16840" w:code="9"/>
          <w:pgMar w:top="1296" w:right="1152" w:bottom="1152" w:left="1152" w:header="720" w:footer="720" w:gutter="0"/>
          <w:cols w:space="720"/>
          <w:docGrid w:linePitch="360"/>
        </w:sectPr>
      </w:pPr>
      <w:r w:rsidRPr="009810E5">
        <w:rPr>
          <w:rFonts w:ascii="Times New Roman" w:hAnsi="Times New Roman" w:cs="Times New Roman"/>
          <w:sz w:val="20"/>
          <w:szCs w:val="20"/>
        </w:rPr>
        <w:t xml:space="preserve">Wilson Charles Wilson, </w:t>
      </w:r>
      <w:r w:rsidRPr="009810E5">
        <w:rPr>
          <w:rFonts w:ascii="Times New Roman" w:eastAsia="IMNDH P+ MTSY" w:hAnsi="Times New Roman" w:cs="Times New Roman"/>
          <w:sz w:val="20"/>
          <w:szCs w:val="20"/>
        </w:rPr>
        <w:t>Maja Slingerland, Fred</w:t>
      </w:r>
      <w:r w:rsidR="00467CB8" w:rsidRPr="009810E5">
        <w:rPr>
          <w:rFonts w:ascii="Times New Roman" w:eastAsia="IMNDH P+ MTSY" w:hAnsi="Times New Roman" w:cs="Times New Roman"/>
          <w:sz w:val="20"/>
          <w:szCs w:val="20"/>
        </w:rPr>
        <w:t>e</w:t>
      </w:r>
      <w:r w:rsidRPr="009810E5">
        <w:rPr>
          <w:rFonts w:ascii="Times New Roman" w:eastAsia="IMNDH P+ MTSY" w:hAnsi="Times New Roman" w:cs="Times New Roman"/>
          <w:sz w:val="20"/>
          <w:szCs w:val="20"/>
        </w:rPr>
        <w:t xml:space="preserve">rick </w:t>
      </w:r>
      <w:r w:rsidR="00467CB8" w:rsidRPr="009810E5">
        <w:rPr>
          <w:rFonts w:ascii="Times New Roman" w:eastAsia="IMNDH P+ MTSY" w:hAnsi="Times New Roman" w:cs="Times New Roman"/>
          <w:sz w:val="20"/>
          <w:szCs w:val="20"/>
        </w:rPr>
        <w:t xml:space="preserve">P. </w:t>
      </w:r>
      <w:r w:rsidRPr="009810E5">
        <w:rPr>
          <w:rFonts w:ascii="Times New Roman" w:eastAsia="IMNDH P+ MTSY" w:hAnsi="Times New Roman" w:cs="Times New Roman"/>
          <w:sz w:val="20"/>
          <w:szCs w:val="20"/>
        </w:rPr>
        <w:t xml:space="preserve">Baijukya, </w:t>
      </w:r>
      <w:r w:rsidRPr="009810E5">
        <w:rPr>
          <w:rFonts w:ascii="Times New Roman" w:hAnsi="Times New Roman" w:cs="Times New Roman"/>
          <w:sz w:val="20"/>
          <w:szCs w:val="20"/>
        </w:rPr>
        <w:t xml:space="preserve">Hannah van Zanten, </w:t>
      </w:r>
      <w:r w:rsidRPr="009810E5">
        <w:rPr>
          <w:rFonts w:ascii="Times New Roman" w:eastAsia="IMNDH P+ MTSY" w:hAnsi="Times New Roman" w:cs="Times New Roman"/>
          <w:sz w:val="20"/>
          <w:szCs w:val="20"/>
        </w:rPr>
        <w:t>Simon Oosting</w:t>
      </w:r>
      <w:r w:rsidRPr="009810E5">
        <w:rPr>
          <w:rFonts w:ascii="Times New Roman" w:hAnsi="Times New Roman" w:cs="Times New Roman"/>
          <w:sz w:val="20"/>
          <w:szCs w:val="20"/>
        </w:rPr>
        <w:t xml:space="preserve"> and Ken E. Giller</w:t>
      </w:r>
      <w:r w:rsidR="0072138B" w:rsidRPr="009810E5">
        <w:rPr>
          <w:rFonts w:ascii="Times New Roman" w:hAnsi="Times New Roman" w:cs="Times New Roman"/>
          <w:noProof/>
          <w:sz w:val="20"/>
          <w:szCs w:val="20"/>
          <w:lang w:val="en-US"/>
        </w:rPr>
        <mc:AlternateContent>
          <mc:Choice Requires="wps">
            <w:drawing>
              <wp:anchor distT="0" distB="0" distL="114300" distR="114300" simplePos="0" relativeHeight="251659264" behindDoc="0" locked="0" layoutInCell="1" allowOverlap="1" wp14:anchorId="293B37AE" wp14:editId="5FD3CE7F">
                <wp:simplePos x="0" y="0"/>
                <wp:positionH relativeFrom="column">
                  <wp:posOffset>821690</wp:posOffset>
                </wp:positionH>
                <wp:positionV relativeFrom="paragraph">
                  <wp:posOffset>12299</wp:posOffset>
                </wp:positionV>
                <wp:extent cx="975556" cy="280181"/>
                <wp:effectExtent l="0" t="0" r="0" b="0"/>
                <wp:wrapNone/>
                <wp:docPr id="66" name="Rectangle 66"/>
                <wp:cNvGraphicFramePr/>
                <a:graphic xmlns:a="http://schemas.openxmlformats.org/drawingml/2006/main">
                  <a:graphicData uri="http://schemas.microsoft.com/office/word/2010/wordprocessingShape">
                    <wps:wsp>
                      <wps:cNvSpPr/>
                      <wps:spPr>
                        <a:xfrm>
                          <a:off x="0" y="0"/>
                          <a:ext cx="975556" cy="28018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4CDAFC" w14:textId="77777777" w:rsidR="0072138B" w:rsidRPr="005C4083" w:rsidRDefault="0072138B" w:rsidP="0072138B">
                            <w:pPr>
                              <w:jc w:val="center"/>
                              <w:rPr>
                                <w:color w:val="000000" w:themeColor="text1"/>
                                <w:sz w:val="10"/>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B37AE" id="Rectangle 66" o:spid="_x0000_s1026" style="position:absolute;left:0;text-align:left;margin-left:64.7pt;margin-top:.95pt;width:76.8pt;height:2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" filled="f" stroked="f" strokeweight="1pt">
                <v:textbox>
                  <w:txbxContent>
                    <w:p w14:paraId="5C4CDAFC" w14:textId="77777777" w:rsidR="0072138B" w:rsidRPr="005C4083" w:rsidRDefault="0072138B" w:rsidP="0072138B">
                      <w:pPr>
                        <w:jc w:val="center"/>
                        <w:rPr>
                          <w:color w:val="000000" w:themeColor="text1"/>
                          <w:sz w:val="10"/>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r w:rsidR="00F64308" w:rsidRPr="009810E5">
        <w:rPr>
          <w:rFonts w:ascii="Times New Roman" w:hAnsi="Times New Roman" w:cs="Times New Roman"/>
          <w:sz w:val="20"/>
          <w:szCs w:val="20"/>
        </w:rPr>
        <w:t>.</w:t>
      </w:r>
    </w:p>
    <w:p w14:paraId="5A04EA0A" w14:textId="77777777" w:rsidR="009810E5" w:rsidRPr="009810E5" w:rsidRDefault="00575C66" w:rsidP="00575C66">
      <w:pPr>
        <w:pStyle w:val="Caption"/>
        <w:spacing w:before="0" w:after="0" w:line="240" w:lineRule="auto"/>
      </w:pPr>
      <w:r w:rsidRPr="009810E5">
        <w:lastRenderedPageBreak/>
        <w:t>Results</w:t>
      </w:r>
    </w:p>
    <w:p w14:paraId="76C41022" w14:textId="165ECE18" w:rsidR="009810E5" w:rsidRPr="009810E5" w:rsidRDefault="004C51C7" w:rsidP="009810E5">
      <w:pPr>
        <w:pStyle w:val="Caption"/>
        <w:tabs>
          <w:tab w:val="left" w:pos="3600"/>
        </w:tabs>
        <w:rPr>
          <w:b w:val="0"/>
          <w:bCs w:val="0"/>
          <w:color w:val="010205"/>
          <w:lang w:eastAsia="en-GB"/>
        </w:rPr>
      </w:pPr>
      <w:r>
        <w:t>Table S</w:t>
      </w:r>
      <w:r w:rsidR="009810E5" w:rsidRPr="009810E5">
        <w:rPr>
          <w:noProof/>
        </w:rPr>
        <w:fldChar w:fldCharType="begin"/>
      </w:r>
      <w:r w:rsidR="009810E5" w:rsidRPr="009810E5">
        <w:rPr>
          <w:noProof/>
        </w:rPr>
        <w:instrText xml:space="preserve"> SEQ Appendix \* ARABIC </w:instrText>
      </w:r>
      <w:r w:rsidR="009810E5" w:rsidRPr="009810E5">
        <w:rPr>
          <w:noProof/>
        </w:rPr>
        <w:fldChar w:fldCharType="separate"/>
      </w:r>
      <w:r w:rsidR="006C3FD2">
        <w:rPr>
          <w:noProof/>
        </w:rPr>
        <w:t>1</w:t>
      </w:r>
      <w:r w:rsidR="009810E5" w:rsidRPr="009810E5">
        <w:rPr>
          <w:noProof/>
        </w:rPr>
        <w:fldChar w:fldCharType="end"/>
      </w:r>
      <w:r w:rsidR="009810E5" w:rsidRPr="009810E5">
        <w:t>.</w:t>
      </w:r>
      <w:r w:rsidR="009810E5" w:rsidRPr="009810E5">
        <w:rPr>
          <w:b w:val="0"/>
          <w:bCs w:val="0"/>
          <w:color w:val="010205"/>
          <w:lang w:eastAsia="en-GB"/>
        </w:rPr>
        <w:t xml:space="preserve"> Crop production and utilization in the Southern Highlands of Tanzania </w:t>
      </w:r>
    </w:p>
    <w:tbl>
      <w:tblPr>
        <w:tblStyle w:val="PlainTable3"/>
        <w:tblW w:w="13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22"/>
        <w:gridCol w:w="1480"/>
        <w:gridCol w:w="1391"/>
        <w:gridCol w:w="1516"/>
        <w:gridCol w:w="1915"/>
        <w:gridCol w:w="1250"/>
      </w:tblGrid>
      <w:tr w:rsidR="009810E5" w:rsidRPr="009810E5" w14:paraId="72E7F93F" w14:textId="77777777" w:rsidTr="00026FBF">
        <w:trPr>
          <w:cnfStyle w:val="000000100000" w:firstRow="0" w:lastRow="0" w:firstColumn="0" w:lastColumn="0" w:oddVBand="0" w:evenVBand="0" w:oddHBand="1" w:evenHBand="0" w:firstRowFirstColumn="0" w:firstRowLastColumn="0" w:lastRowFirstColumn="0" w:lastRowLastColumn="0"/>
          <w:trHeight w:val="288"/>
        </w:trPr>
        <w:tc>
          <w:tcPr>
            <w:cnfStyle w:val="000010000000" w:firstRow="0" w:lastRow="0" w:firstColumn="0" w:lastColumn="0" w:oddVBand="1" w:evenVBand="0" w:oddHBand="0" w:evenHBand="0" w:firstRowFirstColumn="0" w:firstRowLastColumn="0" w:lastRowFirstColumn="0" w:lastRowLastColumn="0"/>
            <w:tcW w:w="0" w:type="auto"/>
            <w:gridSpan w:val="6"/>
            <w:shd w:val="clear" w:color="auto" w:fill="auto"/>
            <w:vAlign w:val="center"/>
          </w:tcPr>
          <w:p w14:paraId="0DE059F6" w14:textId="77777777" w:rsidR="009810E5" w:rsidRPr="009810E5" w:rsidRDefault="009810E5" w:rsidP="009810E5">
            <w:pPr>
              <w:pStyle w:val="ListParagraph"/>
              <w:numPr>
                <w:ilvl w:val="0"/>
                <w:numId w:val="1"/>
              </w:numPr>
              <w:autoSpaceDE w:val="0"/>
              <w:autoSpaceDN w:val="0"/>
              <w:adjustRightInd w:val="0"/>
              <w:spacing w:after="0"/>
              <w:ind w:right="60"/>
              <w:rPr>
                <w:sz w:val="20"/>
                <w:szCs w:val="20"/>
              </w:rPr>
            </w:pPr>
            <w:r w:rsidRPr="009810E5">
              <w:rPr>
                <w:b/>
                <w:bCs/>
                <w:color w:val="010205"/>
                <w:sz w:val="20"/>
                <w:szCs w:val="20"/>
              </w:rPr>
              <w:t>Legume production and utilization in the interviewed households during the N2Africa survey</w:t>
            </w:r>
            <w:r w:rsidRPr="009810E5">
              <w:rPr>
                <w:b/>
                <w:bCs/>
                <w:color w:val="010205"/>
                <w:sz w:val="20"/>
                <w:szCs w:val="20"/>
                <w:vertAlign w:val="superscript"/>
              </w:rPr>
              <w:t>1</w:t>
            </w:r>
          </w:p>
        </w:tc>
      </w:tr>
      <w:tr w:rsidR="009810E5" w:rsidRPr="009810E5" w14:paraId="1425E61E" w14:textId="77777777" w:rsidTr="00026FBF">
        <w:trPr>
          <w:trHeight w:val="288"/>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4851DFA5" w14:textId="77777777" w:rsidR="009810E5" w:rsidRPr="009810E5" w:rsidRDefault="009810E5" w:rsidP="00D44CED">
            <w:pPr>
              <w:autoSpaceDE w:val="0"/>
              <w:autoSpaceDN w:val="0"/>
              <w:adjustRightInd w:val="0"/>
              <w:spacing w:line="276" w:lineRule="auto"/>
              <w:rPr>
                <w:sz w:val="20"/>
                <w:szCs w:val="20"/>
              </w:rPr>
            </w:pPr>
          </w:p>
        </w:tc>
        <w:tc>
          <w:tcPr>
            <w:tcW w:w="0" w:type="auto"/>
            <w:shd w:val="clear" w:color="auto" w:fill="auto"/>
          </w:tcPr>
          <w:p w14:paraId="07FD9D3A"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sz w:val="20"/>
                <w:szCs w:val="20"/>
              </w:rPr>
              <w:t>Bush bean</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27857D35"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Soybean</w:t>
            </w:r>
          </w:p>
        </w:tc>
        <w:tc>
          <w:tcPr>
            <w:tcW w:w="0" w:type="auto"/>
            <w:shd w:val="clear" w:color="auto" w:fill="auto"/>
          </w:tcPr>
          <w:p w14:paraId="47212A81"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sz w:val="20"/>
                <w:szCs w:val="20"/>
              </w:rPr>
              <w:t>Groundnut</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5E685EF1"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Climbing bean</w:t>
            </w:r>
          </w:p>
        </w:tc>
        <w:tc>
          <w:tcPr>
            <w:tcW w:w="0" w:type="auto"/>
            <w:shd w:val="clear" w:color="auto" w:fill="auto"/>
          </w:tcPr>
          <w:p w14:paraId="650F39B6"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sz w:val="20"/>
                <w:szCs w:val="20"/>
              </w:rPr>
              <w:t>Cowpea</w:t>
            </w:r>
          </w:p>
        </w:tc>
      </w:tr>
      <w:tr w:rsidR="009810E5" w:rsidRPr="009810E5" w14:paraId="0A47EFE6" w14:textId="77777777" w:rsidTr="00026FBF">
        <w:trPr>
          <w:cnfStyle w:val="000000100000" w:firstRow="0" w:lastRow="0" w:firstColumn="0" w:lastColumn="0" w:oddVBand="0" w:evenVBand="0" w:oddHBand="1" w:evenHBand="0" w:firstRowFirstColumn="0" w:firstRowLastColumn="0" w:lastRowFirstColumn="0" w:lastRowLastColumn="0"/>
          <w:trHeight w:val="288"/>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0CF9CF10" w14:textId="2490D5F0" w:rsidR="009810E5" w:rsidRPr="009810E5" w:rsidRDefault="009810E5" w:rsidP="00D44CED">
            <w:pPr>
              <w:autoSpaceDE w:val="0"/>
              <w:autoSpaceDN w:val="0"/>
              <w:adjustRightInd w:val="0"/>
              <w:spacing w:line="276" w:lineRule="auto"/>
              <w:ind w:right="60"/>
              <w:rPr>
                <w:sz w:val="20"/>
                <w:szCs w:val="20"/>
              </w:rPr>
            </w:pPr>
            <w:r w:rsidRPr="009810E5">
              <w:rPr>
                <w:sz w:val="20"/>
                <w:szCs w:val="20"/>
              </w:rPr>
              <w:t>Number of farmers</w:t>
            </w:r>
            <w:r w:rsidR="00272EA3">
              <w:rPr>
                <w:sz w:val="20"/>
                <w:szCs w:val="20"/>
              </w:rPr>
              <w:t xml:space="preserve"> interviewed</w:t>
            </w:r>
            <w:r w:rsidRPr="009810E5">
              <w:rPr>
                <w:sz w:val="20"/>
                <w:szCs w:val="20"/>
              </w:rPr>
              <w:t xml:space="preserve"> (n=448)</w:t>
            </w:r>
          </w:p>
        </w:tc>
        <w:tc>
          <w:tcPr>
            <w:tcW w:w="0" w:type="auto"/>
            <w:shd w:val="clear" w:color="auto" w:fill="auto"/>
            <w:vAlign w:val="bottom"/>
          </w:tcPr>
          <w:p w14:paraId="66895B32" w14:textId="77777777" w:rsidR="009810E5" w:rsidRPr="009810E5" w:rsidRDefault="009810E5" w:rsidP="00D44CE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10E5">
              <w:rPr>
                <w:sz w:val="20"/>
                <w:szCs w:val="20"/>
              </w:rPr>
              <w:t>199</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bottom"/>
          </w:tcPr>
          <w:p w14:paraId="3E7C8AD2"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72</w:t>
            </w:r>
          </w:p>
        </w:tc>
        <w:tc>
          <w:tcPr>
            <w:tcW w:w="0" w:type="auto"/>
            <w:shd w:val="clear" w:color="auto" w:fill="auto"/>
            <w:vAlign w:val="bottom"/>
          </w:tcPr>
          <w:p w14:paraId="4AE66538" w14:textId="77777777" w:rsidR="009810E5" w:rsidRPr="009810E5" w:rsidRDefault="009810E5" w:rsidP="00D44CE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10E5">
              <w:rPr>
                <w:sz w:val="20"/>
                <w:szCs w:val="20"/>
              </w:rPr>
              <w:t>111</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bottom"/>
          </w:tcPr>
          <w:p w14:paraId="03C5E166"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7</w:t>
            </w:r>
          </w:p>
        </w:tc>
        <w:tc>
          <w:tcPr>
            <w:tcW w:w="0" w:type="auto"/>
            <w:shd w:val="clear" w:color="auto" w:fill="auto"/>
            <w:vAlign w:val="bottom"/>
          </w:tcPr>
          <w:p w14:paraId="5964C78A" w14:textId="77777777" w:rsidR="009810E5" w:rsidRPr="009810E5" w:rsidRDefault="009810E5" w:rsidP="00D44CE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10E5">
              <w:rPr>
                <w:sz w:val="20"/>
                <w:szCs w:val="20"/>
              </w:rPr>
              <w:t>1</w:t>
            </w:r>
          </w:p>
        </w:tc>
      </w:tr>
      <w:tr w:rsidR="009810E5" w:rsidRPr="009810E5" w14:paraId="6DAAAF8D" w14:textId="77777777" w:rsidTr="00026FBF">
        <w:trPr>
          <w:trHeight w:val="288"/>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04CAFA37" w14:textId="4276EA79" w:rsidR="009810E5" w:rsidRPr="00CE53AA" w:rsidRDefault="009810E5" w:rsidP="00D44CED">
            <w:pPr>
              <w:autoSpaceDE w:val="0"/>
              <w:autoSpaceDN w:val="0"/>
              <w:adjustRightInd w:val="0"/>
              <w:spacing w:line="276" w:lineRule="auto"/>
              <w:ind w:right="60"/>
              <w:rPr>
                <w:sz w:val="20"/>
                <w:szCs w:val="20"/>
              </w:rPr>
            </w:pPr>
            <w:r w:rsidRPr="009810E5">
              <w:rPr>
                <w:sz w:val="20"/>
                <w:szCs w:val="20"/>
              </w:rPr>
              <w:t>Farm area (ha</w:t>
            </w:r>
            <w:r w:rsidR="00F060D5">
              <w:rPr>
                <w:sz w:val="20"/>
                <w:szCs w:val="20"/>
              </w:rPr>
              <w:t>/</w:t>
            </w:r>
            <w:r w:rsidR="00AD11C3">
              <w:rPr>
                <w:sz w:val="20"/>
                <w:szCs w:val="20"/>
              </w:rPr>
              <w:t>household</w:t>
            </w:r>
            <w:r w:rsidR="00F060D5">
              <w:rPr>
                <w:sz w:val="20"/>
                <w:szCs w:val="20"/>
              </w:rPr>
              <w:t>)</w:t>
            </w:r>
          </w:p>
        </w:tc>
        <w:tc>
          <w:tcPr>
            <w:tcW w:w="0" w:type="auto"/>
            <w:shd w:val="clear" w:color="auto" w:fill="auto"/>
            <w:vAlign w:val="bottom"/>
          </w:tcPr>
          <w:p w14:paraId="79EDB12C"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color w:val="000000"/>
                <w:sz w:val="20"/>
                <w:szCs w:val="20"/>
              </w:rPr>
              <w:t>0.7</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bottom"/>
          </w:tcPr>
          <w:p w14:paraId="2EB2D0BC"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color w:val="000000"/>
                <w:sz w:val="20"/>
                <w:szCs w:val="20"/>
              </w:rPr>
              <w:t>0.9</w:t>
            </w:r>
          </w:p>
        </w:tc>
        <w:tc>
          <w:tcPr>
            <w:tcW w:w="0" w:type="auto"/>
            <w:shd w:val="clear" w:color="auto" w:fill="auto"/>
            <w:vAlign w:val="bottom"/>
          </w:tcPr>
          <w:p w14:paraId="1CFE7791"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color w:val="000000"/>
                <w:sz w:val="20"/>
                <w:szCs w:val="20"/>
              </w:rPr>
              <w:t>0.9</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bottom"/>
          </w:tcPr>
          <w:p w14:paraId="693DC326"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color w:val="000000"/>
                <w:sz w:val="20"/>
                <w:szCs w:val="20"/>
              </w:rPr>
              <w:t>0.5</w:t>
            </w:r>
          </w:p>
        </w:tc>
        <w:tc>
          <w:tcPr>
            <w:tcW w:w="0" w:type="auto"/>
            <w:shd w:val="clear" w:color="auto" w:fill="auto"/>
            <w:vAlign w:val="bottom"/>
          </w:tcPr>
          <w:p w14:paraId="017481F8"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color w:val="000000"/>
                <w:sz w:val="20"/>
                <w:szCs w:val="20"/>
              </w:rPr>
              <w:t>0.4</w:t>
            </w:r>
          </w:p>
        </w:tc>
      </w:tr>
      <w:tr w:rsidR="009810E5" w:rsidRPr="009810E5" w14:paraId="6F6EC02F" w14:textId="77777777" w:rsidTr="00026FBF">
        <w:trPr>
          <w:cnfStyle w:val="000000100000" w:firstRow="0" w:lastRow="0" w:firstColumn="0" w:lastColumn="0" w:oddVBand="0" w:evenVBand="0" w:oddHBand="1" w:evenHBand="0" w:firstRowFirstColumn="0" w:firstRowLastColumn="0" w:lastRowFirstColumn="0" w:lastRowLastColumn="0"/>
          <w:trHeight w:val="288"/>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481DB7B9" w14:textId="35518D6D" w:rsidR="009810E5" w:rsidRPr="009810E5" w:rsidRDefault="009810E5" w:rsidP="00D44CED">
            <w:pPr>
              <w:autoSpaceDE w:val="0"/>
              <w:autoSpaceDN w:val="0"/>
              <w:adjustRightInd w:val="0"/>
              <w:spacing w:line="276" w:lineRule="auto"/>
              <w:ind w:right="60"/>
              <w:rPr>
                <w:sz w:val="20"/>
                <w:szCs w:val="20"/>
              </w:rPr>
            </w:pPr>
            <w:r w:rsidRPr="009810E5">
              <w:rPr>
                <w:sz w:val="20"/>
                <w:szCs w:val="20"/>
              </w:rPr>
              <w:t>Legume production; sole crop (kg</w:t>
            </w:r>
            <w:r w:rsidR="00F060D5">
              <w:rPr>
                <w:sz w:val="20"/>
                <w:szCs w:val="20"/>
              </w:rPr>
              <w:t>/household/year</w:t>
            </w:r>
            <w:r w:rsidRPr="009810E5">
              <w:rPr>
                <w:sz w:val="20"/>
                <w:szCs w:val="20"/>
              </w:rPr>
              <w:t>)</w:t>
            </w:r>
          </w:p>
        </w:tc>
        <w:tc>
          <w:tcPr>
            <w:tcW w:w="0" w:type="auto"/>
            <w:shd w:val="clear" w:color="auto" w:fill="auto"/>
          </w:tcPr>
          <w:p w14:paraId="371E1132" w14:textId="77777777" w:rsidR="009810E5" w:rsidRPr="009810E5" w:rsidRDefault="009810E5" w:rsidP="00D44CE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10E5">
              <w:rPr>
                <w:sz w:val="20"/>
                <w:szCs w:val="20"/>
              </w:rPr>
              <w:t>493.4</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17866E9A"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525.4</w:t>
            </w:r>
          </w:p>
        </w:tc>
        <w:tc>
          <w:tcPr>
            <w:tcW w:w="0" w:type="auto"/>
            <w:shd w:val="clear" w:color="auto" w:fill="auto"/>
          </w:tcPr>
          <w:p w14:paraId="1B4DCFB5" w14:textId="77777777" w:rsidR="009810E5" w:rsidRPr="009810E5" w:rsidRDefault="009810E5" w:rsidP="00D44CE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10E5">
              <w:rPr>
                <w:sz w:val="20"/>
                <w:szCs w:val="20"/>
              </w:rPr>
              <w:t>376.3</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13260A5B"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317.5</w:t>
            </w:r>
          </w:p>
        </w:tc>
        <w:tc>
          <w:tcPr>
            <w:tcW w:w="0" w:type="auto"/>
            <w:shd w:val="clear" w:color="auto" w:fill="auto"/>
          </w:tcPr>
          <w:p w14:paraId="3567EFFE" w14:textId="77777777" w:rsidR="009810E5" w:rsidRPr="009810E5" w:rsidRDefault="009810E5" w:rsidP="00D44CE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10E5">
              <w:rPr>
                <w:sz w:val="20"/>
                <w:szCs w:val="20"/>
              </w:rPr>
              <w:t>-</w:t>
            </w:r>
          </w:p>
        </w:tc>
      </w:tr>
      <w:tr w:rsidR="009810E5" w:rsidRPr="009810E5" w14:paraId="2BCA988A" w14:textId="77777777" w:rsidTr="00026FBF">
        <w:trPr>
          <w:trHeight w:val="288"/>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06CFADE9" w14:textId="77777777" w:rsidR="009810E5" w:rsidRPr="009810E5" w:rsidRDefault="009810E5" w:rsidP="00D44CED">
            <w:pPr>
              <w:autoSpaceDE w:val="0"/>
              <w:autoSpaceDN w:val="0"/>
              <w:adjustRightInd w:val="0"/>
              <w:spacing w:line="276" w:lineRule="auto"/>
              <w:ind w:right="60"/>
              <w:rPr>
                <w:sz w:val="20"/>
                <w:szCs w:val="20"/>
              </w:rPr>
            </w:pPr>
            <w:r w:rsidRPr="009810E5">
              <w:rPr>
                <w:sz w:val="20"/>
                <w:szCs w:val="20"/>
              </w:rPr>
              <w:t>Std. Deviation</w:t>
            </w:r>
          </w:p>
        </w:tc>
        <w:tc>
          <w:tcPr>
            <w:tcW w:w="0" w:type="auto"/>
            <w:shd w:val="clear" w:color="auto" w:fill="auto"/>
          </w:tcPr>
          <w:p w14:paraId="684F673C"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sz w:val="20"/>
                <w:szCs w:val="20"/>
              </w:rPr>
              <w:t>693.2</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49384D5A"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547.3</w:t>
            </w:r>
          </w:p>
        </w:tc>
        <w:tc>
          <w:tcPr>
            <w:tcW w:w="0" w:type="auto"/>
            <w:shd w:val="clear" w:color="auto" w:fill="auto"/>
          </w:tcPr>
          <w:p w14:paraId="0FFC4665"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sz w:val="20"/>
                <w:szCs w:val="20"/>
              </w:rPr>
              <w:t>263.6</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5C255C38"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306.5</w:t>
            </w:r>
          </w:p>
        </w:tc>
        <w:tc>
          <w:tcPr>
            <w:tcW w:w="0" w:type="auto"/>
            <w:shd w:val="clear" w:color="auto" w:fill="auto"/>
          </w:tcPr>
          <w:p w14:paraId="204FADC8"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sz w:val="20"/>
                <w:szCs w:val="20"/>
              </w:rPr>
              <w:t> -</w:t>
            </w:r>
          </w:p>
        </w:tc>
      </w:tr>
      <w:tr w:rsidR="009810E5" w:rsidRPr="009810E5" w14:paraId="64816A26" w14:textId="77777777" w:rsidTr="00026FBF">
        <w:trPr>
          <w:cnfStyle w:val="000000100000" w:firstRow="0" w:lastRow="0" w:firstColumn="0" w:lastColumn="0" w:oddVBand="0" w:evenVBand="0" w:oddHBand="1" w:evenHBand="0" w:firstRowFirstColumn="0" w:firstRowLastColumn="0" w:lastRowFirstColumn="0" w:lastRowLastColumn="0"/>
          <w:trHeight w:val="288"/>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164AB988" w14:textId="7EE83BF5" w:rsidR="009810E5" w:rsidRPr="009810E5" w:rsidRDefault="009810E5" w:rsidP="00D44CED">
            <w:pPr>
              <w:autoSpaceDE w:val="0"/>
              <w:autoSpaceDN w:val="0"/>
              <w:adjustRightInd w:val="0"/>
              <w:spacing w:line="276" w:lineRule="auto"/>
              <w:ind w:right="60"/>
              <w:rPr>
                <w:sz w:val="20"/>
                <w:szCs w:val="20"/>
              </w:rPr>
            </w:pPr>
            <w:r w:rsidRPr="009810E5">
              <w:rPr>
                <w:sz w:val="20"/>
                <w:szCs w:val="20"/>
              </w:rPr>
              <w:t>Legume production in the intercrop (kg</w:t>
            </w:r>
            <w:r w:rsidR="00F060D5">
              <w:rPr>
                <w:sz w:val="20"/>
                <w:szCs w:val="20"/>
              </w:rPr>
              <w:t>/household/year</w:t>
            </w:r>
            <w:r w:rsidRPr="009810E5">
              <w:rPr>
                <w:sz w:val="20"/>
                <w:szCs w:val="20"/>
              </w:rPr>
              <w:t>)</w:t>
            </w:r>
          </w:p>
        </w:tc>
        <w:tc>
          <w:tcPr>
            <w:tcW w:w="0" w:type="auto"/>
            <w:shd w:val="clear" w:color="auto" w:fill="auto"/>
          </w:tcPr>
          <w:p w14:paraId="4BBC5040" w14:textId="77777777" w:rsidR="009810E5" w:rsidRPr="009810E5" w:rsidRDefault="009810E5" w:rsidP="00D44CE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10E5">
              <w:rPr>
                <w:sz w:val="20"/>
                <w:szCs w:val="20"/>
              </w:rPr>
              <w:t>157.6</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125F89C9"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251.7</w:t>
            </w:r>
          </w:p>
        </w:tc>
        <w:tc>
          <w:tcPr>
            <w:tcW w:w="0" w:type="auto"/>
            <w:shd w:val="clear" w:color="auto" w:fill="auto"/>
          </w:tcPr>
          <w:p w14:paraId="76359206" w14:textId="77777777" w:rsidR="009810E5" w:rsidRPr="009810E5" w:rsidRDefault="009810E5" w:rsidP="00D44CE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10E5">
              <w:rPr>
                <w:sz w:val="20"/>
                <w:szCs w:val="20"/>
              </w:rPr>
              <w:t>176.3</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002FDE41"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154.0</w:t>
            </w:r>
          </w:p>
        </w:tc>
        <w:tc>
          <w:tcPr>
            <w:tcW w:w="0" w:type="auto"/>
            <w:shd w:val="clear" w:color="auto" w:fill="auto"/>
          </w:tcPr>
          <w:p w14:paraId="476E10A5" w14:textId="77777777" w:rsidR="009810E5" w:rsidRPr="009810E5" w:rsidRDefault="009810E5" w:rsidP="00D44CE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10E5">
              <w:rPr>
                <w:sz w:val="20"/>
                <w:szCs w:val="20"/>
              </w:rPr>
              <w:t>50.0</w:t>
            </w:r>
          </w:p>
        </w:tc>
      </w:tr>
      <w:tr w:rsidR="009810E5" w:rsidRPr="009810E5" w14:paraId="2E1C9CEF" w14:textId="77777777" w:rsidTr="00026FBF">
        <w:trPr>
          <w:trHeight w:val="288"/>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53D224B9" w14:textId="77777777" w:rsidR="009810E5" w:rsidRPr="009810E5" w:rsidRDefault="009810E5" w:rsidP="00D44CED">
            <w:pPr>
              <w:autoSpaceDE w:val="0"/>
              <w:autoSpaceDN w:val="0"/>
              <w:adjustRightInd w:val="0"/>
              <w:spacing w:line="276" w:lineRule="auto"/>
              <w:ind w:right="60"/>
              <w:rPr>
                <w:sz w:val="20"/>
                <w:szCs w:val="20"/>
              </w:rPr>
            </w:pPr>
            <w:r w:rsidRPr="009810E5">
              <w:rPr>
                <w:sz w:val="20"/>
                <w:szCs w:val="20"/>
              </w:rPr>
              <w:t>Std. Deviation</w:t>
            </w:r>
          </w:p>
        </w:tc>
        <w:tc>
          <w:tcPr>
            <w:tcW w:w="0" w:type="auto"/>
            <w:shd w:val="clear" w:color="auto" w:fill="auto"/>
          </w:tcPr>
          <w:p w14:paraId="3FD79CC8"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sz w:val="20"/>
                <w:szCs w:val="20"/>
              </w:rPr>
              <w:t>155.1</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4DA67AC0"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190.4</w:t>
            </w:r>
          </w:p>
        </w:tc>
        <w:tc>
          <w:tcPr>
            <w:tcW w:w="0" w:type="auto"/>
            <w:shd w:val="clear" w:color="auto" w:fill="auto"/>
          </w:tcPr>
          <w:p w14:paraId="06BFE647"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sz w:val="20"/>
                <w:szCs w:val="20"/>
              </w:rPr>
              <w:t>16.3</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0AF1F30F"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w:t>
            </w:r>
          </w:p>
        </w:tc>
        <w:tc>
          <w:tcPr>
            <w:tcW w:w="0" w:type="auto"/>
            <w:shd w:val="clear" w:color="auto" w:fill="auto"/>
          </w:tcPr>
          <w:p w14:paraId="7F0641F0"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sz w:val="20"/>
                <w:szCs w:val="20"/>
              </w:rPr>
              <w:t>-</w:t>
            </w:r>
          </w:p>
        </w:tc>
      </w:tr>
      <w:tr w:rsidR="009810E5" w:rsidRPr="009810E5" w14:paraId="6EAFCAC7" w14:textId="77777777" w:rsidTr="0011393B">
        <w:trPr>
          <w:cnfStyle w:val="000000100000" w:firstRow="0" w:lastRow="0" w:firstColumn="0" w:lastColumn="0" w:oddVBand="0" w:evenVBand="0" w:oddHBand="1" w:evenHBand="0" w:firstRowFirstColumn="0" w:firstRowLastColumn="0" w:lastRowFirstColumn="0" w:lastRowLastColumn="0"/>
          <w:trHeight w:val="288"/>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1ABD4356" w14:textId="77777777" w:rsidR="009810E5" w:rsidRPr="009810E5" w:rsidRDefault="009810E5" w:rsidP="00D44CED">
            <w:pPr>
              <w:autoSpaceDE w:val="0"/>
              <w:autoSpaceDN w:val="0"/>
              <w:adjustRightInd w:val="0"/>
              <w:spacing w:line="276" w:lineRule="auto"/>
              <w:ind w:right="60"/>
              <w:rPr>
                <w:sz w:val="20"/>
                <w:szCs w:val="20"/>
              </w:rPr>
            </w:pPr>
            <w:r w:rsidRPr="009810E5">
              <w:rPr>
                <w:sz w:val="20"/>
                <w:szCs w:val="20"/>
              </w:rPr>
              <w:t>% consumed</w:t>
            </w:r>
          </w:p>
        </w:tc>
        <w:tc>
          <w:tcPr>
            <w:tcW w:w="0" w:type="auto"/>
            <w:shd w:val="clear" w:color="auto" w:fill="auto"/>
          </w:tcPr>
          <w:p w14:paraId="69CCEACB" w14:textId="77777777" w:rsidR="009810E5" w:rsidRPr="009810E5" w:rsidRDefault="009810E5" w:rsidP="00D44CE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10E5">
              <w:rPr>
                <w:sz w:val="20"/>
                <w:szCs w:val="20"/>
              </w:rPr>
              <w:t>30.2</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shd w:val="clear" w:color="auto" w:fill="auto"/>
          </w:tcPr>
          <w:p w14:paraId="7558628E"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1.0</w:t>
            </w:r>
          </w:p>
        </w:tc>
        <w:tc>
          <w:tcPr>
            <w:tcW w:w="0" w:type="auto"/>
            <w:shd w:val="clear" w:color="auto" w:fill="auto"/>
            <w:vAlign w:val="center"/>
          </w:tcPr>
          <w:p w14:paraId="5AC9E89B" w14:textId="77777777" w:rsidR="009810E5" w:rsidRPr="009810E5" w:rsidRDefault="009810E5" w:rsidP="00D44CE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10E5">
              <w:rPr>
                <w:sz w:val="20"/>
                <w:szCs w:val="20"/>
              </w:rPr>
              <w:t>-</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0EED6870"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w:t>
            </w:r>
          </w:p>
        </w:tc>
        <w:tc>
          <w:tcPr>
            <w:tcW w:w="0" w:type="auto"/>
            <w:shd w:val="clear" w:color="auto" w:fill="auto"/>
            <w:vAlign w:val="center"/>
          </w:tcPr>
          <w:p w14:paraId="44CC5A44" w14:textId="77777777" w:rsidR="009810E5" w:rsidRPr="009810E5" w:rsidRDefault="009810E5" w:rsidP="00D44CE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10E5">
              <w:rPr>
                <w:sz w:val="20"/>
                <w:szCs w:val="20"/>
              </w:rPr>
              <w:t>-</w:t>
            </w:r>
          </w:p>
        </w:tc>
      </w:tr>
      <w:tr w:rsidR="009810E5" w:rsidRPr="009810E5" w14:paraId="67ABE132" w14:textId="77777777" w:rsidTr="0011393B">
        <w:trPr>
          <w:trHeight w:val="288"/>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69031998" w14:textId="77777777" w:rsidR="009810E5" w:rsidRPr="009810E5" w:rsidRDefault="009810E5" w:rsidP="00D44CED">
            <w:pPr>
              <w:autoSpaceDE w:val="0"/>
              <w:autoSpaceDN w:val="0"/>
              <w:adjustRightInd w:val="0"/>
              <w:spacing w:line="276" w:lineRule="auto"/>
              <w:ind w:right="60"/>
              <w:rPr>
                <w:sz w:val="20"/>
                <w:szCs w:val="20"/>
              </w:rPr>
            </w:pPr>
            <w:r w:rsidRPr="009810E5">
              <w:rPr>
                <w:sz w:val="20"/>
                <w:szCs w:val="20"/>
              </w:rPr>
              <w:t>% sold</w:t>
            </w:r>
          </w:p>
        </w:tc>
        <w:tc>
          <w:tcPr>
            <w:tcW w:w="0" w:type="auto"/>
            <w:shd w:val="clear" w:color="auto" w:fill="auto"/>
          </w:tcPr>
          <w:p w14:paraId="36F9CC3D"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sz w:val="20"/>
                <w:szCs w:val="20"/>
              </w:rPr>
              <w:t>50.5</w:t>
            </w:r>
          </w:p>
        </w:tc>
        <w:tc>
          <w:tcPr>
            <w:cnfStyle w:val="000010000000" w:firstRow="0" w:lastRow="0" w:firstColumn="0" w:lastColumn="0" w:oddVBand="1" w:evenVBand="0" w:oddHBand="0" w:evenHBand="0" w:firstRowFirstColumn="0" w:firstRowLastColumn="0" w:lastRowFirstColumn="0" w:lastRowLastColumn="0"/>
            <w:tcW w:w="0" w:type="auto"/>
            <w:vMerge w:val="restart"/>
            <w:tcBorders>
              <w:bottom w:val="single" w:sz="4" w:space="0" w:color="auto"/>
            </w:tcBorders>
            <w:shd w:val="clear" w:color="auto" w:fill="auto"/>
          </w:tcPr>
          <w:p w14:paraId="281D08D8" w14:textId="77777777" w:rsidR="009810E5" w:rsidRPr="009810E5" w:rsidRDefault="009810E5" w:rsidP="00D44CED">
            <w:pPr>
              <w:autoSpaceDE w:val="0"/>
              <w:autoSpaceDN w:val="0"/>
              <w:adjustRightInd w:val="0"/>
              <w:spacing w:line="276" w:lineRule="auto"/>
              <w:ind w:left="60" w:right="60"/>
              <w:jc w:val="center"/>
              <w:rPr>
                <w:sz w:val="20"/>
                <w:szCs w:val="20"/>
              </w:rPr>
            </w:pPr>
            <w:commentRangeStart w:id="0"/>
            <w:r w:rsidRPr="009810E5">
              <w:rPr>
                <w:sz w:val="20"/>
                <w:szCs w:val="20"/>
              </w:rPr>
              <w:t>99</w:t>
            </w:r>
            <w:commentRangeEnd w:id="0"/>
            <w:r w:rsidR="008E2785">
              <w:rPr>
                <w:rStyle w:val="CommentReference"/>
                <w:lang w:eastAsia="en-US"/>
              </w:rPr>
              <w:commentReference w:id="0"/>
            </w:r>
            <w:r w:rsidRPr="009810E5">
              <w:rPr>
                <w:sz w:val="20"/>
                <w:szCs w:val="20"/>
              </w:rPr>
              <w:t>.0</w:t>
            </w:r>
          </w:p>
        </w:tc>
        <w:tc>
          <w:tcPr>
            <w:tcW w:w="0" w:type="auto"/>
            <w:shd w:val="clear" w:color="auto" w:fill="auto"/>
            <w:vAlign w:val="center"/>
          </w:tcPr>
          <w:p w14:paraId="7CE90149"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sz w:val="20"/>
                <w:szCs w:val="20"/>
              </w:rPr>
              <w:t>-</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11E33DEA"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w:t>
            </w:r>
          </w:p>
        </w:tc>
        <w:tc>
          <w:tcPr>
            <w:tcW w:w="0" w:type="auto"/>
            <w:shd w:val="clear" w:color="auto" w:fill="auto"/>
            <w:vAlign w:val="center"/>
          </w:tcPr>
          <w:p w14:paraId="55CAFF2A"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sz w:val="20"/>
                <w:szCs w:val="20"/>
              </w:rPr>
              <w:t>-</w:t>
            </w:r>
          </w:p>
        </w:tc>
      </w:tr>
      <w:tr w:rsidR="009810E5" w:rsidRPr="009810E5" w14:paraId="015A4B5A" w14:textId="77777777" w:rsidTr="0011393B">
        <w:trPr>
          <w:cnfStyle w:val="000000100000" w:firstRow="0" w:lastRow="0" w:firstColumn="0" w:lastColumn="0" w:oddVBand="0" w:evenVBand="0" w:oddHBand="1" w:evenHBand="0" w:firstRowFirstColumn="0" w:firstRowLastColumn="0" w:lastRowFirstColumn="0" w:lastRowLastColumn="0"/>
          <w:trHeight w:val="288"/>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47EB2D6E" w14:textId="77777777" w:rsidR="009810E5" w:rsidRPr="009810E5" w:rsidRDefault="009810E5" w:rsidP="00D44CED">
            <w:pPr>
              <w:autoSpaceDE w:val="0"/>
              <w:autoSpaceDN w:val="0"/>
              <w:adjustRightInd w:val="0"/>
              <w:spacing w:line="276" w:lineRule="auto"/>
              <w:ind w:right="60"/>
              <w:rPr>
                <w:sz w:val="20"/>
                <w:szCs w:val="20"/>
              </w:rPr>
            </w:pPr>
            <w:r w:rsidRPr="009810E5">
              <w:rPr>
                <w:sz w:val="20"/>
                <w:szCs w:val="20"/>
              </w:rPr>
              <w:t>% other use (seed, stored)</w:t>
            </w:r>
          </w:p>
        </w:tc>
        <w:tc>
          <w:tcPr>
            <w:tcW w:w="0" w:type="auto"/>
            <w:shd w:val="clear" w:color="auto" w:fill="auto"/>
          </w:tcPr>
          <w:p w14:paraId="243AAEE0" w14:textId="77777777" w:rsidR="009810E5" w:rsidRPr="009810E5" w:rsidRDefault="009810E5" w:rsidP="00D44CE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10E5">
              <w:rPr>
                <w:sz w:val="20"/>
                <w:szCs w:val="20"/>
              </w:rPr>
              <w:t>19.3</w:t>
            </w:r>
          </w:p>
        </w:tc>
        <w:tc>
          <w:tcPr>
            <w:cnfStyle w:val="000010000000" w:firstRow="0" w:lastRow="0" w:firstColumn="0" w:lastColumn="0" w:oddVBand="1" w:evenVBand="0" w:oddHBand="0" w:evenHBand="0" w:firstRowFirstColumn="0" w:firstRowLastColumn="0" w:lastRowFirstColumn="0" w:lastRowLastColumn="0"/>
            <w:tcW w:w="0" w:type="auto"/>
            <w:vMerge/>
            <w:tcBorders>
              <w:bottom w:val="single" w:sz="4" w:space="0" w:color="auto"/>
            </w:tcBorders>
            <w:shd w:val="clear" w:color="auto" w:fill="auto"/>
          </w:tcPr>
          <w:p w14:paraId="7A53A003" w14:textId="77777777" w:rsidR="009810E5" w:rsidRPr="009810E5" w:rsidRDefault="009810E5" w:rsidP="00D44CED">
            <w:pPr>
              <w:autoSpaceDE w:val="0"/>
              <w:autoSpaceDN w:val="0"/>
              <w:adjustRightInd w:val="0"/>
              <w:spacing w:line="276" w:lineRule="auto"/>
              <w:ind w:left="60" w:right="60"/>
              <w:jc w:val="center"/>
              <w:rPr>
                <w:sz w:val="20"/>
                <w:szCs w:val="20"/>
              </w:rPr>
            </w:pPr>
          </w:p>
        </w:tc>
        <w:tc>
          <w:tcPr>
            <w:tcW w:w="0" w:type="auto"/>
            <w:shd w:val="clear" w:color="auto" w:fill="auto"/>
            <w:vAlign w:val="center"/>
          </w:tcPr>
          <w:p w14:paraId="752E8EB8" w14:textId="77777777" w:rsidR="009810E5" w:rsidRPr="009810E5" w:rsidRDefault="009810E5" w:rsidP="00D44CE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10E5">
              <w:rPr>
                <w:sz w:val="20"/>
                <w:szCs w:val="20"/>
              </w:rPr>
              <w:t>-</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vAlign w:val="center"/>
          </w:tcPr>
          <w:p w14:paraId="16261DF6"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w:t>
            </w:r>
          </w:p>
        </w:tc>
        <w:tc>
          <w:tcPr>
            <w:tcW w:w="0" w:type="auto"/>
            <w:shd w:val="clear" w:color="auto" w:fill="auto"/>
            <w:vAlign w:val="center"/>
          </w:tcPr>
          <w:p w14:paraId="4F58163F" w14:textId="77777777" w:rsidR="009810E5" w:rsidRPr="009810E5" w:rsidRDefault="009810E5" w:rsidP="00D44CED">
            <w:pPr>
              <w:tabs>
                <w:tab w:val="left" w:pos="275"/>
                <w:tab w:val="center" w:pos="522"/>
              </w:tabs>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10E5">
              <w:rPr>
                <w:sz w:val="20"/>
                <w:szCs w:val="20"/>
              </w:rPr>
              <w:t>-</w:t>
            </w:r>
          </w:p>
        </w:tc>
      </w:tr>
      <w:tr w:rsidR="009810E5" w:rsidRPr="009810E5" w14:paraId="54881410" w14:textId="77777777" w:rsidTr="0011393B">
        <w:trPr>
          <w:trHeight w:val="288"/>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000974B8" w14:textId="77777777" w:rsidR="009810E5" w:rsidRPr="009810E5" w:rsidRDefault="009810E5" w:rsidP="00D44CED">
            <w:pPr>
              <w:autoSpaceDE w:val="0"/>
              <w:autoSpaceDN w:val="0"/>
              <w:adjustRightInd w:val="0"/>
              <w:spacing w:line="276" w:lineRule="auto"/>
              <w:ind w:right="60"/>
              <w:rPr>
                <w:sz w:val="20"/>
                <w:szCs w:val="20"/>
              </w:rPr>
            </w:pPr>
            <w:r w:rsidRPr="009810E5">
              <w:rPr>
                <w:sz w:val="20"/>
                <w:szCs w:val="20"/>
              </w:rPr>
              <w:t>Crop processing and value addition (% farmers)</w:t>
            </w:r>
          </w:p>
        </w:tc>
        <w:tc>
          <w:tcPr>
            <w:tcW w:w="0" w:type="auto"/>
            <w:shd w:val="clear" w:color="auto" w:fill="auto"/>
          </w:tcPr>
          <w:p w14:paraId="05CF7317"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sz w:val="20"/>
                <w:szCs w:val="20"/>
              </w:rPr>
              <w:t xml:space="preserve">1.4 </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tcBorders>
            <w:shd w:val="clear" w:color="auto" w:fill="auto"/>
          </w:tcPr>
          <w:p w14:paraId="027EF9D5"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0.3</w:t>
            </w:r>
          </w:p>
        </w:tc>
        <w:tc>
          <w:tcPr>
            <w:tcW w:w="0" w:type="auto"/>
            <w:shd w:val="clear" w:color="auto" w:fill="auto"/>
          </w:tcPr>
          <w:p w14:paraId="5C431DC6" w14:textId="77777777" w:rsidR="009810E5" w:rsidRPr="009810E5" w:rsidRDefault="009810E5" w:rsidP="00D44CE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sz w:val="20"/>
                <w:szCs w:val="20"/>
              </w:rPr>
              <w:t>1.3</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15DA0D1E" w14:textId="77777777" w:rsidR="009810E5" w:rsidRPr="009810E5" w:rsidRDefault="009810E5" w:rsidP="00D44CED">
            <w:pPr>
              <w:autoSpaceDE w:val="0"/>
              <w:autoSpaceDN w:val="0"/>
              <w:adjustRightInd w:val="0"/>
              <w:spacing w:line="276" w:lineRule="auto"/>
              <w:ind w:left="60" w:right="60"/>
              <w:jc w:val="center"/>
              <w:rPr>
                <w:sz w:val="20"/>
                <w:szCs w:val="20"/>
              </w:rPr>
            </w:pPr>
            <w:r w:rsidRPr="009810E5">
              <w:rPr>
                <w:sz w:val="20"/>
                <w:szCs w:val="20"/>
              </w:rPr>
              <w:t>0.1</w:t>
            </w:r>
          </w:p>
        </w:tc>
        <w:tc>
          <w:tcPr>
            <w:tcW w:w="0" w:type="auto"/>
            <w:shd w:val="clear" w:color="auto" w:fill="auto"/>
          </w:tcPr>
          <w:p w14:paraId="6935EB13" w14:textId="77777777" w:rsidR="009810E5" w:rsidRPr="009810E5" w:rsidRDefault="009810E5" w:rsidP="00D44CED">
            <w:pPr>
              <w:autoSpaceDE w:val="0"/>
              <w:autoSpaceDN w:val="0"/>
              <w:adjustRightInd w:val="0"/>
              <w:spacing w:line="276" w:lineRule="auto"/>
              <w:ind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10E5">
              <w:rPr>
                <w:sz w:val="20"/>
                <w:szCs w:val="20"/>
              </w:rPr>
              <w:t>0.2</w:t>
            </w:r>
          </w:p>
        </w:tc>
      </w:tr>
      <w:tr w:rsidR="009810E5" w:rsidRPr="009810E5" w14:paraId="2DC584D0" w14:textId="77777777" w:rsidTr="00026FBF">
        <w:trPr>
          <w:cnfStyle w:val="000000100000" w:firstRow="0" w:lastRow="0" w:firstColumn="0" w:lastColumn="0" w:oddVBand="0" w:evenVBand="0" w:oddHBand="1" w:evenHBand="0" w:firstRowFirstColumn="0" w:firstRowLastColumn="0" w:lastRowFirstColumn="0" w:lastRowLastColumn="0"/>
          <w:trHeight w:val="288"/>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037693B1" w14:textId="77777777" w:rsidR="009810E5" w:rsidRPr="009810E5" w:rsidRDefault="009810E5" w:rsidP="00D44CED">
            <w:pPr>
              <w:autoSpaceDE w:val="0"/>
              <w:autoSpaceDN w:val="0"/>
              <w:adjustRightInd w:val="0"/>
              <w:spacing w:line="276" w:lineRule="auto"/>
              <w:ind w:right="60"/>
              <w:rPr>
                <w:sz w:val="20"/>
                <w:szCs w:val="20"/>
              </w:rPr>
            </w:pPr>
          </w:p>
        </w:tc>
        <w:tc>
          <w:tcPr>
            <w:tcW w:w="0" w:type="auto"/>
            <w:shd w:val="clear" w:color="auto" w:fill="auto"/>
          </w:tcPr>
          <w:p w14:paraId="770C93A9" w14:textId="77777777" w:rsidR="009810E5" w:rsidRPr="009810E5" w:rsidRDefault="009810E5" w:rsidP="00D44CE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3889BA99" w14:textId="77777777" w:rsidR="009810E5" w:rsidRPr="009810E5" w:rsidRDefault="009810E5" w:rsidP="00D44CED">
            <w:pPr>
              <w:autoSpaceDE w:val="0"/>
              <w:autoSpaceDN w:val="0"/>
              <w:adjustRightInd w:val="0"/>
              <w:spacing w:line="276" w:lineRule="auto"/>
              <w:ind w:left="60" w:right="60"/>
              <w:jc w:val="center"/>
              <w:rPr>
                <w:sz w:val="20"/>
                <w:szCs w:val="20"/>
              </w:rPr>
            </w:pPr>
          </w:p>
        </w:tc>
        <w:tc>
          <w:tcPr>
            <w:tcW w:w="0" w:type="auto"/>
            <w:shd w:val="clear" w:color="auto" w:fill="auto"/>
          </w:tcPr>
          <w:p w14:paraId="16C85155" w14:textId="77777777" w:rsidR="009810E5" w:rsidRPr="009810E5" w:rsidRDefault="009810E5" w:rsidP="00D44CE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1DE4E3E0" w14:textId="77777777" w:rsidR="009810E5" w:rsidRPr="009810E5" w:rsidRDefault="009810E5" w:rsidP="00D44CED">
            <w:pPr>
              <w:autoSpaceDE w:val="0"/>
              <w:autoSpaceDN w:val="0"/>
              <w:adjustRightInd w:val="0"/>
              <w:spacing w:line="276" w:lineRule="auto"/>
              <w:ind w:left="60" w:right="60"/>
              <w:jc w:val="center"/>
              <w:rPr>
                <w:sz w:val="20"/>
                <w:szCs w:val="20"/>
              </w:rPr>
            </w:pPr>
          </w:p>
        </w:tc>
        <w:tc>
          <w:tcPr>
            <w:tcW w:w="0" w:type="auto"/>
            <w:shd w:val="clear" w:color="auto" w:fill="auto"/>
          </w:tcPr>
          <w:p w14:paraId="7106D27A" w14:textId="77777777" w:rsidR="009810E5" w:rsidRPr="009810E5" w:rsidRDefault="009810E5" w:rsidP="00D44CED">
            <w:pPr>
              <w:autoSpaceDE w:val="0"/>
              <w:autoSpaceDN w:val="0"/>
              <w:adjustRightInd w:val="0"/>
              <w:spacing w:line="276" w:lineRule="auto"/>
              <w:ind w:right="60"/>
              <w:jc w:val="center"/>
              <w:cnfStyle w:val="000000100000" w:firstRow="0" w:lastRow="0" w:firstColumn="0" w:lastColumn="0" w:oddVBand="0" w:evenVBand="0" w:oddHBand="1" w:evenHBand="0" w:firstRowFirstColumn="0" w:firstRowLastColumn="0" w:lastRowFirstColumn="0" w:lastRowLastColumn="0"/>
              <w:rPr>
                <w:sz w:val="20"/>
                <w:szCs w:val="20"/>
              </w:rPr>
            </w:pPr>
          </w:p>
        </w:tc>
      </w:tr>
    </w:tbl>
    <w:tbl>
      <w:tblPr>
        <w:tblW w:w="13587" w:type="dxa"/>
        <w:tblLook w:val="04A0" w:firstRow="1" w:lastRow="0" w:firstColumn="1" w:lastColumn="0" w:noHBand="0" w:noVBand="1"/>
      </w:tblPr>
      <w:tblGrid>
        <w:gridCol w:w="3500"/>
        <w:gridCol w:w="1260"/>
        <w:gridCol w:w="1080"/>
        <w:gridCol w:w="990"/>
        <w:gridCol w:w="1260"/>
        <w:gridCol w:w="1260"/>
        <w:gridCol w:w="1170"/>
        <w:gridCol w:w="1530"/>
        <w:gridCol w:w="1537"/>
      </w:tblGrid>
      <w:tr w:rsidR="009810E5" w:rsidRPr="009810E5" w14:paraId="3EC5D418" w14:textId="77777777" w:rsidTr="00D44CED">
        <w:trPr>
          <w:trHeight w:val="278"/>
        </w:trPr>
        <w:tc>
          <w:tcPr>
            <w:tcW w:w="13587"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14:paraId="0D84E806" w14:textId="77777777" w:rsidR="009810E5" w:rsidRPr="009810E5" w:rsidRDefault="009810E5" w:rsidP="009810E5">
            <w:pPr>
              <w:spacing w:after="0" w:line="240" w:lineRule="auto"/>
              <w:rPr>
                <w:rFonts w:ascii="Times New Roman" w:hAnsi="Times New Roman" w:cs="Times New Roman"/>
                <w:b/>
                <w:bCs/>
                <w:color w:val="010205"/>
                <w:sz w:val="20"/>
                <w:szCs w:val="20"/>
                <w:lang w:eastAsia="en-GB"/>
              </w:rPr>
            </w:pPr>
            <w:r w:rsidRPr="009810E5">
              <w:rPr>
                <w:rFonts w:ascii="Times New Roman" w:hAnsi="Times New Roman" w:cs="Times New Roman"/>
                <w:b/>
                <w:bCs/>
                <w:color w:val="010205"/>
                <w:sz w:val="20"/>
                <w:szCs w:val="20"/>
                <w:lang w:eastAsia="en-GB"/>
              </w:rPr>
              <w:t xml:space="preserve">(b)  </w:t>
            </w:r>
            <w:r w:rsidRPr="009810E5">
              <w:rPr>
                <w:rFonts w:ascii="Times New Roman" w:hAnsi="Times New Roman" w:cs="Times New Roman"/>
                <w:b/>
                <w:bCs/>
                <w:color w:val="000000"/>
                <w:sz w:val="20"/>
                <w:szCs w:val="20"/>
                <w:lang w:eastAsia="en-GB"/>
              </w:rPr>
              <w:t>Maize production in the SH regions of Tanzania based on the annual agricultural sampling 2016/17</w:t>
            </w:r>
            <w:r w:rsidRPr="009810E5">
              <w:rPr>
                <w:rFonts w:ascii="Times New Roman" w:hAnsi="Times New Roman" w:cs="Times New Roman"/>
                <w:b/>
                <w:bCs/>
                <w:color w:val="000000"/>
                <w:sz w:val="20"/>
                <w:szCs w:val="20"/>
                <w:vertAlign w:val="superscript"/>
                <w:lang w:eastAsia="en-GB"/>
              </w:rPr>
              <w:t>2</w:t>
            </w:r>
          </w:p>
        </w:tc>
      </w:tr>
      <w:tr w:rsidR="009810E5" w:rsidRPr="009810E5" w14:paraId="4D7162B5" w14:textId="77777777" w:rsidTr="00F060D5">
        <w:trPr>
          <w:trHeight w:val="278"/>
        </w:trPr>
        <w:tc>
          <w:tcPr>
            <w:tcW w:w="3500" w:type="dxa"/>
            <w:tcBorders>
              <w:top w:val="nil"/>
              <w:left w:val="single" w:sz="8" w:space="0" w:color="auto"/>
              <w:bottom w:val="single" w:sz="8" w:space="0" w:color="auto"/>
              <w:right w:val="single" w:sz="8" w:space="0" w:color="auto"/>
            </w:tcBorders>
            <w:shd w:val="clear" w:color="auto" w:fill="auto"/>
            <w:vAlign w:val="center"/>
            <w:hideMark/>
          </w:tcPr>
          <w:p w14:paraId="4666731C" w14:textId="77777777" w:rsidR="009810E5" w:rsidRPr="009810E5" w:rsidRDefault="009810E5" w:rsidP="00D44CED">
            <w:pPr>
              <w:spacing w:after="0" w:line="240" w:lineRule="auto"/>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Region</w:t>
            </w:r>
          </w:p>
        </w:tc>
        <w:tc>
          <w:tcPr>
            <w:tcW w:w="1260" w:type="dxa"/>
            <w:tcBorders>
              <w:top w:val="nil"/>
              <w:left w:val="nil"/>
              <w:bottom w:val="single" w:sz="8" w:space="0" w:color="auto"/>
              <w:right w:val="single" w:sz="8" w:space="0" w:color="auto"/>
            </w:tcBorders>
            <w:shd w:val="clear" w:color="auto" w:fill="auto"/>
            <w:vAlign w:val="center"/>
            <w:hideMark/>
          </w:tcPr>
          <w:p w14:paraId="635AE391"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Ruvuma</w:t>
            </w:r>
          </w:p>
        </w:tc>
        <w:tc>
          <w:tcPr>
            <w:tcW w:w="1080" w:type="dxa"/>
            <w:tcBorders>
              <w:top w:val="nil"/>
              <w:left w:val="nil"/>
              <w:bottom w:val="single" w:sz="8" w:space="0" w:color="auto"/>
              <w:right w:val="single" w:sz="8" w:space="0" w:color="auto"/>
            </w:tcBorders>
            <w:shd w:val="clear" w:color="auto" w:fill="auto"/>
            <w:vAlign w:val="center"/>
            <w:hideMark/>
          </w:tcPr>
          <w:p w14:paraId="30D92F2F"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Iringa</w:t>
            </w:r>
          </w:p>
        </w:tc>
        <w:tc>
          <w:tcPr>
            <w:tcW w:w="990" w:type="dxa"/>
            <w:tcBorders>
              <w:top w:val="nil"/>
              <w:left w:val="nil"/>
              <w:bottom w:val="single" w:sz="8" w:space="0" w:color="auto"/>
              <w:right w:val="single" w:sz="8" w:space="0" w:color="auto"/>
            </w:tcBorders>
            <w:shd w:val="clear" w:color="auto" w:fill="auto"/>
            <w:vAlign w:val="center"/>
            <w:hideMark/>
          </w:tcPr>
          <w:p w14:paraId="16F3DB12"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Mbeya</w:t>
            </w:r>
          </w:p>
        </w:tc>
        <w:tc>
          <w:tcPr>
            <w:tcW w:w="1260" w:type="dxa"/>
            <w:tcBorders>
              <w:top w:val="nil"/>
              <w:left w:val="nil"/>
              <w:bottom w:val="single" w:sz="8" w:space="0" w:color="auto"/>
              <w:right w:val="single" w:sz="8" w:space="0" w:color="auto"/>
            </w:tcBorders>
            <w:shd w:val="clear" w:color="auto" w:fill="auto"/>
            <w:vAlign w:val="center"/>
            <w:hideMark/>
          </w:tcPr>
          <w:p w14:paraId="2427EF79"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proofErr w:type="spellStart"/>
            <w:r w:rsidRPr="009810E5">
              <w:rPr>
                <w:rFonts w:ascii="Times New Roman" w:hAnsi="Times New Roman" w:cs="Times New Roman"/>
                <w:color w:val="000000"/>
                <w:sz w:val="20"/>
                <w:szCs w:val="20"/>
                <w:lang w:eastAsia="en-GB"/>
              </w:rPr>
              <w:t>Rukwa</w:t>
            </w:r>
            <w:proofErr w:type="spellEnd"/>
          </w:p>
        </w:tc>
        <w:tc>
          <w:tcPr>
            <w:tcW w:w="1260" w:type="dxa"/>
            <w:tcBorders>
              <w:top w:val="nil"/>
              <w:left w:val="nil"/>
              <w:bottom w:val="single" w:sz="8" w:space="0" w:color="auto"/>
              <w:right w:val="single" w:sz="8" w:space="0" w:color="auto"/>
            </w:tcBorders>
            <w:shd w:val="clear" w:color="auto" w:fill="auto"/>
            <w:vAlign w:val="center"/>
            <w:hideMark/>
          </w:tcPr>
          <w:p w14:paraId="2B1AB5B2"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proofErr w:type="spellStart"/>
            <w:r w:rsidRPr="009810E5">
              <w:rPr>
                <w:rFonts w:ascii="Times New Roman" w:hAnsi="Times New Roman" w:cs="Times New Roman"/>
                <w:color w:val="000000"/>
                <w:sz w:val="20"/>
                <w:szCs w:val="20"/>
                <w:lang w:eastAsia="en-GB"/>
              </w:rPr>
              <w:t>Njombe</w:t>
            </w:r>
            <w:proofErr w:type="spellEnd"/>
          </w:p>
        </w:tc>
        <w:tc>
          <w:tcPr>
            <w:tcW w:w="1170" w:type="dxa"/>
            <w:tcBorders>
              <w:top w:val="nil"/>
              <w:left w:val="nil"/>
              <w:bottom w:val="single" w:sz="8" w:space="0" w:color="auto"/>
              <w:right w:val="single" w:sz="8" w:space="0" w:color="auto"/>
            </w:tcBorders>
            <w:shd w:val="clear" w:color="auto" w:fill="auto"/>
            <w:vAlign w:val="center"/>
            <w:hideMark/>
          </w:tcPr>
          <w:p w14:paraId="3AB9451B"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Katavi</w:t>
            </w:r>
          </w:p>
        </w:tc>
        <w:tc>
          <w:tcPr>
            <w:tcW w:w="1530" w:type="dxa"/>
            <w:tcBorders>
              <w:top w:val="nil"/>
              <w:left w:val="nil"/>
              <w:bottom w:val="single" w:sz="8" w:space="0" w:color="auto"/>
              <w:right w:val="single" w:sz="8" w:space="0" w:color="auto"/>
            </w:tcBorders>
            <w:shd w:val="clear" w:color="auto" w:fill="auto"/>
            <w:vAlign w:val="center"/>
            <w:hideMark/>
          </w:tcPr>
          <w:p w14:paraId="709CF5AC"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Total (Southern Highlands)</w:t>
            </w:r>
          </w:p>
        </w:tc>
        <w:tc>
          <w:tcPr>
            <w:tcW w:w="1537" w:type="dxa"/>
            <w:tcBorders>
              <w:top w:val="nil"/>
              <w:left w:val="nil"/>
              <w:bottom w:val="single" w:sz="8" w:space="0" w:color="auto"/>
              <w:right w:val="single" w:sz="8" w:space="0" w:color="auto"/>
            </w:tcBorders>
            <w:shd w:val="clear" w:color="auto" w:fill="auto"/>
            <w:vAlign w:val="center"/>
            <w:hideMark/>
          </w:tcPr>
          <w:p w14:paraId="5089B1A8"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Country’s Total</w:t>
            </w:r>
          </w:p>
        </w:tc>
      </w:tr>
      <w:tr w:rsidR="009810E5" w:rsidRPr="009810E5" w14:paraId="39DA3585" w14:textId="77777777" w:rsidTr="00F060D5">
        <w:trPr>
          <w:trHeight w:val="278"/>
        </w:trPr>
        <w:tc>
          <w:tcPr>
            <w:tcW w:w="3500" w:type="dxa"/>
            <w:tcBorders>
              <w:top w:val="nil"/>
              <w:left w:val="single" w:sz="8" w:space="0" w:color="auto"/>
              <w:bottom w:val="single" w:sz="8" w:space="0" w:color="auto"/>
              <w:right w:val="single" w:sz="8" w:space="0" w:color="auto"/>
            </w:tcBorders>
            <w:shd w:val="clear" w:color="auto" w:fill="auto"/>
            <w:vAlign w:val="center"/>
            <w:hideMark/>
          </w:tcPr>
          <w:p w14:paraId="11E48A15" w14:textId="6051180B" w:rsidR="009810E5" w:rsidRPr="009810E5" w:rsidRDefault="009810E5" w:rsidP="00D44CED">
            <w:pPr>
              <w:spacing w:after="0" w:line="240" w:lineRule="auto"/>
              <w:rPr>
                <w:rFonts w:ascii="Times New Roman" w:hAnsi="Times New Roman" w:cs="Times New Roman"/>
                <w:color w:val="000000"/>
                <w:sz w:val="20"/>
                <w:szCs w:val="20"/>
                <w:vertAlign w:val="superscript"/>
                <w:lang w:eastAsia="en-GB"/>
              </w:rPr>
            </w:pPr>
            <w:r w:rsidRPr="009810E5">
              <w:rPr>
                <w:rFonts w:ascii="Times New Roman" w:hAnsi="Times New Roman" w:cs="Times New Roman"/>
                <w:color w:val="000000"/>
                <w:sz w:val="20"/>
                <w:szCs w:val="20"/>
                <w:lang w:eastAsia="en-GB"/>
              </w:rPr>
              <w:t>Planted area (1000 ha</w:t>
            </w:r>
            <w:r w:rsidR="00F060D5">
              <w:rPr>
                <w:rFonts w:ascii="Times New Roman" w:hAnsi="Times New Roman" w:cs="Times New Roman"/>
                <w:color w:val="000000"/>
                <w:sz w:val="20"/>
                <w:szCs w:val="20"/>
                <w:lang w:eastAsia="en-GB"/>
              </w:rPr>
              <w:t>/year</w:t>
            </w:r>
            <w:r w:rsidRPr="009810E5">
              <w:rPr>
                <w:rFonts w:ascii="Times New Roman" w:hAnsi="Times New Roman" w:cs="Times New Roman"/>
                <w:color w:val="000000"/>
                <w:sz w:val="20"/>
                <w:szCs w:val="20"/>
                <w:lang w:eastAsia="en-GB"/>
              </w:rPr>
              <w:t>)</w:t>
            </w:r>
          </w:p>
        </w:tc>
        <w:tc>
          <w:tcPr>
            <w:tcW w:w="1260" w:type="dxa"/>
            <w:tcBorders>
              <w:top w:val="nil"/>
              <w:left w:val="nil"/>
              <w:bottom w:val="single" w:sz="8" w:space="0" w:color="auto"/>
              <w:right w:val="single" w:sz="8" w:space="0" w:color="auto"/>
            </w:tcBorders>
            <w:shd w:val="clear" w:color="auto" w:fill="auto"/>
            <w:noWrap/>
            <w:vAlign w:val="center"/>
            <w:hideMark/>
          </w:tcPr>
          <w:p w14:paraId="0791F052"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169</w:t>
            </w:r>
          </w:p>
        </w:tc>
        <w:tc>
          <w:tcPr>
            <w:tcW w:w="1080" w:type="dxa"/>
            <w:tcBorders>
              <w:top w:val="nil"/>
              <w:left w:val="nil"/>
              <w:bottom w:val="single" w:sz="8" w:space="0" w:color="auto"/>
              <w:right w:val="single" w:sz="8" w:space="0" w:color="auto"/>
            </w:tcBorders>
            <w:shd w:val="clear" w:color="auto" w:fill="auto"/>
            <w:noWrap/>
            <w:vAlign w:val="center"/>
            <w:hideMark/>
          </w:tcPr>
          <w:p w14:paraId="04BD1F1B"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113</w:t>
            </w:r>
          </w:p>
        </w:tc>
        <w:tc>
          <w:tcPr>
            <w:tcW w:w="990" w:type="dxa"/>
            <w:tcBorders>
              <w:top w:val="nil"/>
              <w:left w:val="nil"/>
              <w:bottom w:val="single" w:sz="8" w:space="0" w:color="auto"/>
              <w:right w:val="single" w:sz="8" w:space="0" w:color="auto"/>
            </w:tcBorders>
            <w:shd w:val="clear" w:color="auto" w:fill="auto"/>
            <w:noWrap/>
            <w:vAlign w:val="center"/>
            <w:hideMark/>
          </w:tcPr>
          <w:p w14:paraId="665F13D1"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376</w:t>
            </w:r>
          </w:p>
        </w:tc>
        <w:tc>
          <w:tcPr>
            <w:tcW w:w="1260" w:type="dxa"/>
            <w:tcBorders>
              <w:top w:val="nil"/>
              <w:left w:val="nil"/>
              <w:bottom w:val="single" w:sz="8" w:space="0" w:color="auto"/>
              <w:right w:val="single" w:sz="8" w:space="0" w:color="auto"/>
            </w:tcBorders>
            <w:shd w:val="clear" w:color="auto" w:fill="auto"/>
            <w:noWrap/>
            <w:vAlign w:val="center"/>
            <w:hideMark/>
          </w:tcPr>
          <w:p w14:paraId="68881DED"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186</w:t>
            </w:r>
          </w:p>
        </w:tc>
        <w:tc>
          <w:tcPr>
            <w:tcW w:w="1260" w:type="dxa"/>
            <w:tcBorders>
              <w:top w:val="nil"/>
              <w:left w:val="nil"/>
              <w:bottom w:val="single" w:sz="8" w:space="0" w:color="auto"/>
              <w:right w:val="single" w:sz="8" w:space="0" w:color="auto"/>
            </w:tcBorders>
            <w:shd w:val="clear" w:color="auto" w:fill="auto"/>
            <w:noWrap/>
            <w:vAlign w:val="center"/>
            <w:hideMark/>
          </w:tcPr>
          <w:p w14:paraId="48F1079B"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135</w:t>
            </w:r>
          </w:p>
        </w:tc>
        <w:tc>
          <w:tcPr>
            <w:tcW w:w="1170" w:type="dxa"/>
            <w:tcBorders>
              <w:top w:val="nil"/>
              <w:left w:val="nil"/>
              <w:bottom w:val="single" w:sz="8" w:space="0" w:color="auto"/>
              <w:right w:val="single" w:sz="8" w:space="0" w:color="auto"/>
            </w:tcBorders>
            <w:shd w:val="clear" w:color="auto" w:fill="auto"/>
            <w:noWrap/>
            <w:vAlign w:val="center"/>
            <w:hideMark/>
          </w:tcPr>
          <w:p w14:paraId="61BD9E79"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72</w:t>
            </w:r>
          </w:p>
        </w:tc>
        <w:tc>
          <w:tcPr>
            <w:tcW w:w="1530" w:type="dxa"/>
            <w:tcBorders>
              <w:top w:val="nil"/>
              <w:left w:val="nil"/>
              <w:bottom w:val="single" w:sz="8" w:space="0" w:color="auto"/>
              <w:right w:val="single" w:sz="8" w:space="0" w:color="auto"/>
            </w:tcBorders>
            <w:shd w:val="clear" w:color="auto" w:fill="auto"/>
            <w:noWrap/>
            <w:vAlign w:val="center"/>
            <w:hideMark/>
          </w:tcPr>
          <w:p w14:paraId="427567A4"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1,050</w:t>
            </w:r>
          </w:p>
        </w:tc>
        <w:tc>
          <w:tcPr>
            <w:tcW w:w="1537" w:type="dxa"/>
            <w:tcBorders>
              <w:top w:val="nil"/>
              <w:left w:val="nil"/>
              <w:bottom w:val="single" w:sz="8" w:space="0" w:color="auto"/>
              <w:right w:val="single" w:sz="8" w:space="0" w:color="auto"/>
            </w:tcBorders>
            <w:shd w:val="clear" w:color="auto" w:fill="auto"/>
            <w:noWrap/>
            <w:vAlign w:val="center"/>
            <w:hideMark/>
          </w:tcPr>
          <w:p w14:paraId="2D15D6B2"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6,068</w:t>
            </w:r>
          </w:p>
        </w:tc>
      </w:tr>
      <w:tr w:rsidR="009810E5" w:rsidRPr="009810E5" w14:paraId="3AF1E328" w14:textId="77777777" w:rsidTr="00F060D5">
        <w:trPr>
          <w:trHeight w:val="278"/>
        </w:trPr>
        <w:tc>
          <w:tcPr>
            <w:tcW w:w="3500" w:type="dxa"/>
            <w:tcBorders>
              <w:top w:val="nil"/>
              <w:left w:val="single" w:sz="8" w:space="0" w:color="auto"/>
              <w:bottom w:val="single" w:sz="8" w:space="0" w:color="auto"/>
              <w:right w:val="single" w:sz="8" w:space="0" w:color="auto"/>
            </w:tcBorders>
            <w:shd w:val="clear" w:color="auto" w:fill="auto"/>
            <w:vAlign w:val="center"/>
            <w:hideMark/>
          </w:tcPr>
          <w:p w14:paraId="0343F468" w14:textId="379F2F49" w:rsidR="009810E5" w:rsidRPr="009810E5" w:rsidRDefault="009810E5" w:rsidP="00D44CED">
            <w:pPr>
              <w:spacing w:after="0" w:line="240" w:lineRule="auto"/>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Harvested area (1000 ha</w:t>
            </w:r>
            <w:r w:rsidR="00F060D5">
              <w:rPr>
                <w:rFonts w:ascii="Times New Roman" w:hAnsi="Times New Roman" w:cs="Times New Roman"/>
                <w:color w:val="000000"/>
                <w:sz w:val="20"/>
                <w:szCs w:val="20"/>
                <w:lang w:eastAsia="en-GB"/>
              </w:rPr>
              <w:t>/year</w:t>
            </w:r>
            <w:r w:rsidRPr="009810E5">
              <w:rPr>
                <w:rFonts w:ascii="Times New Roman" w:hAnsi="Times New Roman" w:cs="Times New Roman"/>
                <w:color w:val="000000"/>
                <w:sz w:val="20"/>
                <w:szCs w:val="20"/>
                <w:lang w:eastAsia="en-GB"/>
              </w:rPr>
              <w:t>)</w:t>
            </w:r>
          </w:p>
        </w:tc>
        <w:tc>
          <w:tcPr>
            <w:tcW w:w="1260" w:type="dxa"/>
            <w:tcBorders>
              <w:top w:val="nil"/>
              <w:left w:val="nil"/>
              <w:bottom w:val="single" w:sz="8" w:space="0" w:color="auto"/>
              <w:right w:val="single" w:sz="8" w:space="0" w:color="auto"/>
            </w:tcBorders>
            <w:shd w:val="clear" w:color="auto" w:fill="auto"/>
            <w:noWrap/>
            <w:vAlign w:val="center"/>
            <w:hideMark/>
          </w:tcPr>
          <w:p w14:paraId="6103D906"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157</w:t>
            </w:r>
          </w:p>
        </w:tc>
        <w:tc>
          <w:tcPr>
            <w:tcW w:w="1080" w:type="dxa"/>
            <w:tcBorders>
              <w:top w:val="nil"/>
              <w:left w:val="nil"/>
              <w:bottom w:val="single" w:sz="8" w:space="0" w:color="auto"/>
              <w:right w:val="single" w:sz="8" w:space="0" w:color="auto"/>
            </w:tcBorders>
            <w:shd w:val="clear" w:color="auto" w:fill="auto"/>
            <w:noWrap/>
            <w:vAlign w:val="center"/>
            <w:hideMark/>
          </w:tcPr>
          <w:p w14:paraId="6BA9B191"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101</w:t>
            </w:r>
          </w:p>
        </w:tc>
        <w:tc>
          <w:tcPr>
            <w:tcW w:w="990" w:type="dxa"/>
            <w:tcBorders>
              <w:top w:val="nil"/>
              <w:left w:val="nil"/>
              <w:bottom w:val="single" w:sz="8" w:space="0" w:color="auto"/>
              <w:right w:val="single" w:sz="8" w:space="0" w:color="auto"/>
            </w:tcBorders>
            <w:shd w:val="clear" w:color="auto" w:fill="auto"/>
            <w:noWrap/>
            <w:vAlign w:val="center"/>
            <w:hideMark/>
          </w:tcPr>
          <w:p w14:paraId="680DF837"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335</w:t>
            </w:r>
          </w:p>
        </w:tc>
        <w:tc>
          <w:tcPr>
            <w:tcW w:w="1260" w:type="dxa"/>
            <w:tcBorders>
              <w:top w:val="nil"/>
              <w:left w:val="nil"/>
              <w:bottom w:val="single" w:sz="8" w:space="0" w:color="auto"/>
              <w:right w:val="single" w:sz="8" w:space="0" w:color="auto"/>
            </w:tcBorders>
            <w:shd w:val="clear" w:color="auto" w:fill="auto"/>
            <w:noWrap/>
            <w:vAlign w:val="center"/>
            <w:hideMark/>
          </w:tcPr>
          <w:p w14:paraId="7AF84F96"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181</w:t>
            </w:r>
          </w:p>
        </w:tc>
        <w:tc>
          <w:tcPr>
            <w:tcW w:w="1260" w:type="dxa"/>
            <w:tcBorders>
              <w:top w:val="nil"/>
              <w:left w:val="nil"/>
              <w:bottom w:val="single" w:sz="8" w:space="0" w:color="auto"/>
              <w:right w:val="single" w:sz="8" w:space="0" w:color="auto"/>
            </w:tcBorders>
            <w:shd w:val="clear" w:color="auto" w:fill="auto"/>
            <w:noWrap/>
            <w:vAlign w:val="center"/>
            <w:hideMark/>
          </w:tcPr>
          <w:p w14:paraId="23122621"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128</w:t>
            </w:r>
          </w:p>
        </w:tc>
        <w:tc>
          <w:tcPr>
            <w:tcW w:w="1170" w:type="dxa"/>
            <w:tcBorders>
              <w:top w:val="nil"/>
              <w:left w:val="nil"/>
              <w:bottom w:val="single" w:sz="8" w:space="0" w:color="auto"/>
              <w:right w:val="single" w:sz="8" w:space="0" w:color="auto"/>
            </w:tcBorders>
            <w:shd w:val="clear" w:color="auto" w:fill="auto"/>
            <w:noWrap/>
            <w:vAlign w:val="center"/>
            <w:hideMark/>
          </w:tcPr>
          <w:p w14:paraId="0A4D848D"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70</w:t>
            </w:r>
          </w:p>
        </w:tc>
        <w:tc>
          <w:tcPr>
            <w:tcW w:w="1530" w:type="dxa"/>
            <w:tcBorders>
              <w:top w:val="nil"/>
              <w:left w:val="nil"/>
              <w:bottom w:val="single" w:sz="8" w:space="0" w:color="auto"/>
              <w:right w:val="single" w:sz="8" w:space="0" w:color="auto"/>
            </w:tcBorders>
            <w:shd w:val="clear" w:color="auto" w:fill="auto"/>
            <w:noWrap/>
            <w:vAlign w:val="center"/>
            <w:hideMark/>
          </w:tcPr>
          <w:p w14:paraId="5AE2D06A"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973</w:t>
            </w:r>
          </w:p>
        </w:tc>
        <w:tc>
          <w:tcPr>
            <w:tcW w:w="1537" w:type="dxa"/>
            <w:tcBorders>
              <w:top w:val="nil"/>
              <w:left w:val="nil"/>
              <w:bottom w:val="single" w:sz="8" w:space="0" w:color="auto"/>
              <w:right w:val="single" w:sz="8" w:space="0" w:color="auto"/>
            </w:tcBorders>
            <w:shd w:val="clear" w:color="auto" w:fill="auto"/>
            <w:noWrap/>
            <w:vAlign w:val="center"/>
            <w:hideMark/>
          </w:tcPr>
          <w:p w14:paraId="4A625F61"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4,901</w:t>
            </w:r>
          </w:p>
        </w:tc>
      </w:tr>
      <w:tr w:rsidR="009810E5" w:rsidRPr="009810E5" w14:paraId="27812FCD" w14:textId="77777777" w:rsidTr="00F060D5">
        <w:trPr>
          <w:trHeight w:val="278"/>
        </w:trPr>
        <w:tc>
          <w:tcPr>
            <w:tcW w:w="3500" w:type="dxa"/>
            <w:tcBorders>
              <w:top w:val="nil"/>
              <w:left w:val="single" w:sz="8" w:space="0" w:color="auto"/>
              <w:bottom w:val="single" w:sz="8" w:space="0" w:color="auto"/>
              <w:right w:val="single" w:sz="8" w:space="0" w:color="auto"/>
            </w:tcBorders>
            <w:shd w:val="clear" w:color="auto" w:fill="auto"/>
            <w:vAlign w:val="center"/>
            <w:hideMark/>
          </w:tcPr>
          <w:p w14:paraId="6CA443FB" w14:textId="14E87DD9" w:rsidR="009810E5" w:rsidRPr="009810E5" w:rsidRDefault="009810E5" w:rsidP="00D44CED">
            <w:pPr>
              <w:spacing w:after="0" w:line="240" w:lineRule="auto"/>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Quantity harvested (1000 t</w:t>
            </w:r>
            <w:r w:rsidR="00F060D5">
              <w:rPr>
                <w:rFonts w:ascii="Times New Roman" w:hAnsi="Times New Roman" w:cs="Times New Roman"/>
                <w:color w:val="000000"/>
                <w:sz w:val="20"/>
                <w:szCs w:val="20"/>
                <w:lang w:eastAsia="en-GB"/>
              </w:rPr>
              <w:t>/year</w:t>
            </w:r>
            <w:r w:rsidRPr="009810E5">
              <w:rPr>
                <w:rFonts w:ascii="Times New Roman" w:hAnsi="Times New Roman" w:cs="Times New Roman"/>
                <w:color w:val="000000"/>
                <w:sz w:val="20"/>
                <w:szCs w:val="20"/>
                <w:lang w:eastAsia="en-GB"/>
              </w:rPr>
              <w:t>)</w:t>
            </w:r>
          </w:p>
        </w:tc>
        <w:tc>
          <w:tcPr>
            <w:tcW w:w="1260" w:type="dxa"/>
            <w:tcBorders>
              <w:top w:val="nil"/>
              <w:left w:val="nil"/>
              <w:bottom w:val="single" w:sz="8" w:space="0" w:color="auto"/>
              <w:right w:val="single" w:sz="8" w:space="0" w:color="auto"/>
            </w:tcBorders>
            <w:shd w:val="clear" w:color="auto" w:fill="auto"/>
            <w:noWrap/>
            <w:vAlign w:val="center"/>
            <w:hideMark/>
          </w:tcPr>
          <w:p w14:paraId="74D0D4D7"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314</w:t>
            </w:r>
          </w:p>
        </w:tc>
        <w:tc>
          <w:tcPr>
            <w:tcW w:w="1080" w:type="dxa"/>
            <w:tcBorders>
              <w:top w:val="nil"/>
              <w:left w:val="nil"/>
              <w:bottom w:val="single" w:sz="8" w:space="0" w:color="auto"/>
              <w:right w:val="single" w:sz="8" w:space="0" w:color="auto"/>
            </w:tcBorders>
            <w:shd w:val="clear" w:color="auto" w:fill="auto"/>
            <w:noWrap/>
            <w:vAlign w:val="center"/>
            <w:hideMark/>
          </w:tcPr>
          <w:p w14:paraId="0A82223C"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163</w:t>
            </w:r>
          </w:p>
        </w:tc>
        <w:tc>
          <w:tcPr>
            <w:tcW w:w="990" w:type="dxa"/>
            <w:tcBorders>
              <w:top w:val="nil"/>
              <w:left w:val="nil"/>
              <w:bottom w:val="single" w:sz="8" w:space="0" w:color="auto"/>
              <w:right w:val="single" w:sz="8" w:space="0" w:color="auto"/>
            </w:tcBorders>
            <w:shd w:val="clear" w:color="auto" w:fill="auto"/>
            <w:noWrap/>
            <w:vAlign w:val="center"/>
            <w:hideMark/>
          </w:tcPr>
          <w:p w14:paraId="3D682174"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578</w:t>
            </w:r>
          </w:p>
        </w:tc>
        <w:tc>
          <w:tcPr>
            <w:tcW w:w="1260" w:type="dxa"/>
            <w:tcBorders>
              <w:top w:val="nil"/>
              <w:left w:val="nil"/>
              <w:bottom w:val="single" w:sz="8" w:space="0" w:color="auto"/>
              <w:right w:val="single" w:sz="8" w:space="0" w:color="auto"/>
            </w:tcBorders>
            <w:shd w:val="clear" w:color="auto" w:fill="auto"/>
            <w:noWrap/>
            <w:vAlign w:val="center"/>
            <w:hideMark/>
          </w:tcPr>
          <w:p w14:paraId="5ED827D2"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338</w:t>
            </w:r>
          </w:p>
        </w:tc>
        <w:tc>
          <w:tcPr>
            <w:tcW w:w="1260" w:type="dxa"/>
            <w:tcBorders>
              <w:top w:val="nil"/>
              <w:left w:val="nil"/>
              <w:bottom w:val="single" w:sz="8" w:space="0" w:color="auto"/>
              <w:right w:val="single" w:sz="8" w:space="0" w:color="auto"/>
            </w:tcBorders>
            <w:shd w:val="clear" w:color="auto" w:fill="auto"/>
            <w:noWrap/>
            <w:vAlign w:val="center"/>
            <w:hideMark/>
          </w:tcPr>
          <w:p w14:paraId="257C8479"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223</w:t>
            </w:r>
          </w:p>
        </w:tc>
        <w:tc>
          <w:tcPr>
            <w:tcW w:w="1170" w:type="dxa"/>
            <w:tcBorders>
              <w:top w:val="nil"/>
              <w:left w:val="nil"/>
              <w:bottom w:val="single" w:sz="8" w:space="0" w:color="auto"/>
              <w:right w:val="single" w:sz="8" w:space="0" w:color="auto"/>
            </w:tcBorders>
            <w:shd w:val="clear" w:color="auto" w:fill="auto"/>
            <w:noWrap/>
            <w:vAlign w:val="center"/>
            <w:hideMark/>
          </w:tcPr>
          <w:p w14:paraId="34F2DFFD"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83</w:t>
            </w:r>
          </w:p>
        </w:tc>
        <w:tc>
          <w:tcPr>
            <w:tcW w:w="1530" w:type="dxa"/>
            <w:tcBorders>
              <w:top w:val="nil"/>
              <w:left w:val="nil"/>
              <w:bottom w:val="single" w:sz="8" w:space="0" w:color="auto"/>
              <w:right w:val="single" w:sz="8" w:space="0" w:color="auto"/>
            </w:tcBorders>
            <w:shd w:val="clear" w:color="auto" w:fill="auto"/>
            <w:noWrap/>
            <w:vAlign w:val="center"/>
            <w:hideMark/>
          </w:tcPr>
          <w:p w14:paraId="6487B211"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1,699</w:t>
            </w:r>
          </w:p>
        </w:tc>
        <w:tc>
          <w:tcPr>
            <w:tcW w:w="1537" w:type="dxa"/>
            <w:tcBorders>
              <w:top w:val="nil"/>
              <w:left w:val="nil"/>
              <w:bottom w:val="single" w:sz="8" w:space="0" w:color="auto"/>
              <w:right w:val="single" w:sz="8" w:space="0" w:color="auto"/>
            </w:tcBorders>
            <w:shd w:val="clear" w:color="auto" w:fill="auto"/>
            <w:noWrap/>
            <w:vAlign w:val="center"/>
            <w:hideMark/>
          </w:tcPr>
          <w:p w14:paraId="44C7291E"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5,767</w:t>
            </w:r>
          </w:p>
        </w:tc>
      </w:tr>
      <w:tr w:rsidR="009810E5" w:rsidRPr="009810E5" w14:paraId="4E8FB31F" w14:textId="77777777" w:rsidTr="00F060D5">
        <w:trPr>
          <w:trHeight w:val="278"/>
        </w:trPr>
        <w:tc>
          <w:tcPr>
            <w:tcW w:w="3500" w:type="dxa"/>
            <w:tcBorders>
              <w:top w:val="nil"/>
              <w:left w:val="single" w:sz="8" w:space="0" w:color="auto"/>
              <w:bottom w:val="single" w:sz="8" w:space="0" w:color="auto"/>
              <w:right w:val="single" w:sz="8" w:space="0" w:color="auto"/>
            </w:tcBorders>
            <w:shd w:val="clear" w:color="auto" w:fill="auto"/>
            <w:vAlign w:val="center"/>
            <w:hideMark/>
          </w:tcPr>
          <w:p w14:paraId="2213A564" w14:textId="4DD4B16C" w:rsidR="009810E5" w:rsidRPr="009810E5" w:rsidRDefault="009810E5" w:rsidP="00D44CED">
            <w:pPr>
              <w:spacing w:after="0" w:line="240" w:lineRule="auto"/>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Average yield (t/ha</w:t>
            </w:r>
            <w:r w:rsidR="00F060D5">
              <w:rPr>
                <w:rFonts w:ascii="Times New Roman" w:hAnsi="Times New Roman" w:cs="Times New Roman"/>
                <w:color w:val="000000"/>
                <w:sz w:val="20"/>
                <w:szCs w:val="20"/>
                <w:lang w:eastAsia="en-GB"/>
              </w:rPr>
              <w:t>/year</w:t>
            </w:r>
            <w:r w:rsidRPr="009810E5">
              <w:rPr>
                <w:rFonts w:ascii="Times New Roman" w:hAnsi="Times New Roman" w:cs="Times New Roman"/>
                <w:color w:val="000000"/>
                <w:sz w:val="20"/>
                <w:szCs w:val="20"/>
                <w:lang w:eastAsia="en-GB"/>
              </w:rPr>
              <w:t>)</w:t>
            </w:r>
          </w:p>
        </w:tc>
        <w:tc>
          <w:tcPr>
            <w:tcW w:w="1260" w:type="dxa"/>
            <w:tcBorders>
              <w:top w:val="nil"/>
              <w:left w:val="nil"/>
              <w:bottom w:val="single" w:sz="8" w:space="0" w:color="auto"/>
              <w:right w:val="single" w:sz="8" w:space="0" w:color="auto"/>
            </w:tcBorders>
            <w:shd w:val="clear" w:color="auto" w:fill="auto"/>
            <w:noWrap/>
            <w:vAlign w:val="center"/>
            <w:hideMark/>
          </w:tcPr>
          <w:p w14:paraId="66BC9F9A"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1.9</w:t>
            </w:r>
          </w:p>
        </w:tc>
        <w:tc>
          <w:tcPr>
            <w:tcW w:w="1080" w:type="dxa"/>
            <w:tcBorders>
              <w:top w:val="nil"/>
              <w:left w:val="nil"/>
              <w:bottom w:val="single" w:sz="8" w:space="0" w:color="auto"/>
              <w:right w:val="single" w:sz="8" w:space="0" w:color="auto"/>
            </w:tcBorders>
            <w:shd w:val="clear" w:color="auto" w:fill="auto"/>
            <w:noWrap/>
            <w:vAlign w:val="center"/>
            <w:hideMark/>
          </w:tcPr>
          <w:p w14:paraId="6D43D293"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1.6</w:t>
            </w:r>
          </w:p>
        </w:tc>
        <w:tc>
          <w:tcPr>
            <w:tcW w:w="990" w:type="dxa"/>
            <w:tcBorders>
              <w:top w:val="nil"/>
              <w:left w:val="nil"/>
              <w:bottom w:val="single" w:sz="8" w:space="0" w:color="auto"/>
              <w:right w:val="single" w:sz="8" w:space="0" w:color="auto"/>
            </w:tcBorders>
            <w:shd w:val="clear" w:color="auto" w:fill="auto"/>
            <w:noWrap/>
            <w:vAlign w:val="center"/>
            <w:hideMark/>
          </w:tcPr>
          <w:p w14:paraId="5DF2465D"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1.9</w:t>
            </w:r>
          </w:p>
        </w:tc>
        <w:tc>
          <w:tcPr>
            <w:tcW w:w="1260" w:type="dxa"/>
            <w:tcBorders>
              <w:top w:val="nil"/>
              <w:left w:val="nil"/>
              <w:bottom w:val="single" w:sz="8" w:space="0" w:color="auto"/>
              <w:right w:val="single" w:sz="8" w:space="0" w:color="auto"/>
            </w:tcBorders>
            <w:shd w:val="clear" w:color="auto" w:fill="auto"/>
            <w:noWrap/>
            <w:vAlign w:val="center"/>
            <w:hideMark/>
          </w:tcPr>
          <w:p w14:paraId="32824C75"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1.7</w:t>
            </w:r>
          </w:p>
        </w:tc>
        <w:tc>
          <w:tcPr>
            <w:tcW w:w="1260" w:type="dxa"/>
            <w:tcBorders>
              <w:top w:val="nil"/>
              <w:left w:val="nil"/>
              <w:bottom w:val="single" w:sz="8" w:space="0" w:color="auto"/>
              <w:right w:val="single" w:sz="8" w:space="0" w:color="auto"/>
            </w:tcBorders>
            <w:shd w:val="clear" w:color="auto" w:fill="auto"/>
            <w:noWrap/>
            <w:vAlign w:val="center"/>
            <w:hideMark/>
          </w:tcPr>
          <w:p w14:paraId="4BBBE2D8"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1.8</w:t>
            </w:r>
          </w:p>
        </w:tc>
        <w:tc>
          <w:tcPr>
            <w:tcW w:w="1170" w:type="dxa"/>
            <w:tcBorders>
              <w:top w:val="nil"/>
              <w:left w:val="nil"/>
              <w:bottom w:val="single" w:sz="8" w:space="0" w:color="auto"/>
              <w:right w:val="single" w:sz="8" w:space="0" w:color="auto"/>
            </w:tcBorders>
            <w:shd w:val="clear" w:color="auto" w:fill="auto"/>
            <w:noWrap/>
            <w:vAlign w:val="center"/>
            <w:hideMark/>
          </w:tcPr>
          <w:p w14:paraId="01FA571B"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1.2</w:t>
            </w:r>
          </w:p>
        </w:tc>
        <w:tc>
          <w:tcPr>
            <w:tcW w:w="1530" w:type="dxa"/>
            <w:tcBorders>
              <w:top w:val="nil"/>
              <w:left w:val="nil"/>
              <w:bottom w:val="single" w:sz="8" w:space="0" w:color="auto"/>
              <w:right w:val="single" w:sz="8" w:space="0" w:color="auto"/>
            </w:tcBorders>
            <w:shd w:val="clear" w:color="auto" w:fill="auto"/>
            <w:noWrap/>
            <w:vAlign w:val="center"/>
            <w:hideMark/>
          </w:tcPr>
          <w:p w14:paraId="7BEC6A17"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1.7</w:t>
            </w:r>
          </w:p>
        </w:tc>
        <w:tc>
          <w:tcPr>
            <w:tcW w:w="1537" w:type="dxa"/>
            <w:tcBorders>
              <w:top w:val="nil"/>
              <w:left w:val="nil"/>
              <w:bottom w:val="single" w:sz="8" w:space="0" w:color="auto"/>
              <w:right w:val="single" w:sz="8" w:space="0" w:color="auto"/>
            </w:tcBorders>
            <w:shd w:val="clear" w:color="auto" w:fill="auto"/>
            <w:noWrap/>
            <w:vAlign w:val="center"/>
            <w:hideMark/>
          </w:tcPr>
          <w:p w14:paraId="37AEF8E8"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1.2</w:t>
            </w:r>
          </w:p>
        </w:tc>
      </w:tr>
      <w:tr w:rsidR="009810E5" w:rsidRPr="009810E5" w14:paraId="75E62F3A" w14:textId="77777777" w:rsidTr="00F060D5">
        <w:trPr>
          <w:trHeight w:val="278"/>
        </w:trPr>
        <w:tc>
          <w:tcPr>
            <w:tcW w:w="3500" w:type="dxa"/>
            <w:tcBorders>
              <w:top w:val="nil"/>
              <w:left w:val="single" w:sz="8" w:space="0" w:color="auto"/>
              <w:bottom w:val="single" w:sz="8" w:space="0" w:color="auto"/>
              <w:right w:val="single" w:sz="8" w:space="0" w:color="auto"/>
            </w:tcBorders>
            <w:shd w:val="clear" w:color="auto" w:fill="auto"/>
            <w:vAlign w:val="center"/>
            <w:hideMark/>
          </w:tcPr>
          <w:p w14:paraId="79D79A1A" w14:textId="7C51765C" w:rsidR="009810E5" w:rsidRPr="009810E5" w:rsidRDefault="009810E5" w:rsidP="00D44CED">
            <w:pPr>
              <w:spacing w:after="0" w:line="240" w:lineRule="auto"/>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Quantity sold (1000 t</w:t>
            </w:r>
            <w:r w:rsidR="00F060D5">
              <w:rPr>
                <w:rFonts w:ascii="Times New Roman" w:hAnsi="Times New Roman" w:cs="Times New Roman"/>
                <w:color w:val="000000"/>
                <w:sz w:val="20"/>
                <w:szCs w:val="20"/>
                <w:lang w:eastAsia="en-GB"/>
              </w:rPr>
              <w:t>/year</w:t>
            </w:r>
            <w:r w:rsidRPr="009810E5">
              <w:rPr>
                <w:rFonts w:ascii="Times New Roman" w:hAnsi="Times New Roman" w:cs="Times New Roman"/>
                <w:color w:val="000000"/>
                <w:sz w:val="20"/>
                <w:szCs w:val="20"/>
                <w:lang w:eastAsia="en-GB"/>
              </w:rPr>
              <w:t>)</w:t>
            </w:r>
          </w:p>
        </w:tc>
        <w:tc>
          <w:tcPr>
            <w:tcW w:w="1260" w:type="dxa"/>
            <w:tcBorders>
              <w:top w:val="nil"/>
              <w:left w:val="nil"/>
              <w:bottom w:val="single" w:sz="8" w:space="0" w:color="auto"/>
              <w:right w:val="single" w:sz="8" w:space="0" w:color="auto"/>
            </w:tcBorders>
            <w:shd w:val="clear" w:color="auto" w:fill="auto"/>
            <w:noWrap/>
            <w:vAlign w:val="center"/>
            <w:hideMark/>
          </w:tcPr>
          <w:p w14:paraId="5F3FE296"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78</w:t>
            </w:r>
          </w:p>
        </w:tc>
        <w:tc>
          <w:tcPr>
            <w:tcW w:w="1080" w:type="dxa"/>
            <w:tcBorders>
              <w:top w:val="nil"/>
              <w:left w:val="nil"/>
              <w:bottom w:val="single" w:sz="8" w:space="0" w:color="auto"/>
              <w:right w:val="single" w:sz="8" w:space="0" w:color="auto"/>
            </w:tcBorders>
            <w:shd w:val="clear" w:color="auto" w:fill="auto"/>
            <w:noWrap/>
            <w:vAlign w:val="center"/>
            <w:hideMark/>
          </w:tcPr>
          <w:p w14:paraId="30E47A2C"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28</w:t>
            </w:r>
          </w:p>
        </w:tc>
        <w:tc>
          <w:tcPr>
            <w:tcW w:w="990" w:type="dxa"/>
            <w:tcBorders>
              <w:top w:val="nil"/>
              <w:left w:val="nil"/>
              <w:bottom w:val="single" w:sz="8" w:space="0" w:color="auto"/>
              <w:right w:val="single" w:sz="8" w:space="0" w:color="auto"/>
            </w:tcBorders>
            <w:shd w:val="clear" w:color="auto" w:fill="auto"/>
            <w:noWrap/>
            <w:vAlign w:val="center"/>
            <w:hideMark/>
          </w:tcPr>
          <w:p w14:paraId="482FB01E"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133</w:t>
            </w:r>
          </w:p>
        </w:tc>
        <w:tc>
          <w:tcPr>
            <w:tcW w:w="1260" w:type="dxa"/>
            <w:tcBorders>
              <w:top w:val="nil"/>
              <w:left w:val="nil"/>
              <w:bottom w:val="single" w:sz="8" w:space="0" w:color="auto"/>
              <w:right w:val="single" w:sz="8" w:space="0" w:color="auto"/>
            </w:tcBorders>
            <w:shd w:val="clear" w:color="auto" w:fill="auto"/>
            <w:noWrap/>
            <w:vAlign w:val="center"/>
            <w:hideMark/>
          </w:tcPr>
          <w:p w14:paraId="68844956"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113</w:t>
            </w:r>
          </w:p>
        </w:tc>
        <w:tc>
          <w:tcPr>
            <w:tcW w:w="1260" w:type="dxa"/>
            <w:tcBorders>
              <w:top w:val="nil"/>
              <w:left w:val="nil"/>
              <w:bottom w:val="single" w:sz="8" w:space="0" w:color="auto"/>
              <w:right w:val="single" w:sz="8" w:space="0" w:color="auto"/>
            </w:tcBorders>
            <w:shd w:val="clear" w:color="auto" w:fill="auto"/>
            <w:noWrap/>
            <w:vAlign w:val="center"/>
            <w:hideMark/>
          </w:tcPr>
          <w:p w14:paraId="35FE4B4C"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35</w:t>
            </w:r>
          </w:p>
        </w:tc>
        <w:tc>
          <w:tcPr>
            <w:tcW w:w="1170" w:type="dxa"/>
            <w:tcBorders>
              <w:top w:val="nil"/>
              <w:left w:val="nil"/>
              <w:bottom w:val="single" w:sz="8" w:space="0" w:color="auto"/>
              <w:right w:val="single" w:sz="8" w:space="0" w:color="auto"/>
            </w:tcBorders>
            <w:shd w:val="clear" w:color="auto" w:fill="auto"/>
            <w:noWrap/>
            <w:vAlign w:val="center"/>
            <w:hideMark/>
          </w:tcPr>
          <w:p w14:paraId="779B8164"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11</w:t>
            </w:r>
          </w:p>
        </w:tc>
        <w:tc>
          <w:tcPr>
            <w:tcW w:w="1530" w:type="dxa"/>
            <w:tcBorders>
              <w:top w:val="nil"/>
              <w:left w:val="nil"/>
              <w:bottom w:val="single" w:sz="8" w:space="0" w:color="auto"/>
              <w:right w:val="single" w:sz="8" w:space="0" w:color="auto"/>
            </w:tcBorders>
            <w:shd w:val="clear" w:color="auto" w:fill="auto"/>
            <w:noWrap/>
            <w:vAlign w:val="center"/>
            <w:hideMark/>
          </w:tcPr>
          <w:p w14:paraId="23BFD0EA"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398</w:t>
            </w:r>
          </w:p>
        </w:tc>
        <w:tc>
          <w:tcPr>
            <w:tcW w:w="1537" w:type="dxa"/>
            <w:tcBorders>
              <w:top w:val="nil"/>
              <w:left w:val="nil"/>
              <w:bottom w:val="single" w:sz="8" w:space="0" w:color="auto"/>
              <w:right w:val="single" w:sz="8" w:space="0" w:color="auto"/>
            </w:tcBorders>
            <w:shd w:val="clear" w:color="auto" w:fill="auto"/>
            <w:noWrap/>
            <w:vAlign w:val="center"/>
            <w:hideMark/>
          </w:tcPr>
          <w:p w14:paraId="10BE76F4" w14:textId="77777777" w:rsidR="009810E5" w:rsidRPr="009810E5" w:rsidRDefault="009810E5" w:rsidP="00D44CED">
            <w:pPr>
              <w:spacing w:after="0" w:line="240" w:lineRule="auto"/>
              <w:jc w:val="center"/>
              <w:rPr>
                <w:rFonts w:ascii="Times New Roman" w:hAnsi="Times New Roman" w:cs="Times New Roman"/>
                <w:color w:val="000000"/>
                <w:sz w:val="20"/>
                <w:szCs w:val="20"/>
                <w:lang w:eastAsia="en-GB"/>
              </w:rPr>
            </w:pPr>
            <w:r w:rsidRPr="009810E5">
              <w:rPr>
                <w:rFonts w:ascii="Times New Roman" w:hAnsi="Times New Roman" w:cs="Times New Roman"/>
                <w:color w:val="000000"/>
                <w:sz w:val="20"/>
                <w:szCs w:val="20"/>
                <w:lang w:eastAsia="en-GB"/>
              </w:rPr>
              <w:t>1,269</w:t>
            </w:r>
          </w:p>
        </w:tc>
      </w:tr>
    </w:tbl>
    <w:p w14:paraId="1AAEB3F1" w14:textId="77777777" w:rsidR="009810E5" w:rsidRPr="009810E5" w:rsidRDefault="009810E5" w:rsidP="009810E5">
      <w:pPr>
        <w:spacing w:after="0" w:line="240" w:lineRule="auto"/>
        <w:jc w:val="both"/>
        <w:rPr>
          <w:rFonts w:ascii="Times New Roman" w:hAnsi="Times New Roman" w:cs="Times New Roman"/>
          <w:sz w:val="20"/>
          <w:szCs w:val="20"/>
          <w:lang w:eastAsia="en-GB"/>
        </w:rPr>
      </w:pPr>
      <w:r w:rsidRPr="009810E5">
        <w:rPr>
          <w:rFonts w:ascii="Times New Roman" w:hAnsi="Times New Roman" w:cs="Times New Roman"/>
          <w:sz w:val="20"/>
          <w:szCs w:val="20"/>
          <w:lang w:eastAsia="en-GB"/>
        </w:rPr>
        <w:t xml:space="preserve">Data sources: </w:t>
      </w:r>
    </w:p>
    <w:p w14:paraId="3B39DF5F" w14:textId="77777777" w:rsidR="009810E5" w:rsidRPr="009810E5" w:rsidRDefault="009810E5" w:rsidP="009810E5">
      <w:pPr>
        <w:spacing w:after="0" w:line="240" w:lineRule="auto"/>
        <w:jc w:val="both"/>
        <w:rPr>
          <w:rFonts w:ascii="Times New Roman" w:hAnsi="Times New Roman" w:cs="Times New Roman"/>
          <w:sz w:val="20"/>
          <w:szCs w:val="20"/>
          <w:lang w:eastAsia="en-GB"/>
        </w:rPr>
      </w:pPr>
      <w:r w:rsidRPr="009810E5">
        <w:rPr>
          <w:rFonts w:ascii="Times New Roman" w:hAnsi="Times New Roman" w:cs="Times New Roman"/>
          <w:sz w:val="20"/>
          <w:szCs w:val="20"/>
          <w:vertAlign w:val="superscript"/>
          <w:lang w:eastAsia="en-GB"/>
        </w:rPr>
        <w:t>1</w:t>
      </w:r>
      <w:r w:rsidRPr="009810E5">
        <w:rPr>
          <w:rFonts w:ascii="Times New Roman" w:hAnsi="Times New Roman" w:cs="Times New Roman"/>
          <w:sz w:val="20"/>
          <w:szCs w:val="20"/>
          <w:lang w:eastAsia="en-GB"/>
        </w:rPr>
        <w:t xml:space="preserve">N2Africa – Tanzania Annual Report </w:t>
      </w:r>
      <w:r w:rsidRPr="009810E5">
        <w:rPr>
          <w:rFonts w:ascii="Times New Roman" w:hAnsi="Times New Roman" w:cs="Times New Roman"/>
          <w:sz w:val="20"/>
          <w:szCs w:val="20"/>
          <w:lang w:eastAsia="en-GB"/>
        </w:rPr>
        <w:fldChar w:fldCharType="begin"/>
      </w:r>
      <w:r w:rsidRPr="009810E5">
        <w:rPr>
          <w:rFonts w:ascii="Times New Roman" w:hAnsi="Times New Roman" w:cs="Times New Roman"/>
          <w:sz w:val="20"/>
          <w:szCs w:val="20"/>
          <w:lang w:eastAsia="en-GB"/>
        </w:rPr>
        <w:instrText xml:space="preserve"> ADDIN EN.CITE &lt;EndNote&gt;&lt;Cite&gt;&lt;Author&gt;Baijukya&lt;/Author&gt;&lt;Year&gt;2019&lt;/Year&gt;&lt;RecNum&gt;241&lt;/RecNum&gt;&lt;DisplayText&gt;(Baijukya et al., 2019)&lt;/DisplayText&gt;&lt;record&gt;&lt;rec-number&gt;241&lt;/rec-number&gt;&lt;foreign-keys&gt;&lt;key app="EN" db-id="e50zr9xpqe5x9tewzd85fzd8rwr5d2xxt9r2" timestamp="1605786033"&gt;241&lt;/key&gt;&lt;/foreign-keys&gt;&lt;ref-type name="Report"&gt;27&lt;/ref-type&gt;&lt;contributors&gt;&lt;authors&gt;&lt;author&gt;Baijukya, Frederick&lt;/author&gt;&lt;author&gt;Omari, Mwantumu&lt;/author&gt;&lt;author&gt;Mzanda, Abubakari&lt;/author&gt;&lt;/authors&gt;&lt;/contributors&gt;&lt;titles&gt;&lt;title&gt;Tanzania Annual Report 2018&lt;/title&gt;&lt;/titles&gt;&lt;dates&gt;&lt;year&gt;2019&lt;/year&gt;&lt;/dates&gt;&lt;publisher&gt;N2Africa&lt;/publisher&gt;&lt;urls&gt;&lt;related-urls&gt;&lt;url&gt;https://n2africa.org/sites/default/files/Tanzania%20Annual%20Country%20Report%202018.pdf &lt;/url&gt;&lt;/related-urls&gt;&lt;/urls&gt;&lt;access-date&gt;7th July 2020&lt;/access-date&gt;&lt;/record&gt;&lt;/Cite&gt;&lt;/EndNote&gt;</w:instrText>
      </w:r>
      <w:r w:rsidRPr="009810E5">
        <w:rPr>
          <w:rFonts w:ascii="Times New Roman" w:hAnsi="Times New Roman" w:cs="Times New Roman"/>
          <w:sz w:val="20"/>
          <w:szCs w:val="20"/>
          <w:lang w:eastAsia="en-GB"/>
        </w:rPr>
        <w:fldChar w:fldCharType="separate"/>
      </w:r>
      <w:r w:rsidRPr="009810E5">
        <w:rPr>
          <w:rFonts w:ascii="Times New Roman" w:hAnsi="Times New Roman" w:cs="Times New Roman"/>
          <w:noProof/>
          <w:sz w:val="20"/>
          <w:szCs w:val="20"/>
          <w:lang w:eastAsia="en-GB"/>
        </w:rPr>
        <w:t>(Baijukya et al., 2019)</w:t>
      </w:r>
      <w:r w:rsidRPr="009810E5">
        <w:rPr>
          <w:rFonts w:ascii="Times New Roman" w:hAnsi="Times New Roman" w:cs="Times New Roman"/>
          <w:sz w:val="20"/>
          <w:szCs w:val="20"/>
          <w:lang w:eastAsia="en-GB"/>
        </w:rPr>
        <w:fldChar w:fldCharType="end"/>
      </w:r>
    </w:p>
    <w:p w14:paraId="34DC8418" w14:textId="77777777" w:rsidR="004C51C7" w:rsidRDefault="009810E5" w:rsidP="009810E5">
      <w:pPr>
        <w:spacing w:after="0" w:line="240" w:lineRule="auto"/>
        <w:jc w:val="both"/>
        <w:rPr>
          <w:rFonts w:ascii="Times New Roman" w:hAnsi="Times New Roman" w:cs="Times New Roman"/>
          <w:sz w:val="20"/>
          <w:szCs w:val="20"/>
          <w:lang w:eastAsia="en-GB"/>
        </w:rPr>
        <w:sectPr w:rsidR="004C51C7" w:rsidSect="00496966">
          <w:pgSz w:w="16840" w:h="11907" w:orient="landscape" w:code="9"/>
          <w:pgMar w:top="1253" w:right="1411" w:bottom="1152" w:left="1253" w:header="720" w:footer="720" w:gutter="0"/>
          <w:lnNumType w:countBy="1" w:restart="continuous"/>
          <w:cols w:space="720"/>
          <w:docGrid w:linePitch="360"/>
        </w:sectPr>
      </w:pPr>
      <w:r w:rsidRPr="009810E5">
        <w:rPr>
          <w:rFonts w:ascii="Times New Roman" w:hAnsi="Times New Roman" w:cs="Times New Roman"/>
          <w:sz w:val="20"/>
          <w:szCs w:val="20"/>
          <w:vertAlign w:val="superscript"/>
          <w:lang w:eastAsia="en-GB"/>
        </w:rPr>
        <w:t>2</w:t>
      </w:r>
      <w:r w:rsidRPr="009810E5">
        <w:rPr>
          <w:rFonts w:ascii="Times New Roman" w:hAnsi="Times New Roman" w:cs="Times New Roman"/>
          <w:noProof/>
          <w:sz w:val="20"/>
          <w:szCs w:val="20"/>
        </w:rPr>
        <w:t xml:space="preserve">The United Republic of Tanzania. Annual agriculture sample survey. Crop and Livestock report </w:t>
      </w:r>
      <w:r w:rsidRPr="009810E5">
        <w:rPr>
          <w:rFonts w:ascii="Times New Roman" w:hAnsi="Times New Roman" w:cs="Times New Roman"/>
          <w:sz w:val="20"/>
          <w:szCs w:val="20"/>
          <w:lang w:eastAsia="en-GB"/>
        </w:rPr>
        <w:fldChar w:fldCharType="begin"/>
      </w:r>
      <w:r w:rsidRPr="009810E5">
        <w:rPr>
          <w:rFonts w:ascii="Times New Roman" w:hAnsi="Times New Roman" w:cs="Times New Roman"/>
          <w:sz w:val="20"/>
          <w:szCs w:val="20"/>
          <w:lang w:eastAsia="en-GB"/>
        </w:rPr>
        <w:instrText xml:space="preserve"> ADDIN EN.CITE &lt;EndNote&gt;&lt;Cite&gt;&lt;Author&gt;NBS&lt;/Author&gt;&lt;Year&gt;2017&lt;/Year&gt;&lt;RecNum&gt;130&lt;/RecNum&gt;&lt;DisplayText&gt;(NBS, 2017)&lt;/DisplayText&gt;&lt;record&gt;&lt;rec-number&gt;130&lt;/rec-number&gt;&lt;foreign-keys&gt;&lt;key app="EN" db-id="e50zr9xpqe5x9tewzd85fzd8rwr5d2xxt9r2" timestamp="1583248351"&gt;130&lt;/key&gt;&lt;/foreign-keys&gt;&lt;ref-type name="Report"&gt;27&lt;/ref-type&gt;&lt;contributors&gt;&lt;authors&gt;&lt;author&gt;NBS&lt;/author&gt;&lt;/authors&gt;&lt;/contributors&gt;&lt;titles&gt;&lt;title&gt;&lt;style face="normal" font="default" size="100%"&gt;National Bureau of Statistics. The United Republic of Tanzania. Annual agriculture sample survey. Crop and Livestock report. Dar es Salaam. Tanzania. Source: https://nbs.go.tz/nbs/takwimu/Agriculture/2016_17_AASS_%20report.pdf. Retrived on 21&lt;/style&gt;&lt;style face="superscript" font="default" size="100%"&gt;st&lt;/style&gt;&lt;style face="normal" font="default" size="100%"&gt; February 2020&lt;/style&gt;&lt;/title&gt;&lt;/titles&gt;&lt;dates&gt;&lt;year&gt;2017&lt;/year&gt;&lt;/dates&gt;&lt;urls&gt;&lt;/urls&gt;&lt;/record&gt;&lt;/Cite&gt;&lt;/EndNote&gt;</w:instrText>
      </w:r>
      <w:r w:rsidRPr="009810E5">
        <w:rPr>
          <w:rFonts w:ascii="Times New Roman" w:hAnsi="Times New Roman" w:cs="Times New Roman"/>
          <w:sz w:val="20"/>
          <w:szCs w:val="20"/>
          <w:lang w:eastAsia="en-GB"/>
        </w:rPr>
        <w:fldChar w:fldCharType="separate"/>
      </w:r>
      <w:r w:rsidRPr="009810E5">
        <w:rPr>
          <w:rFonts w:ascii="Times New Roman" w:hAnsi="Times New Roman" w:cs="Times New Roman"/>
          <w:noProof/>
          <w:sz w:val="20"/>
          <w:szCs w:val="20"/>
          <w:lang w:eastAsia="en-GB"/>
        </w:rPr>
        <w:t>(NBS, 2017)</w:t>
      </w:r>
      <w:r w:rsidRPr="009810E5">
        <w:rPr>
          <w:rFonts w:ascii="Times New Roman" w:hAnsi="Times New Roman" w:cs="Times New Roman"/>
          <w:sz w:val="20"/>
          <w:szCs w:val="20"/>
          <w:lang w:eastAsia="en-GB"/>
        </w:rPr>
        <w:fldChar w:fldCharType="end"/>
      </w:r>
    </w:p>
    <w:p w14:paraId="261AAB16" w14:textId="626C35CD" w:rsidR="004C51C7" w:rsidRPr="009810E5" w:rsidRDefault="004C51C7" w:rsidP="004C51C7">
      <w:pPr>
        <w:pStyle w:val="Caption"/>
        <w:rPr>
          <w:color w:val="0E101A"/>
          <w:lang w:eastAsia="en-GB"/>
        </w:rPr>
      </w:pPr>
      <w:r>
        <w:lastRenderedPageBreak/>
        <w:t>Table S</w:t>
      </w:r>
      <w:r w:rsidRPr="009810E5">
        <w:rPr>
          <w:noProof/>
        </w:rPr>
        <w:fldChar w:fldCharType="begin"/>
      </w:r>
      <w:r w:rsidRPr="009810E5">
        <w:rPr>
          <w:noProof/>
        </w:rPr>
        <w:instrText xml:space="preserve"> SEQ Appendix \* ARABIC </w:instrText>
      </w:r>
      <w:r w:rsidRPr="009810E5">
        <w:rPr>
          <w:noProof/>
        </w:rPr>
        <w:fldChar w:fldCharType="separate"/>
      </w:r>
      <w:r w:rsidR="006C3FD2">
        <w:rPr>
          <w:noProof/>
        </w:rPr>
        <w:t>2</w:t>
      </w:r>
      <w:r w:rsidRPr="009810E5">
        <w:rPr>
          <w:noProof/>
        </w:rPr>
        <w:fldChar w:fldCharType="end"/>
      </w:r>
      <w:r w:rsidRPr="009810E5">
        <w:t>.</w:t>
      </w:r>
      <w:r w:rsidRPr="009810E5">
        <w:rPr>
          <w:b w:val="0"/>
          <w:lang w:eastAsia="en-GB"/>
        </w:rPr>
        <w:t xml:space="preserve"> </w:t>
      </w:r>
      <w:r w:rsidRPr="009810E5">
        <w:rPr>
          <w:color w:val="0E101A"/>
          <w:lang w:eastAsia="en-GB"/>
        </w:rPr>
        <w:t>Characterization of chicken production systems in urban and rural areas, the case of Iringa region</w:t>
      </w:r>
    </w:p>
    <w:tbl>
      <w:tblPr>
        <w:tblW w:w="9613" w:type="dxa"/>
        <w:tblLayout w:type="fixed"/>
        <w:tblLook w:val="04A0" w:firstRow="1" w:lastRow="0" w:firstColumn="1" w:lastColumn="0" w:noHBand="0" w:noVBand="1"/>
      </w:tblPr>
      <w:tblGrid>
        <w:gridCol w:w="2695"/>
        <w:gridCol w:w="2546"/>
        <w:gridCol w:w="2295"/>
        <w:gridCol w:w="2077"/>
      </w:tblGrid>
      <w:tr w:rsidR="004C51C7" w:rsidRPr="009810E5" w14:paraId="42F29368" w14:textId="77777777" w:rsidTr="005040AB">
        <w:trPr>
          <w:trHeight w:val="272"/>
        </w:trPr>
        <w:tc>
          <w:tcPr>
            <w:tcW w:w="524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822225D" w14:textId="77777777" w:rsidR="004C51C7" w:rsidRPr="009810E5" w:rsidRDefault="004C51C7" w:rsidP="005040AB">
            <w:pPr>
              <w:spacing w:after="0"/>
              <w:rPr>
                <w:rFonts w:ascii="Times New Roman" w:hAnsi="Times New Roman" w:cs="Times New Roman"/>
                <w:color w:val="000000"/>
                <w:sz w:val="20"/>
                <w:szCs w:val="20"/>
                <w:lang w:eastAsia="en-GB"/>
              </w:rPr>
            </w:pPr>
          </w:p>
        </w:tc>
        <w:tc>
          <w:tcPr>
            <w:tcW w:w="4372" w:type="dxa"/>
            <w:gridSpan w:val="2"/>
            <w:tcBorders>
              <w:top w:val="single" w:sz="4" w:space="0" w:color="auto"/>
              <w:left w:val="nil"/>
              <w:bottom w:val="single" w:sz="4" w:space="0" w:color="auto"/>
              <w:right w:val="single" w:sz="4" w:space="0" w:color="auto"/>
            </w:tcBorders>
            <w:shd w:val="clear" w:color="auto" w:fill="auto"/>
            <w:hideMark/>
          </w:tcPr>
          <w:p w14:paraId="008D2C8B" w14:textId="77777777" w:rsidR="004C51C7" w:rsidRPr="009810E5" w:rsidRDefault="004C51C7" w:rsidP="005040AB">
            <w:pPr>
              <w:spacing w:after="0"/>
              <w:jc w:val="center"/>
              <w:rPr>
                <w:rFonts w:ascii="Times New Roman" w:hAnsi="Times New Roman" w:cs="Times New Roman"/>
                <w:b/>
                <w:bCs/>
                <w:color w:val="000000"/>
                <w:sz w:val="20"/>
                <w:szCs w:val="20"/>
              </w:rPr>
            </w:pPr>
            <w:r w:rsidRPr="009810E5">
              <w:rPr>
                <w:rFonts w:ascii="Times New Roman" w:hAnsi="Times New Roman" w:cs="Times New Roman"/>
                <w:b/>
                <w:bCs/>
                <w:color w:val="000000"/>
                <w:sz w:val="20"/>
                <w:szCs w:val="20"/>
              </w:rPr>
              <w:t>Farm location</w:t>
            </w:r>
          </w:p>
        </w:tc>
      </w:tr>
      <w:tr w:rsidR="004C51C7" w:rsidRPr="009810E5" w14:paraId="6C8DD344" w14:textId="77777777" w:rsidTr="005040AB">
        <w:trPr>
          <w:trHeight w:val="20"/>
        </w:trPr>
        <w:tc>
          <w:tcPr>
            <w:tcW w:w="5241" w:type="dxa"/>
            <w:gridSpan w:val="2"/>
            <w:vMerge/>
            <w:tcBorders>
              <w:top w:val="single" w:sz="4" w:space="0" w:color="auto"/>
              <w:left w:val="single" w:sz="4" w:space="0" w:color="auto"/>
              <w:bottom w:val="single" w:sz="4" w:space="0" w:color="auto"/>
              <w:right w:val="single" w:sz="4" w:space="0" w:color="auto"/>
            </w:tcBorders>
            <w:hideMark/>
          </w:tcPr>
          <w:p w14:paraId="6F0DDE7D" w14:textId="77777777" w:rsidR="004C51C7" w:rsidRPr="009810E5" w:rsidRDefault="004C51C7" w:rsidP="005040AB">
            <w:pPr>
              <w:spacing w:after="0"/>
              <w:rPr>
                <w:rFonts w:ascii="Times New Roman" w:hAnsi="Times New Roman" w:cs="Times New Roman"/>
                <w:color w:val="000000"/>
                <w:sz w:val="20"/>
                <w:szCs w:val="20"/>
              </w:rPr>
            </w:pPr>
          </w:p>
        </w:tc>
        <w:tc>
          <w:tcPr>
            <w:tcW w:w="2295" w:type="dxa"/>
            <w:tcBorders>
              <w:top w:val="nil"/>
              <w:left w:val="nil"/>
              <w:bottom w:val="single" w:sz="4" w:space="0" w:color="auto"/>
              <w:right w:val="single" w:sz="4" w:space="0" w:color="auto"/>
            </w:tcBorders>
            <w:shd w:val="clear" w:color="auto" w:fill="auto"/>
            <w:hideMark/>
          </w:tcPr>
          <w:p w14:paraId="021D4153" w14:textId="77777777" w:rsidR="004C51C7" w:rsidRPr="009810E5" w:rsidRDefault="004C51C7" w:rsidP="005040AB">
            <w:pPr>
              <w:spacing w:after="0"/>
              <w:jc w:val="center"/>
              <w:rPr>
                <w:rFonts w:ascii="Times New Roman" w:hAnsi="Times New Roman" w:cs="Times New Roman"/>
                <w:b/>
                <w:bCs/>
                <w:color w:val="000000"/>
                <w:sz w:val="20"/>
                <w:szCs w:val="20"/>
              </w:rPr>
            </w:pPr>
            <w:r w:rsidRPr="009810E5">
              <w:rPr>
                <w:rFonts w:ascii="Times New Roman" w:hAnsi="Times New Roman" w:cs="Times New Roman"/>
                <w:b/>
                <w:bCs/>
                <w:color w:val="000000"/>
                <w:kern w:val="24"/>
                <w:sz w:val="20"/>
                <w:szCs w:val="20"/>
              </w:rPr>
              <w:t>Urban (n=48)</w:t>
            </w:r>
          </w:p>
        </w:tc>
        <w:tc>
          <w:tcPr>
            <w:tcW w:w="2077" w:type="dxa"/>
            <w:tcBorders>
              <w:top w:val="nil"/>
              <w:left w:val="nil"/>
              <w:bottom w:val="single" w:sz="4" w:space="0" w:color="auto"/>
              <w:right w:val="single" w:sz="4" w:space="0" w:color="auto"/>
            </w:tcBorders>
            <w:shd w:val="clear" w:color="auto" w:fill="auto"/>
            <w:hideMark/>
          </w:tcPr>
          <w:p w14:paraId="375FAD73" w14:textId="77777777" w:rsidR="004C51C7" w:rsidRPr="009810E5" w:rsidRDefault="004C51C7" w:rsidP="005040AB">
            <w:pPr>
              <w:spacing w:after="0"/>
              <w:jc w:val="center"/>
              <w:rPr>
                <w:rFonts w:ascii="Times New Roman" w:hAnsi="Times New Roman" w:cs="Times New Roman"/>
                <w:b/>
                <w:bCs/>
                <w:color w:val="000000"/>
                <w:sz w:val="20"/>
                <w:szCs w:val="20"/>
              </w:rPr>
            </w:pPr>
            <w:r w:rsidRPr="009810E5">
              <w:rPr>
                <w:rFonts w:ascii="Times New Roman" w:hAnsi="Times New Roman" w:cs="Times New Roman"/>
                <w:b/>
                <w:bCs/>
                <w:color w:val="000000"/>
                <w:kern w:val="24"/>
                <w:sz w:val="20"/>
                <w:szCs w:val="20"/>
              </w:rPr>
              <w:t>Rural (n=73)</w:t>
            </w:r>
          </w:p>
        </w:tc>
      </w:tr>
      <w:tr w:rsidR="004C51C7" w:rsidRPr="009810E5" w14:paraId="1E76C6C9" w14:textId="77777777" w:rsidTr="005040AB">
        <w:trPr>
          <w:trHeight w:val="20"/>
        </w:trPr>
        <w:tc>
          <w:tcPr>
            <w:tcW w:w="2695" w:type="dxa"/>
            <w:vMerge w:val="restart"/>
            <w:tcBorders>
              <w:top w:val="nil"/>
              <w:left w:val="single" w:sz="4" w:space="0" w:color="auto"/>
              <w:bottom w:val="single" w:sz="4" w:space="0" w:color="auto"/>
              <w:right w:val="single" w:sz="4" w:space="0" w:color="auto"/>
            </w:tcBorders>
            <w:shd w:val="clear" w:color="auto" w:fill="auto"/>
            <w:hideMark/>
          </w:tcPr>
          <w:p w14:paraId="17EEDB48"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Chicken breeds</w:t>
            </w:r>
          </w:p>
        </w:tc>
        <w:tc>
          <w:tcPr>
            <w:tcW w:w="2546" w:type="dxa"/>
            <w:tcBorders>
              <w:top w:val="nil"/>
              <w:left w:val="nil"/>
              <w:bottom w:val="single" w:sz="4" w:space="0" w:color="auto"/>
              <w:right w:val="single" w:sz="4" w:space="0" w:color="auto"/>
            </w:tcBorders>
            <w:shd w:val="clear" w:color="auto" w:fill="auto"/>
            <w:hideMark/>
          </w:tcPr>
          <w:p w14:paraId="415F0B22"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Traditional (n=94)</w:t>
            </w:r>
          </w:p>
        </w:tc>
        <w:tc>
          <w:tcPr>
            <w:tcW w:w="2295" w:type="dxa"/>
            <w:tcBorders>
              <w:top w:val="nil"/>
              <w:left w:val="nil"/>
              <w:bottom w:val="single" w:sz="4" w:space="0" w:color="auto"/>
              <w:right w:val="single" w:sz="4" w:space="0" w:color="auto"/>
            </w:tcBorders>
            <w:shd w:val="clear" w:color="auto" w:fill="auto"/>
            <w:hideMark/>
          </w:tcPr>
          <w:p w14:paraId="763AF71B"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0.34</w:t>
            </w:r>
          </w:p>
        </w:tc>
        <w:tc>
          <w:tcPr>
            <w:tcW w:w="2077" w:type="dxa"/>
            <w:tcBorders>
              <w:top w:val="nil"/>
              <w:left w:val="nil"/>
              <w:bottom w:val="single" w:sz="4" w:space="0" w:color="auto"/>
              <w:right w:val="single" w:sz="4" w:space="0" w:color="auto"/>
            </w:tcBorders>
            <w:shd w:val="clear" w:color="auto" w:fill="auto"/>
            <w:hideMark/>
          </w:tcPr>
          <w:p w14:paraId="4F26CC41"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0.66</w:t>
            </w:r>
          </w:p>
        </w:tc>
      </w:tr>
      <w:tr w:rsidR="004C51C7" w:rsidRPr="009810E5" w14:paraId="20F0B542" w14:textId="77777777" w:rsidTr="005040AB">
        <w:trPr>
          <w:trHeight w:val="20"/>
        </w:trPr>
        <w:tc>
          <w:tcPr>
            <w:tcW w:w="2695" w:type="dxa"/>
            <w:vMerge/>
            <w:tcBorders>
              <w:top w:val="nil"/>
              <w:left w:val="single" w:sz="4" w:space="0" w:color="auto"/>
              <w:bottom w:val="single" w:sz="4" w:space="0" w:color="auto"/>
              <w:right w:val="single" w:sz="4" w:space="0" w:color="auto"/>
            </w:tcBorders>
            <w:hideMark/>
          </w:tcPr>
          <w:p w14:paraId="4DB4D972" w14:textId="77777777" w:rsidR="004C51C7" w:rsidRPr="009810E5" w:rsidRDefault="004C51C7" w:rsidP="005040AB">
            <w:pPr>
              <w:spacing w:after="0"/>
              <w:rPr>
                <w:rFonts w:ascii="Times New Roman" w:hAnsi="Times New Roman" w:cs="Times New Roman"/>
                <w:color w:val="000000"/>
                <w:sz w:val="20"/>
                <w:szCs w:val="20"/>
              </w:rPr>
            </w:pPr>
          </w:p>
        </w:tc>
        <w:tc>
          <w:tcPr>
            <w:tcW w:w="2546" w:type="dxa"/>
            <w:tcBorders>
              <w:top w:val="nil"/>
              <w:left w:val="nil"/>
              <w:bottom w:val="single" w:sz="4" w:space="0" w:color="auto"/>
              <w:right w:val="single" w:sz="4" w:space="0" w:color="auto"/>
            </w:tcBorders>
            <w:shd w:val="clear" w:color="auto" w:fill="auto"/>
            <w:hideMark/>
          </w:tcPr>
          <w:p w14:paraId="2E06CEBF"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Exotic (n=18)</w:t>
            </w:r>
          </w:p>
        </w:tc>
        <w:tc>
          <w:tcPr>
            <w:tcW w:w="2295" w:type="dxa"/>
            <w:tcBorders>
              <w:top w:val="nil"/>
              <w:left w:val="nil"/>
              <w:bottom w:val="single" w:sz="4" w:space="0" w:color="auto"/>
              <w:right w:val="single" w:sz="4" w:space="0" w:color="auto"/>
            </w:tcBorders>
            <w:shd w:val="clear" w:color="auto" w:fill="auto"/>
            <w:hideMark/>
          </w:tcPr>
          <w:p w14:paraId="5636312E"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0.72</w:t>
            </w:r>
          </w:p>
        </w:tc>
        <w:tc>
          <w:tcPr>
            <w:tcW w:w="2077" w:type="dxa"/>
            <w:tcBorders>
              <w:top w:val="nil"/>
              <w:left w:val="nil"/>
              <w:bottom w:val="single" w:sz="4" w:space="0" w:color="auto"/>
              <w:right w:val="single" w:sz="4" w:space="0" w:color="auto"/>
            </w:tcBorders>
            <w:shd w:val="clear" w:color="auto" w:fill="auto"/>
            <w:hideMark/>
          </w:tcPr>
          <w:p w14:paraId="78098999"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0.28</w:t>
            </w:r>
          </w:p>
        </w:tc>
      </w:tr>
      <w:tr w:rsidR="004C51C7" w:rsidRPr="009810E5" w14:paraId="024C94E0" w14:textId="77777777" w:rsidTr="005040AB">
        <w:trPr>
          <w:trHeight w:val="20"/>
        </w:trPr>
        <w:tc>
          <w:tcPr>
            <w:tcW w:w="2695" w:type="dxa"/>
            <w:vMerge/>
            <w:tcBorders>
              <w:top w:val="nil"/>
              <w:left w:val="single" w:sz="4" w:space="0" w:color="auto"/>
              <w:bottom w:val="single" w:sz="4" w:space="0" w:color="auto"/>
              <w:right w:val="single" w:sz="4" w:space="0" w:color="auto"/>
            </w:tcBorders>
            <w:hideMark/>
          </w:tcPr>
          <w:p w14:paraId="4D66766C" w14:textId="77777777" w:rsidR="004C51C7" w:rsidRPr="009810E5" w:rsidRDefault="004C51C7" w:rsidP="005040AB">
            <w:pPr>
              <w:spacing w:after="0"/>
              <w:rPr>
                <w:rFonts w:ascii="Times New Roman" w:hAnsi="Times New Roman" w:cs="Times New Roman"/>
                <w:color w:val="000000"/>
                <w:sz w:val="20"/>
                <w:szCs w:val="20"/>
              </w:rPr>
            </w:pPr>
          </w:p>
        </w:tc>
        <w:tc>
          <w:tcPr>
            <w:tcW w:w="2546" w:type="dxa"/>
            <w:tcBorders>
              <w:top w:val="nil"/>
              <w:left w:val="nil"/>
              <w:bottom w:val="single" w:sz="4" w:space="0" w:color="auto"/>
              <w:right w:val="single" w:sz="4" w:space="0" w:color="auto"/>
            </w:tcBorders>
            <w:shd w:val="clear" w:color="auto" w:fill="auto"/>
            <w:hideMark/>
          </w:tcPr>
          <w:p w14:paraId="6ED9F814"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Cross-bred (n=33)</w:t>
            </w:r>
          </w:p>
        </w:tc>
        <w:tc>
          <w:tcPr>
            <w:tcW w:w="2295" w:type="dxa"/>
            <w:tcBorders>
              <w:top w:val="nil"/>
              <w:left w:val="nil"/>
              <w:bottom w:val="single" w:sz="4" w:space="0" w:color="auto"/>
              <w:right w:val="single" w:sz="4" w:space="0" w:color="auto"/>
            </w:tcBorders>
            <w:shd w:val="clear" w:color="auto" w:fill="auto"/>
            <w:hideMark/>
          </w:tcPr>
          <w:p w14:paraId="3B0F1838"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0.58</w:t>
            </w:r>
          </w:p>
        </w:tc>
        <w:tc>
          <w:tcPr>
            <w:tcW w:w="2077" w:type="dxa"/>
            <w:tcBorders>
              <w:top w:val="nil"/>
              <w:left w:val="nil"/>
              <w:bottom w:val="single" w:sz="4" w:space="0" w:color="auto"/>
              <w:right w:val="single" w:sz="4" w:space="0" w:color="auto"/>
            </w:tcBorders>
            <w:shd w:val="clear" w:color="auto" w:fill="auto"/>
            <w:hideMark/>
          </w:tcPr>
          <w:p w14:paraId="4D20E70C"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0.42</w:t>
            </w:r>
          </w:p>
        </w:tc>
      </w:tr>
      <w:tr w:rsidR="004C51C7" w:rsidRPr="009810E5" w14:paraId="768DA011" w14:textId="77777777" w:rsidTr="005040AB">
        <w:trPr>
          <w:trHeight w:val="20"/>
        </w:trPr>
        <w:tc>
          <w:tcPr>
            <w:tcW w:w="2695" w:type="dxa"/>
            <w:vMerge/>
            <w:tcBorders>
              <w:top w:val="nil"/>
              <w:left w:val="single" w:sz="4" w:space="0" w:color="auto"/>
              <w:bottom w:val="single" w:sz="4" w:space="0" w:color="auto"/>
              <w:right w:val="single" w:sz="4" w:space="0" w:color="auto"/>
            </w:tcBorders>
            <w:hideMark/>
          </w:tcPr>
          <w:p w14:paraId="4EF7FCDD" w14:textId="77777777" w:rsidR="004C51C7" w:rsidRPr="009810E5" w:rsidRDefault="004C51C7" w:rsidP="005040AB">
            <w:pPr>
              <w:spacing w:after="0"/>
              <w:rPr>
                <w:rFonts w:ascii="Times New Roman" w:hAnsi="Times New Roman" w:cs="Times New Roman"/>
                <w:color w:val="000000"/>
                <w:sz w:val="20"/>
                <w:szCs w:val="20"/>
              </w:rPr>
            </w:pPr>
          </w:p>
        </w:tc>
        <w:tc>
          <w:tcPr>
            <w:tcW w:w="2546" w:type="dxa"/>
            <w:tcBorders>
              <w:top w:val="nil"/>
              <w:left w:val="nil"/>
              <w:bottom w:val="single" w:sz="4" w:space="0" w:color="auto"/>
              <w:right w:val="single" w:sz="4" w:space="0" w:color="auto"/>
            </w:tcBorders>
            <w:shd w:val="clear" w:color="auto" w:fill="auto"/>
            <w:hideMark/>
          </w:tcPr>
          <w:p w14:paraId="1AAC7990"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sz w:val="20"/>
                <w:szCs w:val="20"/>
              </w:rPr>
              <w:t>Multiple breeds (n=22)</w:t>
            </w:r>
          </w:p>
        </w:tc>
        <w:tc>
          <w:tcPr>
            <w:tcW w:w="2295" w:type="dxa"/>
            <w:tcBorders>
              <w:top w:val="nil"/>
              <w:left w:val="nil"/>
              <w:bottom w:val="single" w:sz="4" w:space="0" w:color="auto"/>
              <w:right w:val="single" w:sz="4" w:space="0" w:color="auto"/>
            </w:tcBorders>
            <w:shd w:val="clear" w:color="auto" w:fill="auto"/>
            <w:hideMark/>
          </w:tcPr>
          <w:p w14:paraId="65C05A88"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0.59</w:t>
            </w:r>
          </w:p>
        </w:tc>
        <w:tc>
          <w:tcPr>
            <w:tcW w:w="2077" w:type="dxa"/>
            <w:tcBorders>
              <w:top w:val="nil"/>
              <w:left w:val="nil"/>
              <w:bottom w:val="single" w:sz="4" w:space="0" w:color="auto"/>
              <w:right w:val="single" w:sz="4" w:space="0" w:color="auto"/>
            </w:tcBorders>
            <w:shd w:val="clear" w:color="auto" w:fill="auto"/>
            <w:hideMark/>
          </w:tcPr>
          <w:p w14:paraId="1F5E0FB7"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0.41</w:t>
            </w:r>
          </w:p>
        </w:tc>
      </w:tr>
      <w:tr w:rsidR="004C51C7" w:rsidRPr="009810E5" w14:paraId="2F12FAA7" w14:textId="77777777" w:rsidTr="005040AB">
        <w:trPr>
          <w:trHeight w:val="20"/>
        </w:trPr>
        <w:tc>
          <w:tcPr>
            <w:tcW w:w="2695" w:type="dxa"/>
            <w:vMerge w:val="restart"/>
            <w:tcBorders>
              <w:top w:val="nil"/>
              <w:left w:val="single" w:sz="4" w:space="0" w:color="auto"/>
              <w:bottom w:val="single" w:sz="4" w:space="0" w:color="auto"/>
              <w:right w:val="single" w:sz="4" w:space="0" w:color="auto"/>
            </w:tcBorders>
            <w:shd w:val="clear" w:color="auto" w:fill="auto"/>
            <w:hideMark/>
          </w:tcPr>
          <w:p w14:paraId="32429C0B"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Rearing system</w:t>
            </w:r>
          </w:p>
        </w:tc>
        <w:tc>
          <w:tcPr>
            <w:tcW w:w="2546" w:type="dxa"/>
            <w:tcBorders>
              <w:top w:val="nil"/>
              <w:left w:val="nil"/>
              <w:bottom w:val="single" w:sz="4" w:space="0" w:color="auto"/>
              <w:right w:val="single" w:sz="4" w:space="0" w:color="auto"/>
            </w:tcBorders>
            <w:shd w:val="clear" w:color="auto" w:fill="auto"/>
            <w:hideMark/>
          </w:tcPr>
          <w:p w14:paraId="4069332E"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Free range (n=40)</w:t>
            </w:r>
          </w:p>
        </w:tc>
        <w:tc>
          <w:tcPr>
            <w:tcW w:w="2295" w:type="dxa"/>
            <w:tcBorders>
              <w:top w:val="nil"/>
              <w:left w:val="nil"/>
              <w:bottom w:val="single" w:sz="4" w:space="0" w:color="auto"/>
              <w:right w:val="single" w:sz="4" w:space="0" w:color="auto"/>
            </w:tcBorders>
            <w:shd w:val="clear" w:color="auto" w:fill="auto"/>
            <w:hideMark/>
          </w:tcPr>
          <w:p w14:paraId="1EDD35BE"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0.25</w:t>
            </w:r>
          </w:p>
        </w:tc>
        <w:tc>
          <w:tcPr>
            <w:tcW w:w="2077" w:type="dxa"/>
            <w:tcBorders>
              <w:top w:val="nil"/>
              <w:left w:val="nil"/>
              <w:bottom w:val="single" w:sz="4" w:space="0" w:color="auto"/>
              <w:right w:val="single" w:sz="4" w:space="0" w:color="auto"/>
            </w:tcBorders>
            <w:shd w:val="clear" w:color="auto" w:fill="auto"/>
            <w:hideMark/>
          </w:tcPr>
          <w:p w14:paraId="27637F2F" w14:textId="77777777" w:rsidR="004C51C7" w:rsidRPr="0058554A" w:rsidRDefault="004C51C7" w:rsidP="005040AB">
            <w:pPr>
              <w:spacing w:after="0"/>
              <w:jc w:val="center"/>
              <w:rPr>
                <w:rFonts w:ascii="Times New Roman" w:hAnsi="Times New Roman" w:cs="Times New Roman"/>
                <w:bCs/>
                <w:color w:val="000000"/>
                <w:sz w:val="20"/>
                <w:szCs w:val="20"/>
              </w:rPr>
            </w:pPr>
            <w:r w:rsidRPr="0058554A">
              <w:rPr>
                <w:rFonts w:ascii="Times New Roman" w:hAnsi="Times New Roman" w:cs="Times New Roman"/>
                <w:bCs/>
                <w:color w:val="000000"/>
                <w:sz w:val="20"/>
                <w:szCs w:val="20"/>
              </w:rPr>
              <w:t>0.75</w:t>
            </w:r>
          </w:p>
        </w:tc>
      </w:tr>
      <w:tr w:rsidR="004C51C7" w:rsidRPr="009810E5" w14:paraId="2821DE33" w14:textId="77777777" w:rsidTr="005040AB">
        <w:trPr>
          <w:trHeight w:val="20"/>
        </w:trPr>
        <w:tc>
          <w:tcPr>
            <w:tcW w:w="2695" w:type="dxa"/>
            <w:vMerge/>
            <w:tcBorders>
              <w:top w:val="nil"/>
              <w:left w:val="single" w:sz="4" w:space="0" w:color="auto"/>
              <w:bottom w:val="single" w:sz="4" w:space="0" w:color="auto"/>
              <w:right w:val="single" w:sz="4" w:space="0" w:color="auto"/>
            </w:tcBorders>
            <w:hideMark/>
          </w:tcPr>
          <w:p w14:paraId="0626A493" w14:textId="77777777" w:rsidR="004C51C7" w:rsidRPr="009810E5" w:rsidRDefault="004C51C7" w:rsidP="005040AB">
            <w:pPr>
              <w:spacing w:after="0"/>
              <w:rPr>
                <w:rFonts w:ascii="Times New Roman" w:hAnsi="Times New Roman" w:cs="Times New Roman"/>
                <w:color w:val="000000"/>
                <w:sz w:val="20"/>
                <w:szCs w:val="20"/>
              </w:rPr>
            </w:pPr>
          </w:p>
        </w:tc>
        <w:tc>
          <w:tcPr>
            <w:tcW w:w="2546" w:type="dxa"/>
            <w:tcBorders>
              <w:top w:val="nil"/>
              <w:left w:val="nil"/>
              <w:bottom w:val="single" w:sz="4" w:space="0" w:color="auto"/>
              <w:right w:val="single" w:sz="4" w:space="0" w:color="auto"/>
            </w:tcBorders>
            <w:shd w:val="clear" w:color="auto" w:fill="auto"/>
            <w:hideMark/>
          </w:tcPr>
          <w:p w14:paraId="13844EF5"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Intensive (n=57)</w:t>
            </w:r>
          </w:p>
        </w:tc>
        <w:tc>
          <w:tcPr>
            <w:tcW w:w="2295" w:type="dxa"/>
            <w:tcBorders>
              <w:top w:val="nil"/>
              <w:left w:val="nil"/>
              <w:bottom w:val="single" w:sz="4" w:space="0" w:color="auto"/>
              <w:right w:val="single" w:sz="4" w:space="0" w:color="auto"/>
            </w:tcBorders>
            <w:shd w:val="clear" w:color="auto" w:fill="auto"/>
            <w:hideMark/>
          </w:tcPr>
          <w:p w14:paraId="55D5BF48"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0.54</w:t>
            </w:r>
          </w:p>
        </w:tc>
        <w:tc>
          <w:tcPr>
            <w:tcW w:w="2077" w:type="dxa"/>
            <w:tcBorders>
              <w:top w:val="nil"/>
              <w:left w:val="nil"/>
              <w:bottom w:val="single" w:sz="4" w:space="0" w:color="auto"/>
              <w:right w:val="single" w:sz="4" w:space="0" w:color="auto"/>
            </w:tcBorders>
            <w:shd w:val="clear" w:color="auto" w:fill="auto"/>
            <w:hideMark/>
          </w:tcPr>
          <w:p w14:paraId="0418026E"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0.46</w:t>
            </w:r>
          </w:p>
        </w:tc>
      </w:tr>
      <w:tr w:rsidR="004C51C7" w:rsidRPr="009810E5" w14:paraId="1A641DBB" w14:textId="77777777" w:rsidTr="005040AB">
        <w:trPr>
          <w:trHeight w:val="20"/>
        </w:trPr>
        <w:tc>
          <w:tcPr>
            <w:tcW w:w="2695" w:type="dxa"/>
            <w:vMerge/>
            <w:tcBorders>
              <w:top w:val="nil"/>
              <w:left w:val="single" w:sz="4" w:space="0" w:color="auto"/>
              <w:bottom w:val="single" w:sz="4" w:space="0" w:color="auto"/>
              <w:right w:val="single" w:sz="4" w:space="0" w:color="auto"/>
            </w:tcBorders>
            <w:hideMark/>
          </w:tcPr>
          <w:p w14:paraId="365612C2" w14:textId="77777777" w:rsidR="004C51C7" w:rsidRPr="009810E5" w:rsidRDefault="004C51C7" w:rsidP="005040AB">
            <w:pPr>
              <w:spacing w:after="0"/>
              <w:rPr>
                <w:rFonts w:ascii="Times New Roman" w:hAnsi="Times New Roman" w:cs="Times New Roman"/>
                <w:color w:val="000000"/>
                <w:sz w:val="20"/>
                <w:szCs w:val="20"/>
              </w:rPr>
            </w:pPr>
          </w:p>
        </w:tc>
        <w:tc>
          <w:tcPr>
            <w:tcW w:w="2546" w:type="dxa"/>
            <w:tcBorders>
              <w:top w:val="nil"/>
              <w:left w:val="nil"/>
              <w:bottom w:val="single" w:sz="4" w:space="0" w:color="auto"/>
              <w:right w:val="single" w:sz="4" w:space="0" w:color="auto"/>
            </w:tcBorders>
            <w:shd w:val="clear" w:color="auto" w:fill="auto"/>
            <w:hideMark/>
          </w:tcPr>
          <w:p w14:paraId="1F1A7A37"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Semi-intensive (n=30)</w:t>
            </w:r>
          </w:p>
        </w:tc>
        <w:tc>
          <w:tcPr>
            <w:tcW w:w="2295" w:type="dxa"/>
            <w:tcBorders>
              <w:top w:val="nil"/>
              <w:left w:val="nil"/>
              <w:bottom w:val="single" w:sz="4" w:space="0" w:color="auto"/>
              <w:right w:val="single" w:sz="4" w:space="0" w:color="auto"/>
            </w:tcBorders>
            <w:shd w:val="clear" w:color="auto" w:fill="auto"/>
            <w:hideMark/>
          </w:tcPr>
          <w:p w14:paraId="55CF4C5F"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0.17</w:t>
            </w:r>
          </w:p>
        </w:tc>
        <w:tc>
          <w:tcPr>
            <w:tcW w:w="2077" w:type="dxa"/>
            <w:tcBorders>
              <w:top w:val="nil"/>
              <w:left w:val="nil"/>
              <w:bottom w:val="single" w:sz="4" w:space="0" w:color="auto"/>
              <w:right w:val="single" w:sz="4" w:space="0" w:color="auto"/>
            </w:tcBorders>
            <w:shd w:val="clear" w:color="auto" w:fill="auto"/>
            <w:hideMark/>
          </w:tcPr>
          <w:p w14:paraId="0CB1C1CA" w14:textId="77777777" w:rsidR="004C51C7" w:rsidRPr="0058554A" w:rsidRDefault="004C51C7" w:rsidP="005040AB">
            <w:pPr>
              <w:spacing w:after="0"/>
              <w:jc w:val="center"/>
              <w:rPr>
                <w:rFonts w:ascii="Times New Roman" w:hAnsi="Times New Roman" w:cs="Times New Roman"/>
                <w:bCs/>
                <w:color w:val="000000"/>
                <w:sz w:val="20"/>
                <w:szCs w:val="20"/>
              </w:rPr>
            </w:pPr>
            <w:r w:rsidRPr="0058554A">
              <w:rPr>
                <w:rFonts w:ascii="Times New Roman" w:hAnsi="Times New Roman" w:cs="Times New Roman"/>
                <w:bCs/>
                <w:color w:val="000000"/>
                <w:sz w:val="20"/>
                <w:szCs w:val="20"/>
              </w:rPr>
              <w:t>0.83</w:t>
            </w:r>
          </w:p>
        </w:tc>
      </w:tr>
      <w:tr w:rsidR="004C51C7" w:rsidRPr="009810E5" w14:paraId="358B32DB" w14:textId="77777777" w:rsidTr="005040AB">
        <w:trPr>
          <w:trHeight w:val="20"/>
        </w:trPr>
        <w:tc>
          <w:tcPr>
            <w:tcW w:w="2695" w:type="dxa"/>
            <w:vMerge w:val="restart"/>
            <w:tcBorders>
              <w:top w:val="nil"/>
              <w:left w:val="single" w:sz="4" w:space="0" w:color="auto"/>
              <w:bottom w:val="single" w:sz="4" w:space="0" w:color="auto"/>
              <w:right w:val="single" w:sz="4" w:space="0" w:color="auto"/>
            </w:tcBorders>
            <w:shd w:val="clear" w:color="auto" w:fill="auto"/>
            <w:hideMark/>
          </w:tcPr>
          <w:p w14:paraId="0DD53D05"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Number of chicken per household (mean and range)</w:t>
            </w:r>
          </w:p>
        </w:tc>
        <w:tc>
          <w:tcPr>
            <w:tcW w:w="2546" w:type="dxa"/>
            <w:tcBorders>
              <w:top w:val="nil"/>
              <w:left w:val="nil"/>
              <w:bottom w:val="single" w:sz="4" w:space="0" w:color="auto"/>
              <w:right w:val="single" w:sz="4" w:space="0" w:color="auto"/>
            </w:tcBorders>
            <w:shd w:val="clear" w:color="auto" w:fill="auto"/>
            <w:hideMark/>
          </w:tcPr>
          <w:p w14:paraId="48929121"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Layers</w:t>
            </w:r>
            <w:r w:rsidRPr="009810E5">
              <w:rPr>
                <w:rFonts w:ascii="Times New Roman" w:hAnsi="Times New Roman" w:cs="Times New Roman"/>
                <w:color w:val="000000"/>
                <w:kern w:val="24"/>
                <w:sz w:val="20"/>
                <w:szCs w:val="20"/>
                <w:vertAlign w:val="superscript"/>
              </w:rPr>
              <w:t>1</w:t>
            </w:r>
            <w:r w:rsidRPr="009810E5">
              <w:rPr>
                <w:rFonts w:ascii="Times New Roman" w:hAnsi="Times New Roman" w:cs="Times New Roman"/>
                <w:color w:val="000000"/>
                <w:kern w:val="24"/>
                <w:sz w:val="20"/>
                <w:szCs w:val="20"/>
              </w:rPr>
              <w:t xml:space="preserve"> (n=21)</w:t>
            </w:r>
          </w:p>
        </w:tc>
        <w:tc>
          <w:tcPr>
            <w:tcW w:w="2295" w:type="dxa"/>
            <w:tcBorders>
              <w:top w:val="nil"/>
              <w:left w:val="nil"/>
              <w:bottom w:val="single" w:sz="4" w:space="0" w:color="auto"/>
              <w:right w:val="single" w:sz="4" w:space="0" w:color="auto"/>
            </w:tcBorders>
            <w:shd w:val="clear" w:color="auto" w:fill="auto"/>
            <w:hideMark/>
          </w:tcPr>
          <w:p w14:paraId="39D66E30" w14:textId="77777777" w:rsidR="004C51C7" w:rsidRPr="0058554A" w:rsidRDefault="004C51C7" w:rsidP="005040AB">
            <w:pPr>
              <w:spacing w:after="0"/>
              <w:jc w:val="center"/>
              <w:rPr>
                <w:rFonts w:ascii="Times New Roman" w:hAnsi="Times New Roman" w:cs="Times New Roman"/>
                <w:bCs/>
                <w:color w:val="000000"/>
                <w:sz w:val="20"/>
                <w:szCs w:val="20"/>
              </w:rPr>
            </w:pPr>
            <w:r w:rsidRPr="0058554A">
              <w:rPr>
                <w:rFonts w:ascii="Times New Roman" w:hAnsi="Times New Roman" w:cs="Times New Roman"/>
                <w:bCs/>
                <w:color w:val="000000"/>
                <w:kern w:val="24"/>
                <w:sz w:val="20"/>
                <w:szCs w:val="20"/>
              </w:rPr>
              <w:t xml:space="preserve">482.80 </w:t>
            </w:r>
            <w:r w:rsidRPr="0058554A">
              <w:rPr>
                <w:rFonts w:ascii="Times New Roman" w:hAnsi="Times New Roman" w:cs="Times New Roman"/>
                <w:color w:val="000000"/>
                <w:kern w:val="24"/>
                <w:sz w:val="20"/>
                <w:szCs w:val="20"/>
              </w:rPr>
              <w:t>(9-5700)</w:t>
            </w:r>
          </w:p>
        </w:tc>
        <w:tc>
          <w:tcPr>
            <w:tcW w:w="2077" w:type="dxa"/>
            <w:tcBorders>
              <w:top w:val="nil"/>
              <w:left w:val="nil"/>
              <w:bottom w:val="single" w:sz="4" w:space="0" w:color="auto"/>
              <w:right w:val="single" w:sz="4" w:space="0" w:color="auto"/>
            </w:tcBorders>
            <w:shd w:val="clear" w:color="auto" w:fill="auto"/>
            <w:hideMark/>
          </w:tcPr>
          <w:p w14:paraId="724E010D"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278.00 (30-600)</w:t>
            </w:r>
          </w:p>
        </w:tc>
      </w:tr>
      <w:tr w:rsidR="004C51C7" w:rsidRPr="009810E5" w14:paraId="09C06F17" w14:textId="77777777" w:rsidTr="005040AB">
        <w:trPr>
          <w:trHeight w:val="20"/>
        </w:trPr>
        <w:tc>
          <w:tcPr>
            <w:tcW w:w="2695" w:type="dxa"/>
            <w:vMerge/>
            <w:tcBorders>
              <w:top w:val="nil"/>
              <w:left w:val="single" w:sz="4" w:space="0" w:color="auto"/>
              <w:bottom w:val="single" w:sz="4" w:space="0" w:color="auto"/>
              <w:right w:val="single" w:sz="4" w:space="0" w:color="auto"/>
            </w:tcBorders>
            <w:hideMark/>
          </w:tcPr>
          <w:p w14:paraId="382ABB06" w14:textId="77777777" w:rsidR="004C51C7" w:rsidRPr="009810E5" w:rsidRDefault="004C51C7" w:rsidP="005040AB">
            <w:pPr>
              <w:spacing w:after="0"/>
              <w:rPr>
                <w:rFonts w:ascii="Times New Roman" w:hAnsi="Times New Roman" w:cs="Times New Roman"/>
                <w:color w:val="000000"/>
                <w:sz w:val="20"/>
                <w:szCs w:val="20"/>
              </w:rPr>
            </w:pPr>
          </w:p>
        </w:tc>
        <w:tc>
          <w:tcPr>
            <w:tcW w:w="2546" w:type="dxa"/>
            <w:tcBorders>
              <w:top w:val="nil"/>
              <w:left w:val="nil"/>
              <w:bottom w:val="single" w:sz="4" w:space="0" w:color="auto"/>
              <w:right w:val="single" w:sz="4" w:space="0" w:color="auto"/>
            </w:tcBorders>
            <w:shd w:val="clear" w:color="auto" w:fill="auto"/>
            <w:hideMark/>
          </w:tcPr>
          <w:p w14:paraId="5A55A93F"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Broilers</w:t>
            </w:r>
            <w:r w:rsidRPr="009810E5">
              <w:rPr>
                <w:rFonts w:ascii="Times New Roman" w:hAnsi="Times New Roman" w:cs="Times New Roman"/>
                <w:color w:val="000000"/>
                <w:kern w:val="24"/>
                <w:sz w:val="20"/>
                <w:szCs w:val="20"/>
                <w:vertAlign w:val="superscript"/>
              </w:rPr>
              <w:t>1</w:t>
            </w:r>
            <w:r w:rsidRPr="009810E5">
              <w:rPr>
                <w:rFonts w:ascii="Times New Roman" w:hAnsi="Times New Roman" w:cs="Times New Roman"/>
                <w:color w:val="000000"/>
                <w:kern w:val="24"/>
                <w:sz w:val="20"/>
                <w:szCs w:val="20"/>
              </w:rPr>
              <w:t xml:space="preserve"> (n=14)</w:t>
            </w:r>
          </w:p>
        </w:tc>
        <w:tc>
          <w:tcPr>
            <w:tcW w:w="2295" w:type="dxa"/>
            <w:tcBorders>
              <w:top w:val="nil"/>
              <w:left w:val="nil"/>
              <w:bottom w:val="single" w:sz="4" w:space="0" w:color="auto"/>
              <w:right w:val="single" w:sz="4" w:space="0" w:color="auto"/>
            </w:tcBorders>
            <w:shd w:val="clear" w:color="auto" w:fill="auto"/>
            <w:hideMark/>
          </w:tcPr>
          <w:p w14:paraId="234ACE73" w14:textId="77777777" w:rsidR="004C51C7" w:rsidRPr="0058554A" w:rsidRDefault="004C51C7" w:rsidP="005040AB">
            <w:pPr>
              <w:spacing w:after="0"/>
              <w:jc w:val="center"/>
              <w:rPr>
                <w:rFonts w:ascii="Times New Roman" w:hAnsi="Times New Roman" w:cs="Times New Roman"/>
                <w:bCs/>
                <w:color w:val="000000"/>
                <w:sz w:val="20"/>
                <w:szCs w:val="20"/>
              </w:rPr>
            </w:pPr>
            <w:r w:rsidRPr="0058554A">
              <w:rPr>
                <w:rFonts w:ascii="Times New Roman" w:hAnsi="Times New Roman" w:cs="Times New Roman"/>
                <w:bCs/>
                <w:color w:val="000000"/>
                <w:kern w:val="24"/>
                <w:sz w:val="20"/>
                <w:szCs w:val="20"/>
              </w:rPr>
              <w:t>378.00 (</w:t>
            </w:r>
            <w:r w:rsidRPr="0058554A">
              <w:rPr>
                <w:rFonts w:ascii="Times New Roman" w:hAnsi="Times New Roman" w:cs="Times New Roman"/>
                <w:color w:val="000000"/>
                <w:kern w:val="24"/>
                <w:sz w:val="20"/>
                <w:szCs w:val="20"/>
              </w:rPr>
              <w:t>15-994)</w:t>
            </w:r>
          </w:p>
        </w:tc>
        <w:tc>
          <w:tcPr>
            <w:tcW w:w="2077" w:type="dxa"/>
            <w:tcBorders>
              <w:top w:val="nil"/>
              <w:left w:val="nil"/>
              <w:bottom w:val="single" w:sz="4" w:space="0" w:color="auto"/>
              <w:right w:val="single" w:sz="4" w:space="0" w:color="auto"/>
            </w:tcBorders>
            <w:shd w:val="clear" w:color="auto" w:fill="auto"/>
            <w:hideMark/>
          </w:tcPr>
          <w:p w14:paraId="07DECF39"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220.83 (47-400)</w:t>
            </w:r>
          </w:p>
        </w:tc>
      </w:tr>
      <w:tr w:rsidR="004C51C7" w:rsidRPr="009810E5" w14:paraId="2965F024" w14:textId="77777777" w:rsidTr="005040AB">
        <w:trPr>
          <w:trHeight w:val="20"/>
        </w:trPr>
        <w:tc>
          <w:tcPr>
            <w:tcW w:w="2695" w:type="dxa"/>
            <w:vMerge/>
            <w:tcBorders>
              <w:top w:val="nil"/>
              <w:left w:val="single" w:sz="4" w:space="0" w:color="auto"/>
              <w:bottom w:val="single" w:sz="4" w:space="0" w:color="auto"/>
              <w:right w:val="single" w:sz="4" w:space="0" w:color="auto"/>
            </w:tcBorders>
            <w:hideMark/>
          </w:tcPr>
          <w:p w14:paraId="36726D5E" w14:textId="77777777" w:rsidR="004C51C7" w:rsidRPr="009810E5" w:rsidRDefault="004C51C7" w:rsidP="005040AB">
            <w:pPr>
              <w:spacing w:after="0"/>
              <w:rPr>
                <w:rFonts w:ascii="Times New Roman" w:hAnsi="Times New Roman" w:cs="Times New Roman"/>
                <w:color w:val="000000"/>
                <w:sz w:val="20"/>
                <w:szCs w:val="20"/>
              </w:rPr>
            </w:pPr>
          </w:p>
        </w:tc>
        <w:tc>
          <w:tcPr>
            <w:tcW w:w="2546" w:type="dxa"/>
            <w:tcBorders>
              <w:top w:val="nil"/>
              <w:left w:val="nil"/>
              <w:bottom w:val="single" w:sz="4" w:space="0" w:color="auto"/>
              <w:right w:val="single" w:sz="4" w:space="0" w:color="auto"/>
            </w:tcBorders>
            <w:shd w:val="clear" w:color="auto" w:fill="auto"/>
            <w:hideMark/>
          </w:tcPr>
          <w:p w14:paraId="5EDA88D6"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Dual purpose</w:t>
            </w:r>
            <w:r w:rsidRPr="009810E5">
              <w:rPr>
                <w:rFonts w:ascii="Times New Roman" w:hAnsi="Times New Roman" w:cs="Times New Roman"/>
                <w:color w:val="000000"/>
                <w:kern w:val="24"/>
                <w:sz w:val="20"/>
                <w:szCs w:val="20"/>
                <w:vertAlign w:val="superscript"/>
              </w:rPr>
              <w:t>1</w:t>
            </w:r>
            <w:r w:rsidRPr="009810E5">
              <w:rPr>
                <w:rFonts w:ascii="Times New Roman" w:hAnsi="Times New Roman" w:cs="Times New Roman"/>
                <w:color w:val="000000"/>
                <w:kern w:val="24"/>
                <w:sz w:val="20"/>
                <w:szCs w:val="20"/>
              </w:rPr>
              <w:t xml:space="preserve"> (n=11)</w:t>
            </w:r>
          </w:p>
        </w:tc>
        <w:tc>
          <w:tcPr>
            <w:tcW w:w="2295" w:type="dxa"/>
            <w:tcBorders>
              <w:top w:val="nil"/>
              <w:left w:val="nil"/>
              <w:bottom w:val="single" w:sz="4" w:space="0" w:color="auto"/>
              <w:right w:val="single" w:sz="4" w:space="0" w:color="auto"/>
            </w:tcBorders>
            <w:shd w:val="clear" w:color="auto" w:fill="auto"/>
            <w:hideMark/>
          </w:tcPr>
          <w:p w14:paraId="00C063D8" w14:textId="77777777" w:rsidR="004C51C7" w:rsidRPr="0058554A" w:rsidRDefault="004C51C7" w:rsidP="005040AB">
            <w:pPr>
              <w:spacing w:after="0"/>
              <w:jc w:val="center"/>
              <w:rPr>
                <w:rFonts w:ascii="Times New Roman" w:hAnsi="Times New Roman" w:cs="Times New Roman"/>
                <w:bCs/>
                <w:color w:val="000000"/>
                <w:sz w:val="20"/>
                <w:szCs w:val="20"/>
              </w:rPr>
            </w:pPr>
            <w:r w:rsidRPr="0058554A">
              <w:rPr>
                <w:rFonts w:ascii="Times New Roman" w:hAnsi="Times New Roman" w:cs="Times New Roman"/>
                <w:bCs/>
                <w:color w:val="000000"/>
                <w:sz w:val="20"/>
                <w:szCs w:val="20"/>
              </w:rPr>
              <w:t>106.27 (7-500)</w:t>
            </w:r>
          </w:p>
        </w:tc>
        <w:tc>
          <w:tcPr>
            <w:tcW w:w="2077" w:type="dxa"/>
            <w:tcBorders>
              <w:top w:val="nil"/>
              <w:left w:val="nil"/>
              <w:bottom w:val="single" w:sz="4" w:space="0" w:color="auto"/>
              <w:right w:val="single" w:sz="4" w:space="0" w:color="auto"/>
            </w:tcBorders>
            <w:shd w:val="clear" w:color="auto" w:fill="auto"/>
            <w:hideMark/>
          </w:tcPr>
          <w:p w14:paraId="6FC310BC"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51.10 (2-300)</w:t>
            </w:r>
          </w:p>
        </w:tc>
      </w:tr>
      <w:tr w:rsidR="004C51C7" w:rsidRPr="009810E5" w14:paraId="081006A4" w14:textId="77777777" w:rsidTr="005040AB">
        <w:trPr>
          <w:trHeight w:val="20"/>
        </w:trPr>
        <w:tc>
          <w:tcPr>
            <w:tcW w:w="2695" w:type="dxa"/>
            <w:vMerge w:val="restart"/>
            <w:tcBorders>
              <w:top w:val="nil"/>
              <w:left w:val="single" w:sz="4" w:space="0" w:color="auto"/>
              <w:right w:val="single" w:sz="4" w:space="0" w:color="auto"/>
            </w:tcBorders>
            <w:shd w:val="clear" w:color="auto" w:fill="auto"/>
            <w:hideMark/>
          </w:tcPr>
          <w:p w14:paraId="46BA4D0D"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sz w:val="20"/>
                <w:szCs w:val="20"/>
              </w:rPr>
              <w:t>Products for sale and household consumption</w:t>
            </w:r>
          </w:p>
        </w:tc>
        <w:tc>
          <w:tcPr>
            <w:tcW w:w="2546" w:type="dxa"/>
            <w:tcBorders>
              <w:top w:val="nil"/>
              <w:left w:val="nil"/>
              <w:bottom w:val="single" w:sz="4" w:space="0" w:color="auto"/>
              <w:right w:val="single" w:sz="4" w:space="0" w:color="auto"/>
            </w:tcBorders>
            <w:shd w:val="clear" w:color="auto" w:fill="auto"/>
            <w:hideMark/>
          </w:tcPr>
          <w:p w14:paraId="742AB97F"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Egg production/week</w:t>
            </w:r>
            <w:r w:rsidRPr="009810E5">
              <w:rPr>
                <w:rFonts w:ascii="Times New Roman" w:hAnsi="Times New Roman" w:cs="Times New Roman"/>
                <w:color w:val="000000"/>
                <w:kern w:val="24"/>
                <w:sz w:val="20"/>
                <w:szCs w:val="20"/>
                <w:vertAlign w:val="superscript"/>
              </w:rPr>
              <w:t>1*</w:t>
            </w:r>
          </w:p>
        </w:tc>
        <w:tc>
          <w:tcPr>
            <w:tcW w:w="2295" w:type="dxa"/>
            <w:tcBorders>
              <w:top w:val="nil"/>
              <w:left w:val="nil"/>
              <w:bottom w:val="single" w:sz="4" w:space="0" w:color="auto"/>
              <w:right w:val="single" w:sz="4" w:space="0" w:color="auto"/>
            </w:tcBorders>
            <w:shd w:val="clear" w:color="auto" w:fill="auto"/>
            <w:hideMark/>
          </w:tcPr>
          <w:p w14:paraId="261B2BCF" w14:textId="77777777" w:rsidR="004C51C7" w:rsidRPr="0058554A" w:rsidRDefault="004C51C7" w:rsidP="005040AB">
            <w:pPr>
              <w:spacing w:after="0"/>
              <w:jc w:val="center"/>
              <w:rPr>
                <w:rFonts w:ascii="Times New Roman" w:hAnsi="Times New Roman" w:cs="Times New Roman"/>
                <w:bCs/>
                <w:color w:val="000000"/>
                <w:sz w:val="20"/>
                <w:szCs w:val="20"/>
              </w:rPr>
            </w:pPr>
            <w:r w:rsidRPr="0058554A">
              <w:rPr>
                <w:rFonts w:ascii="Times New Roman" w:hAnsi="Times New Roman" w:cs="Times New Roman"/>
                <w:bCs/>
                <w:color w:val="000000"/>
                <w:kern w:val="24"/>
                <w:sz w:val="20"/>
                <w:szCs w:val="20"/>
              </w:rPr>
              <w:t>550.45 (4-11970)</w:t>
            </w:r>
            <w:r w:rsidRPr="0058554A">
              <w:rPr>
                <w:rFonts w:ascii="Times New Roman" w:hAnsi="Times New Roman" w:cs="Times New Roman"/>
                <w:bCs/>
                <w:color w:val="000000"/>
                <w:kern w:val="24"/>
                <w:sz w:val="20"/>
                <w:szCs w:val="20"/>
                <w:vertAlign w:val="superscript"/>
              </w:rPr>
              <w:t>a</w:t>
            </w:r>
          </w:p>
        </w:tc>
        <w:tc>
          <w:tcPr>
            <w:tcW w:w="2077" w:type="dxa"/>
            <w:tcBorders>
              <w:top w:val="nil"/>
              <w:left w:val="nil"/>
              <w:bottom w:val="single" w:sz="4" w:space="0" w:color="auto"/>
              <w:right w:val="single" w:sz="4" w:space="0" w:color="auto"/>
            </w:tcBorders>
            <w:shd w:val="clear" w:color="auto" w:fill="auto"/>
            <w:hideMark/>
          </w:tcPr>
          <w:p w14:paraId="7B6C629C"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74.91 (0-950)</w:t>
            </w:r>
            <w:r w:rsidRPr="0058554A">
              <w:rPr>
                <w:rFonts w:ascii="Times New Roman" w:hAnsi="Times New Roman" w:cs="Times New Roman"/>
                <w:color w:val="000000"/>
                <w:sz w:val="20"/>
                <w:szCs w:val="20"/>
                <w:vertAlign w:val="superscript"/>
              </w:rPr>
              <w:t>b</w:t>
            </w:r>
          </w:p>
        </w:tc>
      </w:tr>
      <w:tr w:rsidR="004C51C7" w:rsidRPr="009810E5" w14:paraId="5B5ABEB1" w14:textId="77777777" w:rsidTr="005040AB">
        <w:trPr>
          <w:trHeight w:val="20"/>
        </w:trPr>
        <w:tc>
          <w:tcPr>
            <w:tcW w:w="2695" w:type="dxa"/>
            <w:vMerge/>
            <w:tcBorders>
              <w:left w:val="single" w:sz="4" w:space="0" w:color="auto"/>
              <w:right w:val="single" w:sz="4" w:space="0" w:color="auto"/>
            </w:tcBorders>
            <w:shd w:val="clear" w:color="auto" w:fill="auto"/>
            <w:hideMark/>
          </w:tcPr>
          <w:p w14:paraId="69DB80BE" w14:textId="77777777" w:rsidR="004C51C7" w:rsidRPr="009810E5" w:rsidRDefault="004C51C7" w:rsidP="005040AB">
            <w:pPr>
              <w:spacing w:after="0"/>
              <w:rPr>
                <w:rFonts w:ascii="Times New Roman" w:hAnsi="Times New Roman" w:cs="Times New Roman"/>
                <w:color w:val="000000"/>
                <w:sz w:val="20"/>
                <w:szCs w:val="20"/>
              </w:rPr>
            </w:pPr>
          </w:p>
        </w:tc>
        <w:tc>
          <w:tcPr>
            <w:tcW w:w="2546" w:type="dxa"/>
            <w:tcBorders>
              <w:top w:val="nil"/>
              <w:left w:val="nil"/>
              <w:bottom w:val="single" w:sz="4" w:space="0" w:color="auto"/>
              <w:right w:val="single" w:sz="4" w:space="0" w:color="auto"/>
            </w:tcBorders>
            <w:shd w:val="clear" w:color="auto" w:fill="auto"/>
            <w:hideMark/>
          </w:tcPr>
          <w:p w14:paraId="24E6D796"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Eggs sold per week</w:t>
            </w:r>
            <w:r w:rsidRPr="009810E5">
              <w:rPr>
                <w:rFonts w:ascii="Times New Roman" w:hAnsi="Times New Roman" w:cs="Times New Roman"/>
                <w:color w:val="000000"/>
                <w:kern w:val="24"/>
                <w:sz w:val="20"/>
                <w:szCs w:val="20"/>
                <w:vertAlign w:val="superscript"/>
              </w:rPr>
              <w:t>1*</w:t>
            </w:r>
          </w:p>
        </w:tc>
        <w:tc>
          <w:tcPr>
            <w:tcW w:w="2295" w:type="dxa"/>
            <w:tcBorders>
              <w:top w:val="nil"/>
              <w:left w:val="nil"/>
              <w:bottom w:val="single" w:sz="4" w:space="0" w:color="auto"/>
              <w:right w:val="single" w:sz="4" w:space="0" w:color="auto"/>
            </w:tcBorders>
            <w:shd w:val="clear" w:color="auto" w:fill="auto"/>
            <w:hideMark/>
          </w:tcPr>
          <w:p w14:paraId="46E951CF" w14:textId="77777777" w:rsidR="004C51C7" w:rsidRPr="0058554A" w:rsidRDefault="004C51C7" w:rsidP="005040AB">
            <w:pPr>
              <w:spacing w:after="0"/>
              <w:jc w:val="center"/>
              <w:rPr>
                <w:rFonts w:ascii="Times New Roman" w:hAnsi="Times New Roman" w:cs="Times New Roman"/>
                <w:bCs/>
                <w:color w:val="000000"/>
                <w:sz w:val="20"/>
                <w:szCs w:val="20"/>
              </w:rPr>
            </w:pPr>
            <w:r w:rsidRPr="0058554A">
              <w:rPr>
                <w:rFonts w:ascii="Times New Roman" w:hAnsi="Times New Roman" w:cs="Times New Roman"/>
                <w:bCs/>
                <w:color w:val="000000"/>
                <w:sz w:val="20"/>
                <w:szCs w:val="20"/>
              </w:rPr>
              <w:t>496.11 (0-11940)</w:t>
            </w:r>
            <w:r w:rsidRPr="0058554A">
              <w:rPr>
                <w:rFonts w:ascii="Times New Roman" w:hAnsi="Times New Roman" w:cs="Times New Roman"/>
                <w:bCs/>
                <w:color w:val="000000"/>
                <w:sz w:val="20"/>
                <w:szCs w:val="20"/>
                <w:vertAlign w:val="superscript"/>
              </w:rPr>
              <w:t xml:space="preserve"> a</w:t>
            </w:r>
          </w:p>
        </w:tc>
        <w:tc>
          <w:tcPr>
            <w:tcW w:w="2077" w:type="dxa"/>
            <w:tcBorders>
              <w:top w:val="nil"/>
              <w:left w:val="nil"/>
              <w:bottom w:val="single" w:sz="4" w:space="0" w:color="auto"/>
              <w:right w:val="single" w:sz="4" w:space="0" w:color="auto"/>
            </w:tcBorders>
            <w:shd w:val="clear" w:color="auto" w:fill="auto"/>
            <w:hideMark/>
          </w:tcPr>
          <w:p w14:paraId="7FF45480"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58.29 (0-900)</w:t>
            </w:r>
            <w:r w:rsidRPr="0058554A">
              <w:rPr>
                <w:rFonts w:ascii="Times New Roman" w:hAnsi="Times New Roman" w:cs="Times New Roman"/>
                <w:color w:val="000000"/>
                <w:sz w:val="20"/>
                <w:szCs w:val="20"/>
                <w:vertAlign w:val="superscript"/>
              </w:rPr>
              <w:t xml:space="preserve"> b</w:t>
            </w:r>
          </w:p>
        </w:tc>
      </w:tr>
      <w:tr w:rsidR="004C51C7" w:rsidRPr="009810E5" w14:paraId="7C723E0B" w14:textId="77777777" w:rsidTr="005040AB">
        <w:trPr>
          <w:trHeight w:val="20"/>
        </w:trPr>
        <w:tc>
          <w:tcPr>
            <w:tcW w:w="2695" w:type="dxa"/>
            <w:vMerge/>
            <w:tcBorders>
              <w:left w:val="single" w:sz="4" w:space="0" w:color="auto"/>
              <w:right w:val="single" w:sz="4" w:space="0" w:color="auto"/>
            </w:tcBorders>
            <w:shd w:val="clear" w:color="auto" w:fill="auto"/>
            <w:hideMark/>
          </w:tcPr>
          <w:p w14:paraId="43526072" w14:textId="77777777" w:rsidR="004C51C7" w:rsidRPr="009810E5" w:rsidRDefault="004C51C7" w:rsidP="005040AB">
            <w:pPr>
              <w:spacing w:after="0"/>
              <w:jc w:val="center"/>
              <w:rPr>
                <w:rFonts w:ascii="Times New Roman" w:hAnsi="Times New Roman" w:cs="Times New Roman"/>
                <w:color w:val="000000"/>
                <w:sz w:val="20"/>
                <w:szCs w:val="20"/>
              </w:rPr>
            </w:pPr>
          </w:p>
        </w:tc>
        <w:tc>
          <w:tcPr>
            <w:tcW w:w="2546" w:type="dxa"/>
            <w:tcBorders>
              <w:top w:val="nil"/>
              <w:left w:val="nil"/>
              <w:bottom w:val="single" w:sz="4" w:space="0" w:color="auto"/>
              <w:right w:val="single" w:sz="4" w:space="0" w:color="auto"/>
            </w:tcBorders>
            <w:shd w:val="clear" w:color="auto" w:fill="auto"/>
            <w:hideMark/>
          </w:tcPr>
          <w:p w14:paraId="4A4ACE94"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Eggs retained for home consumption/week</w:t>
            </w:r>
            <w:r w:rsidRPr="009810E5">
              <w:rPr>
                <w:rFonts w:ascii="Times New Roman" w:hAnsi="Times New Roman" w:cs="Times New Roman"/>
                <w:color w:val="000000"/>
                <w:kern w:val="24"/>
                <w:sz w:val="20"/>
                <w:szCs w:val="20"/>
                <w:vertAlign w:val="superscript"/>
              </w:rPr>
              <w:t>1</w:t>
            </w:r>
          </w:p>
        </w:tc>
        <w:tc>
          <w:tcPr>
            <w:tcW w:w="2295" w:type="dxa"/>
            <w:tcBorders>
              <w:top w:val="nil"/>
              <w:left w:val="nil"/>
              <w:bottom w:val="single" w:sz="4" w:space="0" w:color="auto"/>
              <w:right w:val="single" w:sz="4" w:space="0" w:color="auto"/>
            </w:tcBorders>
            <w:shd w:val="clear" w:color="auto" w:fill="auto"/>
            <w:hideMark/>
          </w:tcPr>
          <w:p w14:paraId="32E3E373" w14:textId="77777777" w:rsidR="004C51C7" w:rsidRPr="0058554A" w:rsidRDefault="004C51C7" w:rsidP="005040AB">
            <w:pPr>
              <w:spacing w:after="0"/>
              <w:jc w:val="center"/>
              <w:rPr>
                <w:rFonts w:ascii="Times New Roman" w:hAnsi="Times New Roman" w:cs="Times New Roman"/>
                <w:bCs/>
                <w:color w:val="000000"/>
                <w:sz w:val="20"/>
                <w:szCs w:val="20"/>
              </w:rPr>
            </w:pPr>
            <w:r w:rsidRPr="0058554A">
              <w:rPr>
                <w:rFonts w:ascii="Times New Roman" w:hAnsi="Times New Roman" w:cs="Times New Roman"/>
                <w:bCs/>
                <w:color w:val="000000"/>
                <w:kern w:val="24"/>
                <w:sz w:val="20"/>
                <w:szCs w:val="20"/>
              </w:rPr>
              <w:t>11.89 (0-30)</w:t>
            </w:r>
            <w:r w:rsidRPr="0058554A">
              <w:rPr>
                <w:rFonts w:ascii="Times New Roman" w:hAnsi="Times New Roman" w:cs="Times New Roman"/>
                <w:bCs/>
                <w:color w:val="000000"/>
                <w:kern w:val="24"/>
                <w:sz w:val="20"/>
                <w:szCs w:val="20"/>
                <w:vertAlign w:val="superscript"/>
              </w:rPr>
              <w:t xml:space="preserve"> a</w:t>
            </w:r>
          </w:p>
        </w:tc>
        <w:tc>
          <w:tcPr>
            <w:tcW w:w="2077" w:type="dxa"/>
            <w:tcBorders>
              <w:top w:val="nil"/>
              <w:left w:val="nil"/>
              <w:bottom w:val="single" w:sz="4" w:space="0" w:color="auto"/>
              <w:right w:val="single" w:sz="4" w:space="0" w:color="auto"/>
            </w:tcBorders>
            <w:shd w:val="clear" w:color="auto" w:fill="auto"/>
            <w:hideMark/>
          </w:tcPr>
          <w:p w14:paraId="6B998AE4"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6.76 (0-30)</w:t>
            </w:r>
            <w:r w:rsidRPr="0058554A">
              <w:rPr>
                <w:rFonts w:ascii="Times New Roman" w:hAnsi="Times New Roman" w:cs="Times New Roman"/>
                <w:color w:val="000000"/>
                <w:sz w:val="20"/>
                <w:szCs w:val="20"/>
                <w:vertAlign w:val="superscript"/>
              </w:rPr>
              <w:t xml:space="preserve"> b</w:t>
            </w:r>
          </w:p>
        </w:tc>
      </w:tr>
      <w:tr w:rsidR="004C51C7" w:rsidRPr="009810E5" w14:paraId="613807B1" w14:textId="77777777" w:rsidTr="005040AB">
        <w:trPr>
          <w:trHeight w:val="20"/>
        </w:trPr>
        <w:tc>
          <w:tcPr>
            <w:tcW w:w="2695" w:type="dxa"/>
            <w:vMerge/>
            <w:tcBorders>
              <w:left w:val="single" w:sz="4" w:space="0" w:color="auto"/>
              <w:right w:val="single" w:sz="4" w:space="0" w:color="auto"/>
            </w:tcBorders>
            <w:shd w:val="clear" w:color="auto" w:fill="auto"/>
            <w:hideMark/>
          </w:tcPr>
          <w:p w14:paraId="45C31785" w14:textId="77777777" w:rsidR="004C51C7" w:rsidRPr="009810E5" w:rsidRDefault="004C51C7" w:rsidP="005040AB">
            <w:pPr>
              <w:spacing w:after="0"/>
              <w:rPr>
                <w:rFonts w:ascii="Times New Roman" w:hAnsi="Times New Roman" w:cs="Times New Roman"/>
                <w:color w:val="000000"/>
                <w:sz w:val="20"/>
                <w:szCs w:val="20"/>
              </w:rPr>
            </w:pPr>
          </w:p>
        </w:tc>
        <w:tc>
          <w:tcPr>
            <w:tcW w:w="2546" w:type="dxa"/>
            <w:tcBorders>
              <w:top w:val="nil"/>
              <w:left w:val="nil"/>
              <w:bottom w:val="single" w:sz="4" w:space="0" w:color="auto"/>
              <w:right w:val="single" w:sz="4" w:space="0" w:color="auto"/>
            </w:tcBorders>
            <w:shd w:val="clear" w:color="auto" w:fill="auto"/>
            <w:hideMark/>
          </w:tcPr>
          <w:p w14:paraId="686A15F7"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Chicken sold/month</w:t>
            </w:r>
            <w:r w:rsidRPr="009810E5">
              <w:rPr>
                <w:rFonts w:ascii="Times New Roman" w:hAnsi="Times New Roman" w:cs="Times New Roman"/>
                <w:color w:val="000000"/>
                <w:kern w:val="24"/>
                <w:sz w:val="20"/>
                <w:szCs w:val="20"/>
                <w:vertAlign w:val="superscript"/>
              </w:rPr>
              <w:t>1</w:t>
            </w:r>
          </w:p>
        </w:tc>
        <w:tc>
          <w:tcPr>
            <w:tcW w:w="2295" w:type="dxa"/>
            <w:tcBorders>
              <w:top w:val="nil"/>
              <w:left w:val="nil"/>
              <w:bottom w:val="single" w:sz="4" w:space="0" w:color="auto"/>
              <w:right w:val="single" w:sz="4" w:space="0" w:color="auto"/>
            </w:tcBorders>
            <w:shd w:val="clear" w:color="auto" w:fill="auto"/>
            <w:hideMark/>
          </w:tcPr>
          <w:p w14:paraId="48D99DF7" w14:textId="77777777" w:rsidR="004C51C7" w:rsidRPr="0058554A" w:rsidRDefault="004C51C7" w:rsidP="005040AB">
            <w:pPr>
              <w:spacing w:after="0"/>
              <w:jc w:val="center"/>
              <w:rPr>
                <w:rFonts w:ascii="Times New Roman" w:hAnsi="Times New Roman" w:cs="Times New Roman"/>
                <w:bCs/>
                <w:color w:val="000000"/>
                <w:sz w:val="20"/>
                <w:szCs w:val="20"/>
              </w:rPr>
            </w:pPr>
            <w:r w:rsidRPr="0058554A">
              <w:rPr>
                <w:rFonts w:ascii="Times New Roman" w:hAnsi="Times New Roman" w:cs="Times New Roman"/>
                <w:bCs/>
                <w:color w:val="000000"/>
                <w:sz w:val="20"/>
                <w:szCs w:val="20"/>
              </w:rPr>
              <w:t>17.97 (0-167)</w:t>
            </w:r>
            <w:r w:rsidRPr="0058554A">
              <w:rPr>
                <w:rFonts w:ascii="Times New Roman" w:hAnsi="Times New Roman" w:cs="Times New Roman"/>
                <w:bCs/>
                <w:color w:val="000000"/>
                <w:sz w:val="20"/>
                <w:szCs w:val="20"/>
                <w:vertAlign w:val="superscript"/>
              </w:rPr>
              <w:t xml:space="preserve"> a</w:t>
            </w:r>
          </w:p>
        </w:tc>
        <w:tc>
          <w:tcPr>
            <w:tcW w:w="2077" w:type="dxa"/>
            <w:tcBorders>
              <w:top w:val="nil"/>
              <w:left w:val="nil"/>
              <w:bottom w:val="single" w:sz="4" w:space="0" w:color="auto"/>
              <w:right w:val="single" w:sz="4" w:space="0" w:color="auto"/>
            </w:tcBorders>
            <w:shd w:val="clear" w:color="auto" w:fill="auto"/>
            <w:hideMark/>
          </w:tcPr>
          <w:p w14:paraId="5F8DE286" w14:textId="77777777" w:rsidR="004C51C7" w:rsidRPr="0058554A" w:rsidRDefault="004C51C7" w:rsidP="005040AB">
            <w:pPr>
              <w:spacing w:after="0"/>
              <w:jc w:val="center"/>
              <w:rPr>
                <w:rFonts w:ascii="Times New Roman" w:hAnsi="Times New Roman" w:cs="Times New Roman"/>
                <w:color w:val="000000"/>
                <w:sz w:val="20"/>
                <w:szCs w:val="20"/>
              </w:rPr>
            </w:pPr>
            <w:r w:rsidRPr="0058554A">
              <w:rPr>
                <w:rFonts w:ascii="Times New Roman" w:hAnsi="Times New Roman" w:cs="Times New Roman"/>
                <w:color w:val="000000"/>
                <w:sz w:val="20"/>
                <w:szCs w:val="20"/>
              </w:rPr>
              <w:t>8.29 (0-61)</w:t>
            </w:r>
            <w:r w:rsidRPr="0058554A">
              <w:rPr>
                <w:rFonts w:ascii="Times New Roman" w:hAnsi="Times New Roman" w:cs="Times New Roman"/>
                <w:color w:val="000000"/>
                <w:sz w:val="20"/>
                <w:szCs w:val="20"/>
                <w:vertAlign w:val="superscript"/>
              </w:rPr>
              <w:t xml:space="preserve"> b</w:t>
            </w:r>
          </w:p>
        </w:tc>
      </w:tr>
      <w:tr w:rsidR="004C51C7" w:rsidRPr="009810E5" w14:paraId="777EA429" w14:textId="77777777" w:rsidTr="005040AB">
        <w:trPr>
          <w:trHeight w:val="20"/>
        </w:trPr>
        <w:tc>
          <w:tcPr>
            <w:tcW w:w="2695" w:type="dxa"/>
            <w:vMerge/>
            <w:tcBorders>
              <w:left w:val="single" w:sz="4" w:space="0" w:color="auto"/>
              <w:bottom w:val="single" w:sz="4" w:space="0" w:color="auto"/>
              <w:right w:val="single" w:sz="4" w:space="0" w:color="auto"/>
            </w:tcBorders>
            <w:shd w:val="clear" w:color="auto" w:fill="auto"/>
            <w:hideMark/>
          </w:tcPr>
          <w:p w14:paraId="3D8C0969" w14:textId="77777777" w:rsidR="004C51C7" w:rsidRPr="009810E5" w:rsidRDefault="004C51C7" w:rsidP="005040AB">
            <w:pPr>
              <w:spacing w:after="0"/>
              <w:rPr>
                <w:rFonts w:ascii="Times New Roman" w:hAnsi="Times New Roman" w:cs="Times New Roman"/>
                <w:color w:val="000000"/>
                <w:sz w:val="20"/>
                <w:szCs w:val="20"/>
              </w:rPr>
            </w:pPr>
          </w:p>
        </w:tc>
        <w:tc>
          <w:tcPr>
            <w:tcW w:w="2546" w:type="dxa"/>
            <w:tcBorders>
              <w:top w:val="nil"/>
              <w:left w:val="nil"/>
              <w:bottom w:val="single" w:sz="4" w:space="0" w:color="auto"/>
              <w:right w:val="single" w:sz="4" w:space="0" w:color="auto"/>
            </w:tcBorders>
            <w:shd w:val="clear" w:color="auto" w:fill="auto"/>
            <w:hideMark/>
          </w:tcPr>
          <w:p w14:paraId="4051E181"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Chicken retained for home consumption/month</w:t>
            </w:r>
            <w:r w:rsidRPr="009810E5">
              <w:rPr>
                <w:rFonts w:ascii="Times New Roman" w:hAnsi="Times New Roman" w:cs="Times New Roman"/>
                <w:color w:val="000000"/>
                <w:kern w:val="24"/>
                <w:sz w:val="20"/>
                <w:szCs w:val="20"/>
                <w:vertAlign w:val="superscript"/>
              </w:rPr>
              <w:t>1</w:t>
            </w:r>
          </w:p>
        </w:tc>
        <w:tc>
          <w:tcPr>
            <w:tcW w:w="2295" w:type="dxa"/>
            <w:tcBorders>
              <w:top w:val="nil"/>
              <w:left w:val="nil"/>
              <w:bottom w:val="single" w:sz="4" w:space="0" w:color="auto"/>
              <w:right w:val="single" w:sz="4" w:space="0" w:color="auto"/>
            </w:tcBorders>
            <w:shd w:val="clear" w:color="auto" w:fill="auto"/>
            <w:hideMark/>
          </w:tcPr>
          <w:p w14:paraId="2044DBF8" w14:textId="77777777" w:rsidR="004C51C7" w:rsidRPr="009810E5" w:rsidRDefault="004C51C7" w:rsidP="005040AB">
            <w:pPr>
              <w:spacing w:after="0"/>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1.80 (0-18)</w:t>
            </w:r>
          </w:p>
        </w:tc>
        <w:tc>
          <w:tcPr>
            <w:tcW w:w="2077" w:type="dxa"/>
            <w:tcBorders>
              <w:top w:val="nil"/>
              <w:left w:val="nil"/>
              <w:bottom w:val="single" w:sz="4" w:space="0" w:color="auto"/>
              <w:right w:val="single" w:sz="4" w:space="0" w:color="auto"/>
            </w:tcBorders>
            <w:shd w:val="clear" w:color="auto" w:fill="auto"/>
            <w:hideMark/>
          </w:tcPr>
          <w:p w14:paraId="0CB78539" w14:textId="77777777" w:rsidR="004C51C7" w:rsidRPr="009810E5" w:rsidRDefault="004C51C7" w:rsidP="005040AB">
            <w:pPr>
              <w:spacing w:after="0"/>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1.22 (0-5)</w:t>
            </w:r>
          </w:p>
        </w:tc>
      </w:tr>
      <w:tr w:rsidR="004C51C7" w:rsidRPr="009810E5" w14:paraId="66169577" w14:textId="77777777" w:rsidTr="005040AB">
        <w:trPr>
          <w:trHeight w:val="20"/>
        </w:trPr>
        <w:tc>
          <w:tcPr>
            <w:tcW w:w="2695" w:type="dxa"/>
            <w:vMerge w:val="restart"/>
            <w:tcBorders>
              <w:top w:val="nil"/>
              <w:left w:val="single" w:sz="4" w:space="0" w:color="auto"/>
              <w:right w:val="single" w:sz="4" w:space="0" w:color="auto"/>
            </w:tcBorders>
            <w:shd w:val="clear" w:color="auto" w:fill="auto"/>
            <w:hideMark/>
          </w:tcPr>
          <w:p w14:paraId="506CAB89"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sz w:val="20"/>
                <w:szCs w:val="20"/>
              </w:rPr>
              <w:t>Main sources of feed</w:t>
            </w:r>
          </w:p>
        </w:tc>
        <w:tc>
          <w:tcPr>
            <w:tcW w:w="2546" w:type="dxa"/>
            <w:tcBorders>
              <w:top w:val="nil"/>
              <w:left w:val="nil"/>
              <w:bottom w:val="single" w:sz="4" w:space="0" w:color="auto"/>
              <w:right w:val="single" w:sz="4" w:space="0" w:color="auto"/>
            </w:tcBorders>
            <w:shd w:val="clear" w:color="auto" w:fill="auto"/>
            <w:hideMark/>
          </w:tcPr>
          <w:p w14:paraId="73FD7D4F"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Commercial feed (n=35)</w:t>
            </w:r>
          </w:p>
        </w:tc>
        <w:tc>
          <w:tcPr>
            <w:tcW w:w="2295" w:type="dxa"/>
            <w:tcBorders>
              <w:top w:val="nil"/>
              <w:left w:val="nil"/>
              <w:bottom w:val="single" w:sz="4" w:space="0" w:color="auto"/>
              <w:right w:val="single" w:sz="4" w:space="0" w:color="auto"/>
            </w:tcBorders>
            <w:shd w:val="clear" w:color="auto" w:fill="auto"/>
            <w:hideMark/>
          </w:tcPr>
          <w:p w14:paraId="5EBD3808" w14:textId="77777777" w:rsidR="004C51C7" w:rsidRPr="009810E5" w:rsidRDefault="004C51C7" w:rsidP="005040AB">
            <w:pPr>
              <w:spacing w:after="0"/>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0.54</w:t>
            </w:r>
          </w:p>
        </w:tc>
        <w:tc>
          <w:tcPr>
            <w:tcW w:w="2077" w:type="dxa"/>
            <w:tcBorders>
              <w:top w:val="nil"/>
              <w:left w:val="nil"/>
              <w:bottom w:val="single" w:sz="4" w:space="0" w:color="auto"/>
              <w:right w:val="single" w:sz="4" w:space="0" w:color="auto"/>
            </w:tcBorders>
            <w:shd w:val="clear" w:color="auto" w:fill="auto"/>
            <w:hideMark/>
          </w:tcPr>
          <w:p w14:paraId="1C1B8052" w14:textId="77777777" w:rsidR="004C51C7" w:rsidRPr="009810E5" w:rsidRDefault="004C51C7" w:rsidP="005040AB">
            <w:pPr>
              <w:spacing w:after="0"/>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0.46</w:t>
            </w:r>
          </w:p>
        </w:tc>
      </w:tr>
      <w:tr w:rsidR="004C51C7" w:rsidRPr="009810E5" w14:paraId="256A47E4" w14:textId="77777777" w:rsidTr="005040AB">
        <w:trPr>
          <w:trHeight w:val="20"/>
        </w:trPr>
        <w:tc>
          <w:tcPr>
            <w:tcW w:w="2695" w:type="dxa"/>
            <w:vMerge/>
            <w:tcBorders>
              <w:left w:val="single" w:sz="4" w:space="0" w:color="auto"/>
              <w:right w:val="single" w:sz="4" w:space="0" w:color="auto"/>
            </w:tcBorders>
            <w:hideMark/>
          </w:tcPr>
          <w:p w14:paraId="0B70E19B" w14:textId="77777777" w:rsidR="004C51C7" w:rsidRPr="009810E5" w:rsidRDefault="004C51C7" w:rsidP="005040AB">
            <w:pPr>
              <w:spacing w:after="0"/>
              <w:rPr>
                <w:rFonts w:ascii="Times New Roman" w:hAnsi="Times New Roman" w:cs="Times New Roman"/>
                <w:color w:val="000000"/>
                <w:sz w:val="20"/>
                <w:szCs w:val="20"/>
              </w:rPr>
            </w:pPr>
          </w:p>
        </w:tc>
        <w:tc>
          <w:tcPr>
            <w:tcW w:w="2546" w:type="dxa"/>
            <w:tcBorders>
              <w:top w:val="nil"/>
              <w:left w:val="nil"/>
              <w:bottom w:val="single" w:sz="4" w:space="0" w:color="auto"/>
              <w:right w:val="single" w:sz="4" w:space="0" w:color="auto"/>
            </w:tcBorders>
            <w:shd w:val="clear" w:color="auto" w:fill="auto"/>
            <w:hideMark/>
          </w:tcPr>
          <w:p w14:paraId="048BB5F4"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Locally-made feed (n=68)</w:t>
            </w:r>
          </w:p>
        </w:tc>
        <w:tc>
          <w:tcPr>
            <w:tcW w:w="2295" w:type="dxa"/>
            <w:tcBorders>
              <w:top w:val="nil"/>
              <w:left w:val="nil"/>
              <w:bottom w:val="single" w:sz="4" w:space="0" w:color="auto"/>
              <w:right w:val="single" w:sz="4" w:space="0" w:color="auto"/>
            </w:tcBorders>
            <w:shd w:val="clear" w:color="auto" w:fill="auto"/>
            <w:hideMark/>
          </w:tcPr>
          <w:p w14:paraId="7ECFFF6B" w14:textId="77777777" w:rsidR="004C51C7" w:rsidRPr="009810E5" w:rsidRDefault="004C51C7" w:rsidP="005040AB">
            <w:pPr>
              <w:spacing w:after="0"/>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0.49</w:t>
            </w:r>
          </w:p>
        </w:tc>
        <w:tc>
          <w:tcPr>
            <w:tcW w:w="2077" w:type="dxa"/>
            <w:tcBorders>
              <w:top w:val="nil"/>
              <w:left w:val="nil"/>
              <w:bottom w:val="single" w:sz="4" w:space="0" w:color="auto"/>
              <w:right w:val="single" w:sz="4" w:space="0" w:color="auto"/>
            </w:tcBorders>
            <w:shd w:val="clear" w:color="auto" w:fill="auto"/>
            <w:hideMark/>
          </w:tcPr>
          <w:p w14:paraId="0C86AB67" w14:textId="77777777" w:rsidR="004C51C7" w:rsidRPr="009810E5" w:rsidRDefault="004C51C7" w:rsidP="005040AB">
            <w:pPr>
              <w:spacing w:after="0"/>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0.51</w:t>
            </w:r>
          </w:p>
        </w:tc>
      </w:tr>
      <w:tr w:rsidR="004C51C7" w:rsidRPr="009810E5" w14:paraId="0600746B" w14:textId="77777777" w:rsidTr="005040AB">
        <w:trPr>
          <w:trHeight w:val="20"/>
        </w:trPr>
        <w:tc>
          <w:tcPr>
            <w:tcW w:w="2695" w:type="dxa"/>
            <w:vMerge/>
            <w:tcBorders>
              <w:left w:val="single" w:sz="4" w:space="0" w:color="auto"/>
              <w:bottom w:val="single" w:sz="4" w:space="0" w:color="auto"/>
              <w:right w:val="single" w:sz="4" w:space="0" w:color="auto"/>
            </w:tcBorders>
            <w:shd w:val="clear" w:color="auto" w:fill="auto"/>
            <w:hideMark/>
          </w:tcPr>
          <w:p w14:paraId="7954B584" w14:textId="77777777" w:rsidR="004C51C7" w:rsidRPr="009810E5" w:rsidRDefault="004C51C7" w:rsidP="005040AB">
            <w:pPr>
              <w:spacing w:after="0"/>
              <w:rPr>
                <w:rFonts w:ascii="Times New Roman" w:hAnsi="Times New Roman" w:cs="Times New Roman"/>
                <w:color w:val="000000"/>
                <w:sz w:val="20"/>
                <w:szCs w:val="20"/>
              </w:rPr>
            </w:pPr>
          </w:p>
        </w:tc>
        <w:tc>
          <w:tcPr>
            <w:tcW w:w="2546" w:type="dxa"/>
            <w:tcBorders>
              <w:top w:val="nil"/>
              <w:left w:val="nil"/>
              <w:bottom w:val="single" w:sz="4" w:space="0" w:color="auto"/>
              <w:right w:val="single" w:sz="4" w:space="0" w:color="auto"/>
            </w:tcBorders>
            <w:shd w:val="clear" w:color="auto" w:fill="auto"/>
            <w:hideMark/>
          </w:tcPr>
          <w:p w14:paraId="41C471EE" w14:textId="77777777" w:rsidR="004C51C7" w:rsidRPr="009810E5" w:rsidRDefault="004C51C7" w:rsidP="005040AB">
            <w:pPr>
              <w:spacing w:after="0"/>
              <w:rPr>
                <w:rFonts w:ascii="Times New Roman" w:hAnsi="Times New Roman" w:cs="Times New Roman"/>
                <w:color w:val="000000"/>
                <w:sz w:val="20"/>
                <w:szCs w:val="20"/>
              </w:rPr>
            </w:pPr>
            <w:r w:rsidRPr="009810E5">
              <w:rPr>
                <w:rFonts w:ascii="Times New Roman" w:hAnsi="Times New Roman" w:cs="Times New Roman"/>
                <w:color w:val="000000"/>
                <w:kern w:val="24"/>
                <w:sz w:val="20"/>
                <w:szCs w:val="20"/>
              </w:rPr>
              <w:t>Scavenge (n=36)</w:t>
            </w:r>
          </w:p>
        </w:tc>
        <w:tc>
          <w:tcPr>
            <w:tcW w:w="2295" w:type="dxa"/>
            <w:tcBorders>
              <w:top w:val="nil"/>
              <w:left w:val="nil"/>
              <w:bottom w:val="single" w:sz="4" w:space="0" w:color="auto"/>
              <w:right w:val="single" w:sz="4" w:space="0" w:color="auto"/>
            </w:tcBorders>
            <w:shd w:val="clear" w:color="auto" w:fill="auto"/>
            <w:hideMark/>
          </w:tcPr>
          <w:p w14:paraId="28537D5F" w14:textId="77777777" w:rsidR="004C51C7" w:rsidRPr="009810E5" w:rsidRDefault="004C51C7" w:rsidP="005040AB">
            <w:pPr>
              <w:spacing w:after="0"/>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0.28</w:t>
            </w:r>
          </w:p>
        </w:tc>
        <w:tc>
          <w:tcPr>
            <w:tcW w:w="2077" w:type="dxa"/>
            <w:tcBorders>
              <w:top w:val="nil"/>
              <w:left w:val="nil"/>
              <w:bottom w:val="single" w:sz="4" w:space="0" w:color="auto"/>
              <w:right w:val="single" w:sz="4" w:space="0" w:color="auto"/>
            </w:tcBorders>
            <w:shd w:val="clear" w:color="auto" w:fill="auto"/>
            <w:hideMark/>
          </w:tcPr>
          <w:p w14:paraId="25FD6B0C" w14:textId="77777777" w:rsidR="004C51C7" w:rsidRPr="009810E5" w:rsidRDefault="004C51C7" w:rsidP="005040AB">
            <w:pPr>
              <w:spacing w:after="0"/>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0.72</w:t>
            </w:r>
          </w:p>
        </w:tc>
      </w:tr>
    </w:tbl>
    <w:p w14:paraId="5A7EE42B" w14:textId="77777777" w:rsidR="004C51C7" w:rsidRPr="009810E5" w:rsidRDefault="004C51C7" w:rsidP="004C51C7">
      <w:pPr>
        <w:spacing w:after="0"/>
        <w:rPr>
          <w:rFonts w:ascii="Times New Roman" w:hAnsi="Times New Roman" w:cs="Times New Roman"/>
          <w:sz w:val="20"/>
          <w:szCs w:val="20"/>
        </w:rPr>
      </w:pPr>
      <w:r w:rsidRPr="009810E5">
        <w:rPr>
          <w:rFonts w:ascii="Times New Roman" w:hAnsi="Times New Roman" w:cs="Times New Roman"/>
          <w:sz w:val="20"/>
          <w:szCs w:val="20"/>
          <w:vertAlign w:val="superscript"/>
        </w:rPr>
        <w:t>1</w:t>
      </w:r>
      <w:r w:rsidRPr="009810E5">
        <w:rPr>
          <w:rFonts w:ascii="Times New Roman" w:hAnsi="Times New Roman" w:cs="Times New Roman"/>
          <w:sz w:val="20"/>
          <w:szCs w:val="20"/>
        </w:rPr>
        <w:t>mean and minimum and maximum number</w:t>
      </w:r>
    </w:p>
    <w:p w14:paraId="51042168" w14:textId="77777777" w:rsidR="004C51C7" w:rsidRPr="009810E5" w:rsidRDefault="004C51C7" w:rsidP="004C51C7">
      <w:pPr>
        <w:spacing w:after="0"/>
        <w:rPr>
          <w:rFonts w:ascii="Times New Roman" w:hAnsi="Times New Roman" w:cs="Times New Roman"/>
          <w:sz w:val="20"/>
          <w:szCs w:val="20"/>
        </w:rPr>
      </w:pPr>
      <w:r w:rsidRPr="009810E5">
        <w:rPr>
          <w:rFonts w:ascii="Times New Roman" w:hAnsi="Times New Roman" w:cs="Times New Roman"/>
          <w:sz w:val="20"/>
          <w:szCs w:val="20"/>
        </w:rPr>
        <w:t>Different superscripts (</w:t>
      </w:r>
      <w:proofErr w:type="spellStart"/>
      <w:r w:rsidRPr="009810E5">
        <w:rPr>
          <w:rFonts w:ascii="Times New Roman" w:hAnsi="Times New Roman" w:cs="Times New Roman"/>
          <w:sz w:val="20"/>
          <w:szCs w:val="20"/>
        </w:rPr>
        <w:t>a,b</w:t>
      </w:r>
      <w:proofErr w:type="spellEnd"/>
      <w:r w:rsidRPr="009810E5">
        <w:rPr>
          <w:rFonts w:ascii="Times New Roman" w:hAnsi="Times New Roman" w:cs="Times New Roman"/>
          <w:sz w:val="20"/>
          <w:szCs w:val="20"/>
        </w:rPr>
        <w:t>) indicates a significant difference between urban and rural at p-value ≤ 0.05 level</w:t>
      </w:r>
    </w:p>
    <w:p w14:paraId="2682802E" w14:textId="3A71B73A" w:rsidR="004C51C7" w:rsidRDefault="004C51C7" w:rsidP="004C51C7">
      <w:pPr>
        <w:spacing w:after="0"/>
        <w:rPr>
          <w:rFonts w:ascii="Times New Roman" w:hAnsi="Times New Roman" w:cs="Times New Roman"/>
          <w:i/>
          <w:sz w:val="20"/>
          <w:szCs w:val="20"/>
        </w:rPr>
      </w:pPr>
      <w:r w:rsidRPr="009810E5">
        <w:rPr>
          <w:rFonts w:ascii="Times New Roman" w:hAnsi="Times New Roman" w:cs="Times New Roman"/>
          <w:sz w:val="20"/>
          <w:szCs w:val="20"/>
        </w:rPr>
        <w:t>Data source: Survey conducted in Iringa region (Wilson et al, 2021)</w:t>
      </w:r>
      <w:r w:rsidRPr="009810E5">
        <w:rPr>
          <w:rFonts w:ascii="Times New Roman" w:hAnsi="Times New Roman" w:cs="Times New Roman"/>
          <w:i/>
          <w:sz w:val="20"/>
          <w:szCs w:val="20"/>
        </w:rPr>
        <w:t xml:space="preserve"> – Unpublished</w:t>
      </w:r>
    </w:p>
    <w:p w14:paraId="378EF461" w14:textId="77777777" w:rsidR="004C51C7" w:rsidRDefault="004C51C7">
      <w:pPr>
        <w:rPr>
          <w:rFonts w:ascii="Times New Roman" w:hAnsi="Times New Roman" w:cs="Times New Roman"/>
          <w:i/>
          <w:sz w:val="20"/>
          <w:szCs w:val="20"/>
        </w:rPr>
      </w:pPr>
      <w:r>
        <w:rPr>
          <w:rFonts w:ascii="Times New Roman" w:hAnsi="Times New Roman" w:cs="Times New Roman"/>
          <w:i/>
          <w:sz w:val="20"/>
          <w:szCs w:val="20"/>
        </w:rPr>
        <w:br w:type="page"/>
      </w:r>
    </w:p>
    <w:p w14:paraId="2614124F" w14:textId="423099F7" w:rsidR="004C51C7" w:rsidRPr="009810E5" w:rsidRDefault="004C51C7" w:rsidP="004C51C7">
      <w:pPr>
        <w:pStyle w:val="Caption"/>
        <w:jc w:val="both"/>
        <w:rPr>
          <w:b w:val="0"/>
          <w:color w:val="1C1E29"/>
          <w:lang w:eastAsia="en-GB"/>
        </w:rPr>
      </w:pPr>
      <w:r>
        <w:lastRenderedPageBreak/>
        <w:t>Table S</w:t>
      </w:r>
      <w:r w:rsidRPr="009810E5">
        <w:t>3</w:t>
      </w:r>
      <w:r w:rsidRPr="009810E5">
        <w:rPr>
          <w:b w:val="0"/>
          <w:color w:val="1C1E29"/>
          <w:lang w:eastAsia="en-GB"/>
        </w:rPr>
        <w:t>. Categorization of the value chain components categorised into different types based on indegree, outdegree and centrality of the components (summation of the indegree and out-degree) in the integrated soybean-maize-chicken value chain using FCM</w:t>
      </w:r>
    </w:p>
    <w:tbl>
      <w:tblPr>
        <w:tblW w:w="0" w:type="auto"/>
        <w:tblInd w:w="-5" w:type="dxa"/>
        <w:tblLook w:val="04A0" w:firstRow="1" w:lastRow="0" w:firstColumn="1" w:lastColumn="0" w:noHBand="0" w:noVBand="1"/>
      </w:tblPr>
      <w:tblGrid>
        <w:gridCol w:w="5388"/>
        <w:gridCol w:w="972"/>
        <w:gridCol w:w="1116"/>
        <w:gridCol w:w="1094"/>
        <w:gridCol w:w="927"/>
      </w:tblGrid>
      <w:tr w:rsidR="004C51C7" w:rsidRPr="009810E5" w14:paraId="0C0BCEB9" w14:textId="77777777" w:rsidTr="00D44CED">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F1E10" w14:textId="77777777" w:rsidR="004C51C7" w:rsidRPr="009810E5" w:rsidRDefault="004C51C7" w:rsidP="00D44CED">
            <w:pPr>
              <w:spacing w:after="0" w:line="240" w:lineRule="auto"/>
              <w:rPr>
                <w:rFonts w:ascii="Times New Roman" w:hAnsi="Times New Roman" w:cs="Times New Roman"/>
                <w:b/>
                <w:bCs/>
                <w:color w:val="000000"/>
                <w:sz w:val="20"/>
                <w:szCs w:val="20"/>
                <w:lang w:eastAsia="en-GB"/>
              </w:rPr>
            </w:pPr>
            <w:r w:rsidRPr="009810E5">
              <w:rPr>
                <w:rFonts w:ascii="Times New Roman" w:hAnsi="Times New Roman" w:cs="Times New Roman"/>
                <w:b/>
                <w:bCs/>
                <w:color w:val="000000"/>
                <w:sz w:val="20"/>
                <w:szCs w:val="20"/>
              </w:rPr>
              <w:t>Value chain component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E0142F3" w14:textId="77777777" w:rsidR="004C51C7" w:rsidRPr="009810E5" w:rsidRDefault="004C51C7" w:rsidP="00D44CED">
            <w:pPr>
              <w:spacing w:after="0" w:line="240" w:lineRule="auto"/>
              <w:jc w:val="center"/>
              <w:rPr>
                <w:rFonts w:ascii="Times New Roman" w:hAnsi="Times New Roman" w:cs="Times New Roman"/>
                <w:b/>
                <w:bCs/>
                <w:color w:val="000000"/>
                <w:sz w:val="20"/>
                <w:szCs w:val="20"/>
              </w:rPr>
            </w:pPr>
            <w:r w:rsidRPr="009810E5">
              <w:rPr>
                <w:rFonts w:ascii="Times New Roman" w:hAnsi="Times New Roman" w:cs="Times New Roman"/>
                <w:b/>
                <w:bCs/>
                <w:color w:val="000000"/>
                <w:sz w:val="20"/>
                <w:szCs w:val="20"/>
              </w:rPr>
              <w:t>Indegree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17236EC" w14:textId="77777777" w:rsidR="004C51C7" w:rsidRPr="009810E5" w:rsidRDefault="004C51C7" w:rsidP="00D44CED">
            <w:pPr>
              <w:spacing w:after="0" w:line="240" w:lineRule="auto"/>
              <w:jc w:val="center"/>
              <w:rPr>
                <w:rFonts w:ascii="Times New Roman" w:hAnsi="Times New Roman" w:cs="Times New Roman"/>
                <w:b/>
                <w:bCs/>
                <w:color w:val="000000"/>
                <w:sz w:val="20"/>
                <w:szCs w:val="20"/>
              </w:rPr>
            </w:pPr>
            <w:r w:rsidRPr="009810E5">
              <w:rPr>
                <w:rFonts w:ascii="Times New Roman" w:hAnsi="Times New Roman" w:cs="Times New Roman"/>
                <w:b/>
                <w:bCs/>
                <w:color w:val="000000"/>
                <w:sz w:val="20"/>
                <w:szCs w:val="20"/>
              </w:rPr>
              <w:t>Outdegree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5B1E2FD" w14:textId="77777777" w:rsidR="004C51C7" w:rsidRPr="009810E5" w:rsidRDefault="004C51C7" w:rsidP="00D44CED">
            <w:pPr>
              <w:spacing w:after="0" w:line="240" w:lineRule="auto"/>
              <w:jc w:val="center"/>
              <w:rPr>
                <w:rFonts w:ascii="Times New Roman" w:hAnsi="Times New Roman" w:cs="Times New Roman"/>
                <w:b/>
                <w:bCs/>
                <w:color w:val="000000"/>
                <w:sz w:val="20"/>
                <w:szCs w:val="20"/>
              </w:rPr>
            </w:pPr>
            <w:r w:rsidRPr="009810E5">
              <w:rPr>
                <w:rFonts w:ascii="Times New Roman" w:hAnsi="Times New Roman" w:cs="Times New Roman"/>
                <w:b/>
                <w:bCs/>
                <w:color w:val="000000"/>
                <w:sz w:val="20"/>
                <w:szCs w:val="20"/>
              </w:rPr>
              <w:t>Centrality</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45DC2ED" w14:textId="77777777" w:rsidR="004C51C7" w:rsidRPr="009810E5" w:rsidRDefault="004C51C7" w:rsidP="00D44CED">
            <w:pPr>
              <w:spacing w:after="0" w:line="240" w:lineRule="auto"/>
              <w:jc w:val="center"/>
              <w:rPr>
                <w:rFonts w:ascii="Times New Roman" w:hAnsi="Times New Roman" w:cs="Times New Roman"/>
                <w:b/>
                <w:bCs/>
                <w:color w:val="000000"/>
                <w:sz w:val="20"/>
                <w:szCs w:val="20"/>
              </w:rPr>
            </w:pPr>
            <w:r w:rsidRPr="009810E5">
              <w:rPr>
                <w:rFonts w:ascii="Times New Roman" w:hAnsi="Times New Roman" w:cs="Times New Roman"/>
                <w:b/>
                <w:bCs/>
                <w:color w:val="000000"/>
                <w:sz w:val="20"/>
                <w:szCs w:val="20"/>
              </w:rPr>
              <w:t>Type</w:t>
            </w:r>
          </w:p>
        </w:tc>
      </w:tr>
      <w:tr w:rsidR="004C51C7" w:rsidRPr="009810E5" w14:paraId="4525CBB0"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0653C4"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Research and development organisations (local and international)</w:t>
            </w:r>
          </w:p>
        </w:tc>
        <w:tc>
          <w:tcPr>
            <w:tcW w:w="0" w:type="auto"/>
            <w:tcBorders>
              <w:top w:val="nil"/>
              <w:left w:val="nil"/>
              <w:bottom w:val="single" w:sz="4" w:space="0" w:color="auto"/>
              <w:right w:val="single" w:sz="4" w:space="0" w:color="auto"/>
            </w:tcBorders>
            <w:shd w:val="clear" w:color="auto" w:fill="auto"/>
            <w:noWrap/>
            <w:vAlign w:val="bottom"/>
            <w:hideMark/>
          </w:tcPr>
          <w:p w14:paraId="59C867C2"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78416A58"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9.5</w:t>
            </w:r>
          </w:p>
        </w:tc>
        <w:tc>
          <w:tcPr>
            <w:tcW w:w="0" w:type="auto"/>
            <w:tcBorders>
              <w:top w:val="nil"/>
              <w:left w:val="nil"/>
              <w:bottom w:val="single" w:sz="4" w:space="0" w:color="auto"/>
              <w:right w:val="single" w:sz="4" w:space="0" w:color="auto"/>
            </w:tcBorders>
            <w:shd w:val="clear" w:color="auto" w:fill="auto"/>
            <w:noWrap/>
            <w:vAlign w:val="bottom"/>
            <w:hideMark/>
          </w:tcPr>
          <w:p w14:paraId="0099AF41"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9.5</w:t>
            </w:r>
          </w:p>
        </w:tc>
        <w:tc>
          <w:tcPr>
            <w:tcW w:w="0" w:type="auto"/>
            <w:tcBorders>
              <w:top w:val="nil"/>
              <w:left w:val="nil"/>
              <w:bottom w:val="single" w:sz="4" w:space="0" w:color="auto"/>
              <w:right w:val="single" w:sz="4" w:space="0" w:color="auto"/>
            </w:tcBorders>
            <w:shd w:val="clear" w:color="auto" w:fill="auto"/>
            <w:noWrap/>
            <w:vAlign w:val="bottom"/>
            <w:hideMark/>
          </w:tcPr>
          <w:p w14:paraId="22E4F8B4"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driver</w:t>
            </w:r>
          </w:p>
        </w:tc>
      </w:tr>
      <w:tr w:rsidR="004C51C7" w:rsidRPr="009810E5" w14:paraId="6715E3D8"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03EA0D"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Large scale &amp; local hatcheries</w:t>
            </w:r>
          </w:p>
        </w:tc>
        <w:tc>
          <w:tcPr>
            <w:tcW w:w="0" w:type="auto"/>
            <w:tcBorders>
              <w:top w:val="nil"/>
              <w:left w:val="nil"/>
              <w:bottom w:val="single" w:sz="4" w:space="0" w:color="auto"/>
              <w:right w:val="single" w:sz="4" w:space="0" w:color="auto"/>
            </w:tcBorders>
            <w:shd w:val="clear" w:color="auto" w:fill="auto"/>
            <w:noWrap/>
            <w:vAlign w:val="bottom"/>
            <w:hideMark/>
          </w:tcPr>
          <w:p w14:paraId="6F36E56A"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280BF48B"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1.75</w:t>
            </w:r>
          </w:p>
        </w:tc>
        <w:tc>
          <w:tcPr>
            <w:tcW w:w="0" w:type="auto"/>
            <w:tcBorders>
              <w:top w:val="nil"/>
              <w:left w:val="nil"/>
              <w:bottom w:val="single" w:sz="4" w:space="0" w:color="auto"/>
              <w:right w:val="single" w:sz="4" w:space="0" w:color="auto"/>
            </w:tcBorders>
            <w:shd w:val="clear" w:color="auto" w:fill="auto"/>
            <w:noWrap/>
            <w:vAlign w:val="bottom"/>
            <w:hideMark/>
          </w:tcPr>
          <w:p w14:paraId="6DB134A9"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1.75</w:t>
            </w:r>
          </w:p>
        </w:tc>
        <w:tc>
          <w:tcPr>
            <w:tcW w:w="0" w:type="auto"/>
            <w:tcBorders>
              <w:top w:val="nil"/>
              <w:left w:val="nil"/>
              <w:bottom w:val="single" w:sz="4" w:space="0" w:color="auto"/>
              <w:right w:val="single" w:sz="4" w:space="0" w:color="auto"/>
            </w:tcBorders>
            <w:shd w:val="clear" w:color="auto" w:fill="auto"/>
            <w:noWrap/>
            <w:vAlign w:val="bottom"/>
            <w:hideMark/>
          </w:tcPr>
          <w:p w14:paraId="423E3221"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driver</w:t>
            </w:r>
          </w:p>
        </w:tc>
      </w:tr>
      <w:tr w:rsidR="004C51C7" w:rsidRPr="009810E5" w14:paraId="586704D3"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D2B6BA"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Government policy, regulation</w:t>
            </w:r>
          </w:p>
        </w:tc>
        <w:tc>
          <w:tcPr>
            <w:tcW w:w="0" w:type="auto"/>
            <w:tcBorders>
              <w:top w:val="nil"/>
              <w:left w:val="nil"/>
              <w:bottom w:val="single" w:sz="4" w:space="0" w:color="auto"/>
              <w:right w:val="single" w:sz="4" w:space="0" w:color="auto"/>
            </w:tcBorders>
            <w:shd w:val="clear" w:color="auto" w:fill="auto"/>
            <w:noWrap/>
            <w:vAlign w:val="bottom"/>
            <w:hideMark/>
          </w:tcPr>
          <w:p w14:paraId="27B8CE92"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77D97813"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14:paraId="6CE06437"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14:paraId="777180CC"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driver</w:t>
            </w:r>
          </w:p>
        </w:tc>
      </w:tr>
      <w:tr w:rsidR="004C51C7" w:rsidRPr="009810E5" w14:paraId="3ECC285F"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30F018"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Agricultural Development Bank</w:t>
            </w:r>
          </w:p>
        </w:tc>
        <w:tc>
          <w:tcPr>
            <w:tcW w:w="0" w:type="auto"/>
            <w:tcBorders>
              <w:top w:val="nil"/>
              <w:left w:val="nil"/>
              <w:bottom w:val="single" w:sz="4" w:space="0" w:color="auto"/>
              <w:right w:val="single" w:sz="4" w:space="0" w:color="auto"/>
            </w:tcBorders>
            <w:shd w:val="clear" w:color="auto" w:fill="auto"/>
            <w:noWrap/>
            <w:vAlign w:val="bottom"/>
            <w:hideMark/>
          </w:tcPr>
          <w:p w14:paraId="0777693E"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0B0D1C90"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1.25</w:t>
            </w:r>
          </w:p>
        </w:tc>
        <w:tc>
          <w:tcPr>
            <w:tcW w:w="0" w:type="auto"/>
            <w:tcBorders>
              <w:top w:val="nil"/>
              <w:left w:val="nil"/>
              <w:bottom w:val="single" w:sz="4" w:space="0" w:color="auto"/>
              <w:right w:val="single" w:sz="4" w:space="0" w:color="auto"/>
            </w:tcBorders>
            <w:shd w:val="clear" w:color="auto" w:fill="auto"/>
            <w:noWrap/>
            <w:vAlign w:val="bottom"/>
            <w:hideMark/>
          </w:tcPr>
          <w:p w14:paraId="110D6ACA"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2.25</w:t>
            </w:r>
          </w:p>
        </w:tc>
        <w:tc>
          <w:tcPr>
            <w:tcW w:w="0" w:type="auto"/>
            <w:tcBorders>
              <w:top w:val="nil"/>
              <w:left w:val="nil"/>
              <w:bottom w:val="single" w:sz="4" w:space="0" w:color="auto"/>
              <w:right w:val="single" w:sz="4" w:space="0" w:color="auto"/>
            </w:tcBorders>
            <w:shd w:val="clear" w:color="auto" w:fill="auto"/>
            <w:noWrap/>
            <w:vAlign w:val="bottom"/>
            <w:hideMark/>
          </w:tcPr>
          <w:p w14:paraId="4AC69197"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79384A04"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35882C"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Declining soil fertility</w:t>
            </w:r>
          </w:p>
        </w:tc>
        <w:tc>
          <w:tcPr>
            <w:tcW w:w="0" w:type="auto"/>
            <w:tcBorders>
              <w:top w:val="nil"/>
              <w:left w:val="nil"/>
              <w:bottom w:val="single" w:sz="4" w:space="0" w:color="auto"/>
              <w:right w:val="single" w:sz="4" w:space="0" w:color="auto"/>
            </w:tcBorders>
            <w:shd w:val="clear" w:color="auto" w:fill="auto"/>
            <w:noWrap/>
            <w:vAlign w:val="bottom"/>
            <w:hideMark/>
          </w:tcPr>
          <w:p w14:paraId="55B5DAA6"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2.3</w:t>
            </w:r>
          </w:p>
        </w:tc>
        <w:tc>
          <w:tcPr>
            <w:tcW w:w="0" w:type="auto"/>
            <w:tcBorders>
              <w:top w:val="nil"/>
              <w:left w:val="nil"/>
              <w:bottom w:val="single" w:sz="4" w:space="0" w:color="auto"/>
              <w:right w:val="single" w:sz="4" w:space="0" w:color="auto"/>
            </w:tcBorders>
            <w:shd w:val="clear" w:color="auto" w:fill="auto"/>
            <w:noWrap/>
            <w:vAlign w:val="bottom"/>
            <w:hideMark/>
          </w:tcPr>
          <w:p w14:paraId="3C91E3E7"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2.2</w:t>
            </w:r>
          </w:p>
        </w:tc>
        <w:tc>
          <w:tcPr>
            <w:tcW w:w="0" w:type="auto"/>
            <w:tcBorders>
              <w:top w:val="nil"/>
              <w:left w:val="nil"/>
              <w:bottom w:val="single" w:sz="4" w:space="0" w:color="auto"/>
              <w:right w:val="single" w:sz="4" w:space="0" w:color="auto"/>
            </w:tcBorders>
            <w:shd w:val="clear" w:color="auto" w:fill="auto"/>
            <w:noWrap/>
            <w:vAlign w:val="bottom"/>
            <w:hideMark/>
          </w:tcPr>
          <w:p w14:paraId="43E0E757"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4.5</w:t>
            </w:r>
          </w:p>
        </w:tc>
        <w:tc>
          <w:tcPr>
            <w:tcW w:w="0" w:type="auto"/>
            <w:tcBorders>
              <w:top w:val="nil"/>
              <w:left w:val="nil"/>
              <w:bottom w:val="single" w:sz="4" w:space="0" w:color="auto"/>
              <w:right w:val="single" w:sz="4" w:space="0" w:color="auto"/>
            </w:tcBorders>
            <w:shd w:val="clear" w:color="auto" w:fill="auto"/>
            <w:noWrap/>
            <w:vAlign w:val="bottom"/>
            <w:hideMark/>
          </w:tcPr>
          <w:p w14:paraId="2617C6F4"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0566E606"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7C7150"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Effects of climate change</w:t>
            </w:r>
          </w:p>
        </w:tc>
        <w:tc>
          <w:tcPr>
            <w:tcW w:w="0" w:type="auto"/>
            <w:tcBorders>
              <w:top w:val="nil"/>
              <w:left w:val="nil"/>
              <w:bottom w:val="single" w:sz="4" w:space="0" w:color="auto"/>
              <w:right w:val="single" w:sz="4" w:space="0" w:color="auto"/>
            </w:tcBorders>
            <w:shd w:val="clear" w:color="auto" w:fill="auto"/>
            <w:noWrap/>
            <w:vAlign w:val="bottom"/>
            <w:hideMark/>
          </w:tcPr>
          <w:p w14:paraId="6413FFA0"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0.75</w:t>
            </w:r>
          </w:p>
        </w:tc>
        <w:tc>
          <w:tcPr>
            <w:tcW w:w="0" w:type="auto"/>
            <w:tcBorders>
              <w:top w:val="nil"/>
              <w:left w:val="nil"/>
              <w:bottom w:val="single" w:sz="4" w:space="0" w:color="auto"/>
              <w:right w:val="single" w:sz="4" w:space="0" w:color="auto"/>
            </w:tcBorders>
            <w:shd w:val="clear" w:color="auto" w:fill="auto"/>
            <w:noWrap/>
            <w:vAlign w:val="bottom"/>
            <w:hideMark/>
          </w:tcPr>
          <w:p w14:paraId="6E4276D0"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06D4F3AA"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1.75</w:t>
            </w:r>
          </w:p>
        </w:tc>
        <w:tc>
          <w:tcPr>
            <w:tcW w:w="0" w:type="auto"/>
            <w:tcBorders>
              <w:top w:val="nil"/>
              <w:left w:val="nil"/>
              <w:bottom w:val="single" w:sz="4" w:space="0" w:color="auto"/>
              <w:right w:val="single" w:sz="4" w:space="0" w:color="auto"/>
            </w:tcBorders>
            <w:shd w:val="clear" w:color="auto" w:fill="auto"/>
            <w:noWrap/>
            <w:vAlign w:val="bottom"/>
            <w:hideMark/>
          </w:tcPr>
          <w:p w14:paraId="32947C07"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085A7A56"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93209C"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Export burn</w:t>
            </w:r>
          </w:p>
        </w:tc>
        <w:tc>
          <w:tcPr>
            <w:tcW w:w="0" w:type="auto"/>
            <w:tcBorders>
              <w:top w:val="nil"/>
              <w:left w:val="nil"/>
              <w:bottom w:val="single" w:sz="4" w:space="0" w:color="auto"/>
              <w:right w:val="single" w:sz="4" w:space="0" w:color="auto"/>
            </w:tcBorders>
            <w:shd w:val="clear" w:color="auto" w:fill="auto"/>
            <w:noWrap/>
            <w:vAlign w:val="bottom"/>
            <w:hideMark/>
          </w:tcPr>
          <w:p w14:paraId="4256F5DC"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1D22D60F"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4.5</w:t>
            </w:r>
          </w:p>
        </w:tc>
        <w:tc>
          <w:tcPr>
            <w:tcW w:w="0" w:type="auto"/>
            <w:tcBorders>
              <w:top w:val="nil"/>
              <w:left w:val="nil"/>
              <w:bottom w:val="single" w:sz="4" w:space="0" w:color="auto"/>
              <w:right w:val="single" w:sz="4" w:space="0" w:color="auto"/>
            </w:tcBorders>
            <w:shd w:val="clear" w:color="auto" w:fill="auto"/>
            <w:noWrap/>
            <w:vAlign w:val="bottom"/>
            <w:hideMark/>
          </w:tcPr>
          <w:p w14:paraId="5C7ACED2"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5.5</w:t>
            </w:r>
          </w:p>
        </w:tc>
        <w:tc>
          <w:tcPr>
            <w:tcW w:w="0" w:type="auto"/>
            <w:tcBorders>
              <w:top w:val="nil"/>
              <w:left w:val="nil"/>
              <w:bottom w:val="single" w:sz="4" w:space="0" w:color="auto"/>
              <w:right w:val="single" w:sz="4" w:space="0" w:color="auto"/>
            </w:tcBorders>
            <w:shd w:val="clear" w:color="auto" w:fill="auto"/>
            <w:noWrap/>
            <w:vAlign w:val="bottom"/>
            <w:hideMark/>
          </w:tcPr>
          <w:p w14:paraId="6E5D322A"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4AAB2ACF"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13D923"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AMCOS, VICOBA, SACCOS</w:t>
            </w:r>
          </w:p>
        </w:tc>
        <w:tc>
          <w:tcPr>
            <w:tcW w:w="0" w:type="auto"/>
            <w:tcBorders>
              <w:top w:val="nil"/>
              <w:left w:val="nil"/>
              <w:bottom w:val="single" w:sz="4" w:space="0" w:color="auto"/>
              <w:right w:val="single" w:sz="4" w:space="0" w:color="auto"/>
            </w:tcBorders>
            <w:shd w:val="clear" w:color="auto" w:fill="auto"/>
            <w:noWrap/>
            <w:vAlign w:val="bottom"/>
            <w:hideMark/>
          </w:tcPr>
          <w:p w14:paraId="1E7DC76B"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0.75</w:t>
            </w:r>
          </w:p>
        </w:tc>
        <w:tc>
          <w:tcPr>
            <w:tcW w:w="0" w:type="auto"/>
            <w:tcBorders>
              <w:top w:val="nil"/>
              <w:left w:val="nil"/>
              <w:bottom w:val="single" w:sz="4" w:space="0" w:color="auto"/>
              <w:right w:val="single" w:sz="4" w:space="0" w:color="auto"/>
            </w:tcBorders>
            <w:shd w:val="clear" w:color="auto" w:fill="auto"/>
            <w:noWrap/>
            <w:vAlign w:val="bottom"/>
            <w:hideMark/>
          </w:tcPr>
          <w:p w14:paraId="5A581415"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bottom"/>
            <w:hideMark/>
          </w:tcPr>
          <w:p w14:paraId="00075D06"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2.25</w:t>
            </w:r>
          </w:p>
        </w:tc>
        <w:tc>
          <w:tcPr>
            <w:tcW w:w="0" w:type="auto"/>
            <w:tcBorders>
              <w:top w:val="nil"/>
              <w:left w:val="nil"/>
              <w:bottom w:val="single" w:sz="4" w:space="0" w:color="auto"/>
              <w:right w:val="single" w:sz="4" w:space="0" w:color="auto"/>
            </w:tcBorders>
            <w:shd w:val="clear" w:color="auto" w:fill="auto"/>
            <w:noWrap/>
            <w:vAlign w:val="bottom"/>
            <w:hideMark/>
          </w:tcPr>
          <w:p w14:paraId="3588582B"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7CB31CEC"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962FBA"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Inadequate farm machinery</w:t>
            </w:r>
          </w:p>
        </w:tc>
        <w:tc>
          <w:tcPr>
            <w:tcW w:w="0" w:type="auto"/>
            <w:tcBorders>
              <w:top w:val="nil"/>
              <w:left w:val="nil"/>
              <w:bottom w:val="single" w:sz="4" w:space="0" w:color="auto"/>
              <w:right w:val="single" w:sz="4" w:space="0" w:color="auto"/>
            </w:tcBorders>
            <w:shd w:val="clear" w:color="auto" w:fill="auto"/>
            <w:noWrap/>
            <w:vAlign w:val="bottom"/>
            <w:hideMark/>
          </w:tcPr>
          <w:p w14:paraId="53B1B4F5"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6377F24B"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1.25</w:t>
            </w:r>
          </w:p>
        </w:tc>
        <w:tc>
          <w:tcPr>
            <w:tcW w:w="0" w:type="auto"/>
            <w:tcBorders>
              <w:top w:val="nil"/>
              <w:left w:val="nil"/>
              <w:bottom w:val="single" w:sz="4" w:space="0" w:color="auto"/>
              <w:right w:val="single" w:sz="4" w:space="0" w:color="auto"/>
            </w:tcBorders>
            <w:shd w:val="clear" w:color="auto" w:fill="auto"/>
            <w:noWrap/>
            <w:vAlign w:val="bottom"/>
            <w:hideMark/>
          </w:tcPr>
          <w:p w14:paraId="0B97188B"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3.25</w:t>
            </w:r>
          </w:p>
        </w:tc>
        <w:tc>
          <w:tcPr>
            <w:tcW w:w="0" w:type="auto"/>
            <w:tcBorders>
              <w:top w:val="nil"/>
              <w:left w:val="nil"/>
              <w:bottom w:val="single" w:sz="4" w:space="0" w:color="auto"/>
              <w:right w:val="single" w:sz="4" w:space="0" w:color="auto"/>
            </w:tcBorders>
            <w:shd w:val="clear" w:color="auto" w:fill="auto"/>
            <w:noWrap/>
            <w:vAlign w:val="bottom"/>
            <w:hideMark/>
          </w:tcPr>
          <w:p w14:paraId="3E95322F"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7F15218D"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69807E"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Lack of quality inputs i.e. inoculants, seeds</w:t>
            </w:r>
          </w:p>
        </w:tc>
        <w:tc>
          <w:tcPr>
            <w:tcW w:w="0" w:type="auto"/>
            <w:tcBorders>
              <w:top w:val="nil"/>
              <w:left w:val="nil"/>
              <w:bottom w:val="single" w:sz="4" w:space="0" w:color="auto"/>
              <w:right w:val="single" w:sz="4" w:space="0" w:color="auto"/>
            </w:tcBorders>
            <w:shd w:val="clear" w:color="auto" w:fill="auto"/>
            <w:noWrap/>
            <w:vAlign w:val="bottom"/>
            <w:hideMark/>
          </w:tcPr>
          <w:p w14:paraId="30735E3B"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bottom"/>
            <w:hideMark/>
          </w:tcPr>
          <w:p w14:paraId="54F2CC08"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noWrap/>
            <w:vAlign w:val="bottom"/>
            <w:hideMark/>
          </w:tcPr>
          <w:p w14:paraId="018A3D81"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2F66353D"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137D93E4"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B512FF"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Farmer group &amp; emerging platform</w:t>
            </w:r>
          </w:p>
        </w:tc>
        <w:tc>
          <w:tcPr>
            <w:tcW w:w="0" w:type="auto"/>
            <w:tcBorders>
              <w:top w:val="nil"/>
              <w:left w:val="nil"/>
              <w:bottom w:val="single" w:sz="4" w:space="0" w:color="auto"/>
              <w:right w:val="single" w:sz="4" w:space="0" w:color="auto"/>
            </w:tcBorders>
            <w:shd w:val="clear" w:color="auto" w:fill="auto"/>
            <w:noWrap/>
            <w:vAlign w:val="bottom"/>
            <w:hideMark/>
          </w:tcPr>
          <w:p w14:paraId="05A6B11C"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2.25</w:t>
            </w:r>
          </w:p>
        </w:tc>
        <w:tc>
          <w:tcPr>
            <w:tcW w:w="0" w:type="auto"/>
            <w:tcBorders>
              <w:top w:val="nil"/>
              <w:left w:val="nil"/>
              <w:bottom w:val="single" w:sz="4" w:space="0" w:color="auto"/>
              <w:right w:val="single" w:sz="4" w:space="0" w:color="auto"/>
            </w:tcBorders>
            <w:shd w:val="clear" w:color="auto" w:fill="auto"/>
            <w:noWrap/>
            <w:vAlign w:val="bottom"/>
            <w:hideMark/>
          </w:tcPr>
          <w:p w14:paraId="66E524EF"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3.55</w:t>
            </w:r>
          </w:p>
        </w:tc>
        <w:tc>
          <w:tcPr>
            <w:tcW w:w="0" w:type="auto"/>
            <w:tcBorders>
              <w:top w:val="nil"/>
              <w:left w:val="nil"/>
              <w:bottom w:val="single" w:sz="4" w:space="0" w:color="auto"/>
              <w:right w:val="single" w:sz="4" w:space="0" w:color="auto"/>
            </w:tcBorders>
            <w:shd w:val="clear" w:color="auto" w:fill="auto"/>
            <w:noWrap/>
            <w:vAlign w:val="bottom"/>
            <w:hideMark/>
          </w:tcPr>
          <w:p w14:paraId="7FC6D3A4"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5.8</w:t>
            </w:r>
          </w:p>
        </w:tc>
        <w:tc>
          <w:tcPr>
            <w:tcW w:w="0" w:type="auto"/>
            <w:tcBorders>
              <w:top w:val="nil"/>
              <w:left w:val="nil"/>
              <w:bottom w:val="single" w:sz="4" w:space="0" w:color="auto"/>
              <w:right w:val="single" w:sz="4" w:space="0" w:color="auto"/>
            </w:tcBorders>
            <w:shd w:val="clear" w:color="auto" w:fill="auto"/>
            <w:noWrap/>
            <w:vAlign w:val="bottom"/>
            <w:hideMark/>
          </w:tcPr>
          <w:p w14:paraId="09B22D39"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75C6F509"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9F3D6F"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Market uncertainties</w:t>
            </w:r>
          </w:p>
        </w:tc>
        <w:tc>
          <w:tcPr>
            <w:tcW w:w="0" w:type="auto"/>
            <w:tcBorders>
              <w:top w:val="nil"/>
              <w:left w:val="nil"/>
              <w:bottom w:val="single" w:sz="4" w:space="0" w:color="auto"/>
              <w:right w:val="single" w:sz="4" w:space="0" w:color="auto"/>
            </w:tcBorders>
            <w:shd w:val="clear" w:color="auto" w:fill="auto"/>
            <w:noWrap/>
            <w:vAlign w:val="bottom"/>
            <w:hideMark/>
          </w:tcPr>
          <w:p w14:paraId="1F04C097"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14:paraId="145D1E99"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2.25</w:t>
            </w:r>
          </w:p>
        </w:tc>
        <w:tc>
          <w:tcPr>
            <w:tcW w:w="0" w:type="auto"/>
            <w:tcBorders>
              <w:top w:val="nil"/>
              <w:left w:val="nil"/>
              <w:bottom w:val="single" w:sz="4" w:space="0" w:color="auto"/>
              <w:right w:val="single" w:sz="4" w:space="0" w:color="auto"/>
            </w:tcBorders>
            <w:shd w:val="clear" w:color="auto" w:fill="auto"/>
            <w:noWrap/>
            <w:vAlign w:val="bottom"/>
            <w:hideMark/>
          </w:tcPr>
          <w:p w14:paraId="536BA0D5"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4.05</w:t>
            </w:r>
          </w:p>
        </w:tc>
        <w:tc>
          <w:tcPr>
            <w:tcW w:w="0" w:type="auto"/>
            <w:tcBorders>
              <w:top w:val="nil"/>
              <w:left w:val="nil"/>
              <w:bottom w:val="single" w:sz="4" w:space="0" w:color="auto"/>
              <w:right w:val="single" w:sz="4" w:space="0" w:color="auto"/>
            </w:tcBorders>
            <w:shd w:val="clear" w:color="auto" w:fill="auto"/>
            <w:noWrap/>
            <w:vAlign w:val="bottom"/>
            <w:hideMark/>
          </w:tcPr>
          <w:p w14:paraId="6305EFA2"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23FD3742"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B35CA4"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Limited access to finance</w:t>
            </w:r>
          </w:p>
        </w:tc>
        <w:tc>
          <w:tcPr>
            <w:tcW w:w="0" w:type="auto"/>
            <w:tcBorders>
              <w:top w:val="nil"/>
              <w:left w:val="nil"/>
              <w:bottom w:val="single" w:sz="4" w:space="0" w:color="auto"/>
              <w:right w:val="single" w:sz="4" w:space="0" w:color="auto"/>
            </w:tcBorders>
            <w:shd w:val="clear" w:color="auto" w:fill="auto"/>
            <w:noWrap/>
            <w:vAlign w:val="bottom"/>
            <w:hideMark/>
          </w:tcPr>
          <w:p w14:paraId="37F601E1"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noWrap/>
            <w:vAlign w:val="bottom"/>
            <w:hideMark/>
          </w:tcPr>
          <w:p w14:paraId="73B2E9C7"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1.75</w:t>
            </w:r>
          </w:p>
        </w:tc>
        <w:tc>
          <w:tcPr>
            <w:tcW w:w="0" w:type="auto"/>
            <w:tcBorders>
              <w:top w:val="nil"/>
              <w:left w:val="nil"/>
              <w:bottom w:val="single" w:sz="4" w:space="0" w:color="auto"/>
              <w:right w:val="single" w:sz="4" w:space="0" w:color="auto"/>
            </w:tcBorders>
            <w:shd w:val="clear" w:color="auto" w:fill="auto"/>
            <w:noWrap/>
            <w:vAlign w:val="bottom"/>
            <w:hideMark/>
          </w:tcPr>
          <w:p w14:paraId="31BF7DB7"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2.25</w:t>
            </w:r>
          </w:p>
        </w:tc>
        <w:tc>
          <w:tcPr>
            <w:tcW w:w="0" w:type="auto"/>
            <w:tcBorders>
              <w:top w:val="nil"/>
              <w:left w:val="nil"/>
              <w:bottom w:val="single" w:sz="4" w:space="0" w:color="auto"/>
              <w:right w:val="single" w:sz="4" w:space="0" w:color="auto"/>
            </w:tcBorders>
            <w:shd w:val="clear" w:color="auto" w:fill="auto"/>
            <w:noWrap/>
            <w:vAlign w:val="bottom"/>
            <w:hideMark/>
          </w:tcPr>
          <w:p w14:paraId="1A46AA3A"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2CACEE5D"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3D9DB1"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High input costs</w:t>
            </w:r>
          </w:p>
        </w:tc>
        <w:tc>
          <w:tcPr>
            <w:tcW w:w="0" w:type="auto"/>
            <w:tcBorders>
              <w:top w:val="nil"/>
              <w:left w:val="nil"/>
              <w:bottom w:val="single" w:sz="4" w:space="0" w:color="auto"/>
              <w:right w:val="single" w:sz="4" w:space="0" w:color="auto"/>
            </w:tcBorders>
            <w:shd w:val="clear" w:color="auto" w:fill="auto"/>
            <w:noWrap/>
            <w:vAlign w:val="bottom"/>
            <w:hideMark/>
          </w:tcPr>
          <w:p w14:paraId="0AD76A6B"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0.75</w:t>
            </w:r>
          </w:p>
        </w:tc>
        <w:tc>
          <w:tcPr>
            <w:tcW w:w="0" w:type="auto"/>
            <w:tcBorders>
              <w:top w:val="nil"/>
              <w:left w:val="nil"/>
              <w:bottom w:val="single" w:sz="4" w:space="0" w:color="auto"/>
              <w:right w:val="single" w:sz="4" w:space="0" w:color="auto"/>
            </w:tcBorders>
            <w:shd w:val="clear" w:color="auto" w:fill="auto"/>
            <w:noWrap/>
            <w:vAlign w:val="bottom"/>
            <w:hideMark/>
          </w:tcPr>
          <w:p w14:paraId="051A398E"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2.3</w:t>
            </w:r>
          </w:p>
        </w:tc>
        <w:tc>
          <w:tcPr>
            <w:tcW w:w="0" w:type="auto"/>
            <w:tcBorders>
              <w:top w:val="nil"/>
              <w:left w:val="nil"/>
              <w:bottom w:val="single" w:sz="4" w:space="0" w:color="auto"/>
              <w:right w:val="single" w:sz="4" w:space="0" w:color="auto"/>
            </w:tcBorders>
            <w:shd w:val="clear" w:color="auto" w:fill="auto"/>
            <w:noWrap/>
            <w:vAlign w:val="bottom"/>
            <w:hideMark/>
          </w:tcPr>
          <w:p w14:paraId="5A1EB648"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3.05</w:t>
            </w:r>
          </w:p>
        </w:tc>
        <w:tc>
          <w:tcPr>
            <w:tcW w:w="0" w:type="auto"/>
            <w:tcBorders>
              <w:top w:val="nil"/>
              <w:left w:val="nil"/>
              <w:bottom w:val="single" w:sz="4" w:space="0" w:color="auto"/>
              <w:right w:val="single" w:sz="4" w:space="0" w:color="auto"/>
            </w:tcBorders>
            <w:shd w:val="clear" w:color="auto" w:fill="auto"/>
            <w:noWrap/>
            <w:vAlign w:val="bottom"/>
            <w:hideMark/>
          </w:tcPr>
          <w:p w14:paraId="6743BCC0"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73A8C8FA"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412CBF"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Inadequate knowledge</w:t>
            </w:r>
          </w:p>
        </w:tc>
        <w:tc>
          <w:tcPr>
            <w:tcW w:w="0" w:type="auto"/>
            <w:tcBorders>
              <w:top w:val="nil"/>
              <w:left w:val="nil"/>
              <w:bottom w:val="single" w:sz="4" w:space="0" w:color="auto"/>
              <w:right w:val="single" w:sz="4" w:space="0" w:color="auto"/>
            </w:tcBorders>
            <w:shd w:val="clear" w:color="auto" w:fill="auto"/>
            <w:noWrap/>
            <w:vAlign w:val="bottom"/>
            <w:hideMark/>
          </w:tcPr>
          <w:p w14:paraId="3C5E4F63"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0918650E"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2.35</w:t>
            </w:r>
          </w:p>
        </w:tc>
        <w:tc>
          <w:tcPr>
            <w:tcW w:w="0" w:type="auto"/>
            <w:tcBorders>
              <w:top w:val="nil"/>
              <w:left w:val="nil"/>
              <w:bottom w:val="single" w:sz="4" w:space="0" w:color="auto"/>
              <w:right w:val="single" w:sz="4" w:space="0" w:color="auto"/>
            </w:tcBorders>
            <w:shd w:val="clear" w:color="auto" w:fill="auto"/>
            <w:noWrap/>
            <w:vAlign w:val="bottom"/>
            <w:hideMark/>
          </w:tcPr>
          <w:p w14:paraId="07E99219"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4.35</w:t>
            </w:r>
          </w:p>
        </w:tc>
        <w:tc>
          <w:tcPr>
            <w:tcW w:w="0" w:type="auto"/>
            <w:tcBorders>
              <w:top w:val="nil"/>
              <w:left w:val="nil"/>
              <w:bottom w:val="single" w:sz="4" w:space="0" w:color="auto"/>
              <w:right w:val="single" w:sz="4" w:space="0" w:color="auto"/>
            </w:tcBorders>
            <w:shd w:val="clear" w:color="auto" w:fill="auto"/>
            <w:noWrap/>
            <w:vAlign w:val="bottom"/>
            <w:hideMark/>
          </w:tcPr>
          <w:p w14:paraId="26966B8D"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2193DF55"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3306F9"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Lack of market information</w:t>
            </w:r>
          </w:p>
        </w:tc>
        <w:tc>
          <w:tcPr>
            <w:tcW w:w="0" w:type="auto"/>
            <w:tcBorders>
              <w:top w:val="nil"/>
              <w:left w:val="nil"/>
              <w:bottom w:val="single" w:sz="4" w:space="0" w:color="auto"/>
              <w:right w:val="single" w:sz="4" w:space="0" w:color="auto"/>
            </w:tcBorders>
            <w:shd w:val="clear" w:color="auto" w:fill="auto"/>
            <w:noWrap/>
            <w:vAlign w:val="bottom"/>
            <w:hideMark/>
          </w:tcPr>
          <w:p w14:paraId="199F4485"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0E144F6D"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3C37C969"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43369F8E"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73FADC62"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EB8410" w14:textId="52E5471C" w:rsidR="004C51C7" w:rsidRPr="009810E5" w:rsidRDefault="0058554A"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Soybean production</w:t>
            </w:r>
          </w:p>
        </w:tc>
        <w:tc>
          <w:tcPr>
            <w:tcW w:w="0" w:type="auto"/>
            <w:tcBorders>
              <w:top w:val="nil"/>
              <w:left w:val="nil"/>
              <w:bottom w:val="single" w:sz="4" w:space="0" w:color="auto"/>
              <w:right w:val="single" w:sz="4" w:space="0" w:color="auto"/>
            </w:tcBorders>
            <w:shd w:val="clear" w:color="auto" w:fill="auto"/>
            <w:noWrap/>
            <w:vAlign w:val="bottom"/>
            <w:hideMark/>
          </w:tcPr>
          <w:p w14:paraId="26363EE5"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10.85</w:t>
            </w:r>
          </w:p>
        </w:tc>
        <w:tc>
          <w:tcPr>
            <w:tcW w:w="0" w:type="auto"/>
            <w:tcBorders>
              <w:top w:val="nil"/>
              <w:left w:val="nil"/>
              <w:bottom w:val="single" w:sz="4" w:space="0" w:color="auto"/>
              <w:right w:val="single" w:sz="4" w:space="0" w:color="auto"/>
            </w:tcBorders>
            <w:shd w:val="clear" w:color="auto" w:fill="auto"/>
            <w:noWrap/>
            <w:vAlign w:val="bottom"/>
            <w:hideMark/>
          </w:tcPr>
          <w:p w14:paraId="0A178BF2"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2.2</w:t>
            </w:r>
          </w:p>
        </w:tc>
        <w:tc>
          <w:tcPr>
            <w:tcW w:w="0" w:type="auto"/>
            <w:tcBorders>
              <w:top w:val="nil"/>
              <w:left w:val="nil"/>
              <w:bottom w:val="single" w:sz="4" w:space="0" w:color="auto"/>
              <w:right w:val="single" w:sz="4" w:space="0" w:color="auto"/>
            </w:tcBorders>
            <w:shd w:val="clear" w:color="auto" w:fill="auto"/>
            <w:noWrap/>
            <w:vAlign w:val="bottom"/>
            <w:hideMark/>
          </w:tcPr>
          <w:p w14:paraId="44607198"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13.05</w:t>
            </w:r>
          </w:p>
        </w:tc>
        <w:tc>
          <w:tcPr>
            <w:tcW w:w="0" w:type="auto"/>
            <w:tcBorders>
              <w:top w:val="nil"/>
              <w:left w:val="nil"/>
              <w:bottom w:val="single" w:sz="4" w:space="0" w:color="auto"/>
              <w:right w:val="single" w:sz="4" w:space="0" w:color="auto"/>
            </w:tcBorders>
            <w:shd w:val="clear" w:color="auto" w:fill="auto"/>
            <w:noWrap/>
            <w:vAlign w:val="bottom"/>
            <w:hideMark/>
          </w:tcPr>
          <w:p w14:paraId="42F2B447"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71B6E058"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E59E93"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Local consumers</w:t>
            </w:r>
          </w:p>
        </w:tc>
        <w:tc>
          <w:tcPr>
            <w:tcW w:w="0" w:type="auto"/>
            <w:tcBorders>
              <w:top w:val="nil"/>
              <w:left w:val="nil"/>
              <w:bottom w:val="single" w:sz="4" w:space="0" w:color="auto"/>
              <w:right w:val="single" w:sz="4" w:space="0" w:color="auto"/>
            </w:tcBorders>
            <w:shd w:val="clear" w:color="auto" w:fill="auto"/>
            <w:noWrap/>
            <w:vAlign w:val="bottom"/>
            <w:hideMark/>
          </w:tcPr>
          <w:p w14:paraId="79015AB8"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440245A5"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2636AE13"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1AC0CE4B"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5FF87522"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C98CA7"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Disorganised farmers</w:t>
            </w:r>
          </w:p>
        </w:tc>
        <w:tc>
          <w:tcPr>
            <w:tcW w:w="0" w:type="auto"/>
            <w:tcBorders>
              <w:top w:val="nil"/>
              <w:left w:val="nil"/>
              <w:bottom w:val="single" w:sz="4" w:space="0" w:color="auto"/>
              <w:right w:val="single" w:sz="4" w:space="0" w:color="auto"/>
            </w:tcBorders>
            <w:shd w:val="clear" w:color="auto" w:fill="auto"/>
            <w:noWrap/>
            <w:vAlign w:val="bottom"/>
            <w:hideMark/>
          </w:tcPr>
          <w:p w14:paraId="42259FBC"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1.75</w:t>
            </w:r>
          </w:p>
        </w:tc>
        <w:tc>
          <w:tcPr>
            <w:tcW w:w="0" w:type="auto"/>
            <w:tcBorders>
              <w:top w:val="nil"/>
              <w:left w:val="nil"/>
              <w:bottom w:val="single" w:sz="4" w:space="0" w:color="auto"/>
              <w:right w:val="single" w:sz="4" w:space="0" w:color="auto"/>
            </w:tcBorders>
            <w:shd w:val="clear" w:color="auto" w:fill="auto"/>
            <w:noWrap/>
            <w:vAlign w:val="bottom"/>
            <w:hideMark/>
          </w:tcPr>
          <w:p w14:paraId="386DCA8F"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2.25</w:t>
            </w:r>
          </w:p>
        </w:tc>
        <w:tc>
          <w:tcPr>
            <w:tcW w:w="0" w:type="auto"/>
            <w:tcBorders>
              <w:top w:val="nil"/>
              <w:left w:val="nil"/>
              <w:bottom w:val="single" w:sz="4" w:space="0" w:color="auto"/>
              <w:right w:val="single" w:sz="4" w:space="0" w:color="auto"/>
            </w:tcBorders>
            <w:shd w:val="clear" w:color="auto" w:fill="auto"/>
            <w:noWrap/>
            <w:vAlign w:val="bottom"/>
            <w:hideMark/>
          </w:tcPr>
          <w:p w14:paraId="6700B2ED"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20DD2C47"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5E377FCC"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B29548"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Local feed stores/home-made</w:t>
            </w:r>
          </w:p>
        </w:tc>
        <w:tc>
          <w:tcPr>
            <w:tcW w:w="0" w:type="auto"/>
            <w:tcBorders>
              <w:top w:val="nil"/>
              <w:left w:val="nil"/>
              <w:bottom w:val="single" w:sz="4" w:space="0" w:color="auto"/>
              <w:right w:val="single" w:sz="4" w:space="0" w:color="auto"/>
            </w:tcBorders>
            <w:shd w:val="clear" w:color="auto" w:fill="auto"/>
            <w:noWrap/>
            <w:vAlign w:val="bottom"/>
            <w:hideMark/>
          </w:tcPr>
          <w:p w14:paraId="3315D5A1"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1.75</w:t>
            </w:r>
          </w:p>
        </w:tc>
        <w:tc>
          <w:tcPr>
            <w:tcW w:w="0" w:type="auto"/>
            <w:tcBorders>
              <w:top w:val="nil"/>
              <w:left w:val="nil"/>
              <w:bottom w:val="single" w:sz="4" w:space="0" w:color="auto"/>
              <w:right w:val="single" w:sz="4" w:space="0" w:color="auto"/>
            </w:tcBorders>
            <w:shd w:val="clear" w:color="auto" w:fill="auto"/>
            <w:noWrap/>
            <w:vAlign w:val="bottom"/>
            <w:hideMark/>
          </w:tcPr>
          <w:p w14:paraId="67B15F99"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1.75</w:t>
            </w:r>
          </w:p>
        </w:tc>
        <w:tc>
          <w:tcPr>
            <w:tcW w:w="0" w:type="auto"/>
            <w:tcBorders>
              <w:top w:val="nil"/>
              <w:left w:val="nil"/>
              <w:bottom w:val="single" w:sz="4" w:space="0" w:color="auto"/>
              <w:right w:val="single" w:sz="4" w:space="0" w:color="auto"/>
            </w:tcBorders>
            <w:shd w:val="clear" w:color="auto" w:fill="auto"/>
            <w:noWrap/>
            <w:vAlign w:val="bottom"/>
            <w:hideMark/>
          </w:tcPr>
          <w:p w14:paraId="1AAD4FD2"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3.5</w:t>
            </w:r>
          </w:p>
        </w:tc>
        <w:tc>
          <w:tcPr>
            <w:tcW w:w="0" w:type="auto"/>
            <w:tcBorders>
              <w:top w:val="nil"/>
              <w:left w:val="nil"/>
              <w:bottom w:val="single" w:sz="4" w:space="0" w:color="auto"/>
              <w:right w:val="single" w:sz="4" w:space="0" w:color="auto"/>
            </w:tcBorders>
            <w:shd w:val="clear" w:color="auto" w:fill="auto"/>
            <w:noWrap/>
            <w:vAlign w:val="bottom"/>
            <w:hideMark/>
          </w:tcPr>
          <w:p w14:paraId="05DBD999"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397E53CA"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2E9E50" w14:textId="4DCC8760" w:rsidR="004C51C7" w:rsidRPr="009810E5" w:rsidRDefault="0058554A"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Maize production</w:t>
            </w:r>
          </w:p>
        </w:tc>
        <w:tc>
          <w:tcPr>
            <w:tcW w:w="0" w:type="auto"/>
            <w:tcBorders>
              <w:top w:val="nil"/>
              <w:left w:val="nil"/>
              <w:bottom w:val="single" w:sz="4" w:space="0" w:color="auto"/>
              <w:right w:val="single" w:sz="4" w:space="0" w:color="auto"/>
            </w:tcBorders>
            <w:shd w:val="clear" w:color="auto" w:fill="auto"/>
            <w:noWrap/>
            <w:vAlign w:val="bottom"/>
            <w:hideMark/>
          </w:tcPr>
          <w:p w14:paraId="217C1771"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9.75</w:t>
            </w:r>
          </w:p>
        </w:tc>
        <w:tc>
          <w:tcPr>
            <w:tcW w:w="0" w:type="auto"/>
            <w:tcBorders>
              <w:top w:val="nil"/>
              <w:left w:val="nil"/>
              <w:bottom w:val="single" w:sz="4" w:space="0" w:color="auto"/>
              <w:right w:val="single" w:sz="4" w:space="0" w:color="auto"/>
            </w:tcBorders>
            <w:shd w:val="clear" w:color="auto" w:fill="auto"/>
            <w:noWrap/>
            <w:vAlign w:val="bottom"/>
            <w:hideMark/>
          </w:tcPr>
          <w:p w14:paraId="309BFC41"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6.75</w:t>
            </w:r>
          </w:p>
        </w:tc>
        <w:tc>
          <w:tcPr>
            <w:tcW w:w="0" w:type="auto"/>
            <w:tcBorders>
              <w:top w:val="nil"/>
              <w:left w:val="nil"/>
              <w:bottom w:val="single" w:sz="4" w:space="0" w:color="auto"/>
              <w:right w:val="single" w:sz="4" w:space="0" w:color="auto"/>
            </w:tcBorders>
            <w:shd w:val="clear" w:color="auto" w:fill="auto"/>
            <w:noWrap/>
            <w:vAlign w:val="bottom"/>
            <w:hideMark/>
          </w:tcPr>
          <w:p w14:paraId="6B2917E9"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16.5</w:t>
            </w:r>
          </w:p>
        </w:tc>
        <w:tc>
          <w:tcPr>
            <w:tcW w:w="0" w:type="auto"/>
            <w:tcBorders>
              <w:top w:val="nil"/>
              <w:left w:val="nil"/>
              <w:bottom w:val="single" w:sz="4" w:space="0" w:color="auto"/>
              <w:right w:val="single" w:sz="4" w:space="0" w:color="auto"/>
            </w:tcBorders>
            <w:shd w:val="clear" w:color="auto" w:fill="auto"/>
            <w:noWrap/>
            <w:vAlign w:val="bottom"/>
            <w:hideMark/>
          </w:tcPr>
          <w:p w14:paraId="22873EBB"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4045B383"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614DA4"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Imports (soybean meal)</w:t>
            </w:r>
          </w:p>
        </w:tc>
        <w:tc>
          <w:tcPr>
            <w:tcW w:w="0" w:type="auto"/>
            <w:tcBorders>
              <w:top w:val="nil"/>
              <w:left w:val="nil"/>
              <w:bottom w:val="single" w:sz="4" w:space="0" w:color="auto"/>
              <w:right w:val="single" w:sz="4" w:space="0" w:color="auto"/>
            </w:tcBorders>
            <w:shd w:val="clear" w:color="auto" w:fill="auto"/>
            <w:noWrap/>
            <w:vAlign w:val="bottom"/>
            <w:hideMark/>
          </w:tcPr>
          <w:p w14:paraId="35EC5D94"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noWrap/>
            <w:vAlign w:val="bottom"/>
            <w:hideMark/>
          </w:tcPr>
          <w:p w14:paraId="47CEB7CE"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3.75</w:t>
            </w:r>
          </w:p>
        </w:tc>
        <w:tc>
          <w:tcPr>
            <w:tcW w:w="0" w:type="auto"/>
            <w:tcBorders>
              <w:top w:val="nil"/>
              <w:left w:val="nil"/>
              <w:bottom w:val="single" w:sz="4" w:space="0" w:color="auto"/>
              <w:right w:val="single" w:sz="4" w:space="0" w:color="auto"/>
            </w:tcBorders>
            <w:shd w:val="clear" w:color="auto" w:fill="auto"/>
            <w:noWrap/>
            <w:vAlign w:val="bottom"/>
            <w:hideMark/>
          </w:tcPr>
          <w:p w14:paraId="606E26C9"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4.25</w:t>
            </w:r>
          </w:p>
        </w:tc>
        <w:tc>
          <w:tcPr>
            <w:tcW w:w="0" w:type="auto"/>
            <w:tcBorders>
              <w:top w:val="nil"/>
              <w:left w:val="nil"/>
              <w:bottom w:val="single" w:sz="4" w:space="0" w:color="auto"/>
              <w:right w:val="single" w:sz="4" w:space="0" w:color="auto"/>
            </w:tcBorders>
            <w:shd w:val="clear" w:color="auto" w:fill="auto"/>
            <w:noWrap/>
            <w:vAlign w:val="bottom"/>
            <w:hideMark/>
          </w:tcPr>
          <w:p w14:paraId="7CD2DBC3"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631419E7"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04832D"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Chicken feed processors</w:t>
            </w:r>
          </w:p>
        </w:tc>
        <w:tc>
          <w:tcPr>
            <w:tcW w:w="0" w:type="auto"/>
            <w:tcBorders>
              <w:top w:val="nil"/>
              <w:left w:val="nil"/>
              <w:bottom w:val="single" w:sz="4" w:space="0" w:color="auto"/>
              <w:right w:val="single" w:sz="4" w:space="0" w:color="auto"/>
            </w:tcBorders>
            <w:shd w:val="clear" w:color="auto" w:fill="auto"/>
            <w:noWrap/>
            <w:vAlign w:val="bottom"/>
            <w:hideMark/>
          </w:tcPr>
          <w:p w14:paraId="41294657"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2.35</w:t>
            </w:r>
          </w:p>
        </w:tc>
        <w:tc>
          <w:tcPr>
            <w:tcW w:w="0" w:type="auto"/>
            <w:tcBorders>
              <w:top w:val="nil"/>
              <w:left w:val="nil"/>
              <w:bottom w:val="single" w:sz="4" w:space="0" w:color="auto"/>
              <w:right w:val="single" w:sz="4" w:space="0" w:color="auto"/>
            </w:tcBorders>
            <w:shd w:val="clear" w:color="auto" w:fill="auto"/>
            <w:noWrap/>
            <w:vAlign w:val="bottom"/>
            <w:hideMark/>
          </w:tcPr>
          <w:p w14:paraId="677C4E25"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2.35</w:t>
            </w:r>
          </w:p>
        </w:tc>
        <w:tc>
          <w:tcPr>
            <w:tcW w:w="0" w:type="auto"/>
            <w:tcBorders>
              <w:top w:val="nil"/>
              <w:left w:val="nil"/>
              <w:bottom w:val="single" w:sz="4" w:space="0" w:color="auto"/>
              <w:right w:val="single" w:sz="4" w:space="0" w:color="auto"/>
            </w:tcBorders>
            <w:shd w:val="clear" w:color="auto" w:fill="auto"/>
            <w:noWrap/>
            <w:vAlign w:val="bottom"/>
            <w:hideMark/>
          </w:tcPr>
          <w:p w14:paraId="26CED9C7"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4.7</w:t>
            </w:r>
          </w:p>
        </w:tc>
        <w:tc>
          <w:tcPr>
            <w:tcW w:w="0" w:type="auto"/>
            <w:tcBorders>
              <w:top w:val="nil"/>
              <w:left w:val="nil"/>
              <w:bottom w:val="single" w:sz="4" w:space="0" w:color="auto"/>
              <w:right w:val="single" w:sz="4" w:space="0" w:color="auto"/>
            </w:tcBorders>
            <w:shd w:val="clear" w:color="auto" w:fill="auto"/>
            <w:noWrap/>
            <w:vAlign w:val="bottom"/>
            <w:hideMark/>
          </w:tcPr>
          <w:p w14:paraId="68857631"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53CCA46C"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32A689"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Inadequate supply of day-old chicks</w:t>
            </w:r>
          </w:p>
        </w:tc>
        <w:tc>
          <w:tcPr>
            <w:tcW w:w="0" w:type="auto"/>
            <w:tcBorders>
              <w:top w:val="nil"/>
              <w:left w:val="nil"/>
              <w:bottom w:val="single" w:sz="4" w:space="0" w:color="auto"/>
              <w:right w:val="single" w:sz="4" w:space="0" w:color="auto"/>
            </w:tcBorders>
            <w:shd w:val="clear" w:color="auto" w:fill="auto"/>
            <w:noWrap/>
            <w:vAlign w:val="bottom"/>
            <w:hideMark/>
          </w:tcPr>
          <w:p w14:paraId="532B93A9"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2.25</w:t>
            </w:r>
          </w:p>
        </w:tc>
        <w:tc>
          <w:tcPr>
            <w:tcW w:w="0" w:type="auto"/>
            <w:tcBorders>
              <w:top w:val="nil"/>
              <w:left w:val="nil"/>
              <w:bottom w:val="single" w:sz="4" w:space="0" w:color="auto"/>
              <w:right w:val="single" w:sz="4" w:space="0" w:color="auto"/>
            </w:tcBorders>
            <w:shd w:val="clear" w:color="auto" w:fill="auto"/>
            <w:noWrap/>
            <w:vAlign w:val="bottom"/>
            <w:hideMark/>
          </w:tcPr>
          <w:p w14:paraId="49CC9595"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noWrap/>
            <w:vAlign w:val="bottom"/>
            <w:hideMark/>
          </w:tcPr>
          <w:p w14:paraId="48935124"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2.75</w:t>
            </w:r>
          </w:p>
        </w:tc>
        <w:tc>
          <w:tcPr>
            <w:tcW w:w="0" w:type="auto"/>
            <w:tcBorders>
              <w:top w:val="nil"/>
              <w:left w:val="nil"/>
              <w:bottom w:val="single" w:sz="4" w:space="0" w:color="auto"/>
              <w:right w:val="single" w:sz="4" w:space="0" w:color="auto"/>
            </w:tcBorders>
            <w:shd w:val="clear" w:color="auto" w:fill="auto"/>
            <w:noWrap/>
            <w:vAlign w:val="bottom"/>
            <w:hideMark/>
          </w:tcPr>
          <w:p w14:paraId="569CAE04"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1DC7F2AE"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CC9C52"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Disorganised market</w:t>
            </w:r>
          </w:p>
        </w:tc>
        <w:tc>
          <w:tcPr>
            <w:tcW w:w="0" w:type="auto"/>
            <w:tcBorders>
              <w:top w:val="nil"/>
              <w:left w:val="nil"/>
              <w:bottom w:val="single" w:sz="4" w:space="0" w:color="auto"/>
              <w:right w:val="single" w:sz="4" w:space="0" w:color="auto"/>
            </w:tcBorders>
            <w:shd w:val="clear" w:color="auto" w:fill="auto"/>
            <w:noWrap/>
            <w:vAlign w:val="bottom"/>
            <w:hideMark/>
          </w:tcPr>
          <w:p w14:paraId="0095F4DF"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4.25</w:t>
            </w:r>
          </w:p>
        </w:tc>
        <w:tc>
          <w:tcPr>
            <w:tcW w:w="0" w:type="auto"/>
            <w:tcBorders>
              <w:top w:val="nil"/>
              <w:left w:val="nil"/>
              <w:bottom w:val="single" w:sz="4" w:space="0" w:color="auto"/>
              <w:right w:val="single" w:sz="4" w:space="0" w:color="auto"/>
            </w:tcBorders>
            <w:shd w:val="clear" w:color="auto" w:fill="auto"/>
            <w:noWrap/>
            <w:vAlign w:val="bottom"/>
            <w:hideMark/>
          </w:tcPr>
          <w:p w14:paraId="13DFC4E3"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1.25</w:t>
            </w:r>
          </w:p>
        </w:tc>
        <w:tc>
          <w:tcPr>
            <w:tcW w:w="0" w:type="auto"/>
            <w:tcBorders>
              <w:top w:val="nil"/>
              <w:left w:val="nil"/>
              <w:bottom w:val="single" w:sz="4" w:space="0" w:color="auto"/>
              <w:right w:val="single" w:sz="4" w:space="0" w:color="auto"/>
            </w:tcBorders>
            <w:shd w:val="clear" w:color="auto" w:fill="auto"/>
            <w:noWrap/>
            <w:vAlign w:val="bottom"/>
            <w:hideMark/>
          </w:tcPr>
          <w:p w14:paraId="0A9102F3"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5.5</w:t>
            </w:r>
          </w:p>
        </w:tc>
        <w:tc>
          <w:tcPr>
            <w:tcW w:w="0" w:type="auto"/>
            <w:tcBorders>
              <w:top w:val="nil"/>
              <w:left w:val="nil"/>
              <w:bottom w:val="single" w:sz="4" w:space="0" w:color="auto"/>
              <w:right w:val="single" w:sz="4" w:space="0" w:color="auto"/>
            </w:tcBorders>
            <w:shd w:val="clear" w:color="auto" w:fill="auto"/>
            <w:noWrap/>
            <w:vAlign w:val="bottom"/>
            <w:hideMark/>
          </w:tcPr>
          <w:p w14:paraId="782AD205"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2D8C6413"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B5CBD0" w14:textId="4D080B39" w:rsidR="004C51C7" w:rsidRPr="009810E5" w:rsidRDefault="0058554A"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Cash</w:t>
            </w:r>
          </w:p>
        </w:tc>
        <w:tc>
          <w:tcPr>
            <w:tcW w:w="0" w:type="auto"/>
            <w:tcBorders>
              <w:top w:val="nil"/>
              <w:left w:val="nil"/>
              <w:bottom w:val="single" w:sz="4" w:space="0" w:color="auto"/>
              <w:right w:val="single" w:sz="4" w:space="0" w:color="auto"/>
            </w:tcBorders>
            <w:shd w:val="clear" w:color="auto" w:fill="auto"/>
            <w:noWrap/>
            <w:vAlign w:val="bottom"/>
            <w:hideMark/>
          </w:tcPr>
          <w:p w14:paraId="4B58B2CB"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8.5</w:t>
            </w:r>
          </w:p>
        </w:tc>
        <w:tc>
          <w:tcPr>
            <w:tcW w:w="0" w:type="auto"/>
            <w:tcBorders>
              <w:top w:val="nil"/>
              <w:left w:val="nil"/>
              <w:bottom w:val="single" w:sz="4" w:space="0" w:color="auto"/>
              <w:right w:val="single" w:sz="4" w:space="0" w:color="auto"/>
            </w:tcBorders>
            <w:shd w:val="clear" w:color="auto" w:fill="auto"/>
            <w:noWrap/>
            <w:vAlign w:val="bottom"/>
            <w:hideMark/>
          </w:tcPr>
          <w:p w14:paraId="24CFF37C"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58BC9870"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9.5</w:t>
            </w:r>
          </w:p>
        </w:tc>
        <w:tc>
          <w:tcPr>
            <w:tcW w:w="0" w:type="auto"/>
            <w:tcBorders>
              <w:top w:val="nil"/>
              <w:left w:val="nil"/>
              <w:bottom w:val="single" w:sz="4" w:space="0" w:color="auto"/>
              <w:right w:val="single" w:sz="4" w:space="0" w:color="auto"/>
            </w:tcBorders>
            <w:shd w:val="clear" w:color="auto" w:fill="auto"/>
            <w:noWrap/>
            <w:vAlign w:val="bottom"/>
            <w:hideMark/>
          </w:tcPr>
          <w:p w14:paraId="5630E9F6"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4F178A0B"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E80158"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Existence of diseases and pests</w:t>
            </w:r>
          </w:p>
        </w:tc>
        <w:tc>
          <w:tcPr>
            <w:tcW w:w="0" w:type="auto"/>
            <w:tcBorders>
              <w:top w:val="nil"/>
              <w:left w:val="nil"/>
              <w:bottom w:val="single" w:sz="4" w:space="0" w:color="auto"/>
              <w:right w:val="single" w:sz="4" w:space="0" w:color="auto"/>
            </w:tcBorders>
            <w:shd w:val="clear" w:color="auto" w:fill="auto"/>
            <w:noWrap/>
            <w:vAlign w:val="bottom"/>
            <w:hideMark/>
          </w:tcPr>
          <w:p w14:paraId="48888202"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37F05614"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3.25</w:t>
            </w:r>
          </w:p>
        </w:tc>
        <w:tc>
          <w:tcPr>
            <w:tcW w:w="0" w:type="auto"/>
            <w:tcBorders>
              <w:top w:val="nil"/>
              <w:left w:val="nil"/>
              <w:bottom w:val="single" w:sz="4" w:space="0" w:color="auto"/>
              <w:right w:val="single" w:sz="4" w:space="0" w:color="auto"/>
            </w:tcBorders>
            <w:shd w:val="clear" w:color="auto" w:fill="auto"/>
            <w:noWrap/>
            <w:vAlign w:val="bottom"/>
            <w:hideMark/>
          </w:tcPr>
          <w:p w14:paraId="1A22FE75"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6.25</w:t>
            </w:r>
          </w:p>
        </w:tc>
        <w:tc>
          <w:tcPr>
            <w:tcW w:w="0" w:type="auto"/>
            <w:tcBorders>
              <w:top w:val="nil"/>
              <w:left w:val="nil"/>
              <w:bottom w:val="single" w:sz="4" w:space="0" w:color="auto"/>
              <w:right w:val="single" w:sz="4" w:space="0" w:color="auto"/>
            </w:tcBorders>
            <w:shd w:val="clear" w:color="auto" w:fill="auto"/>
            <w:noWrap/>
            <w:vAlign w:val="bottom"/>
            <w:hideMark/>
          </w:tcPr>
          <w:p w14:paraId="4B888307"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779AC0EB"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17B46B"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Grain millers</w:t>
            </w:r>
          </w:p>
        </w:tc>
        <w:tc>
          <w:tcPr>
            <w:tcW w:w="0" w:type="auto"/>
            <w:tcBorders>
              <w:top w:val="nil"/>
              <w:left w:val="nil"/>
              <w:bottom w:val="single" w:sz="4" w:space="0" w:color="auto"/>
              <w:right w:val="single" w:sz="4" w:space="0" w:color="auto"/>
            </w:tcBorders>
            <w:shd w:val="clear" w:color="auto" w:fill="auto"/>
            <w:noWrap/>
            <w:vAlign w:val="bottom"/>
            <w:hideMark/>
          </w:tcPr>
          <w:p w14:paraId="09714058"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1.75</w:t>
            </w:r>
          </w:p>
        </w:tc>
        <w:tc>
          <w:tcPr>
            <w:tcW w:w="0" w:type="auto"/>
            <w:tcBorders>
              <w:top w:val="nil"/>
              <w:left w:val="nil"/>
              <w:bottom w:val="single" w:sz="4" w:space="0" w:color="auto"/>
              <w:right w:val="single" w:sz="4" w:space="0" w:color="auto"/>
            </w:tcBorders>
            <w:shd w:val="clear" w:color="auto" w:fill="auto"/>
            <w:noWrap/>
            <w:vAlign w:val="bottom"/>
            <w:hideMark/>
          </w:tcPr>
          <w:p w14:paraId="58BE30C8"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13624712"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5.75</w:t>
            </w:r>
          </w:p>
        </w:tc>
        <w:tc>
          <w:tcPr>
            <w:tcW w:w="0" w:type="auto"/>
            <w:tcBorders>
              <w:top w:val="nil"/>
              <w:left w:val="nil"/>
              <w:bottom w:val="single" w:sz="4" w:space="0" w:color="auto"/>
              <w:right w:val="single" w:sz="4" w:space="0" w:color="auto"/>
            </w:tcBorders>
            <w:shd w:val="clear" w:color="auto" w:fill="auto"/>
            <w:noWrap/>
            <w:vAlign w:val="bottom"/>
            <w:hideMark/>
          </w:tcPr>
          <w:p w14:paraId="3C4D2BEC"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5ADC5755"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E7DC74"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Lack of market infrastructures</w:t>
            </w:r>
          </w:p>
        </w:tc>
        <w:tc>
          <w:tcPr>
            <w:tcW w:w="0" w:type="auto"/>
            <w:tcBorders>
              <w:top w:val="nil"/>
              <w:left w:val="nil"/>
              <w:bottom w:val="single" w:sz="4" w:space="0" w:color="auto"/>
              <w:right w:val="single" w:sz="4" w:space="0" w:color="auto"/>
            </w:tcBorders>
            <w:shd w:val="clear" w:color="auto" w:fill="auto"/>
            <w:noWrap/>
            <w:vAlign w:val="bottom"/>
            <w:hideMark/>
          </w:tcPr>
          <w:p w14:paraId="080102F8"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29DB99BE"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1.75</w:t>
            </w:r>
          </w:p>
        </w:tc>
        <w:tc>
          <w:tcPr>
            <w:tcW w:w="0" w:type="auto"/>
            <w:tcBorders>
              <w:top w:val="nil"/>
              <w:left w:val="nil"/>
              <w:bottom w:val="single" w:sz="4" w:space="0" w:color="auto"/>
              <w:right w:val="single" w:sz="4" w:space="0" w:color="auto"/>
            </w:tcBorders>
            <w:shd w:val="clear" w:color="auto" w:fill="auto"/>
            <w:noWrap/>
            <w:vAlign w:val="bottom"/>
            <w:hideMark/>
          </w:tcPr>
          <w:p w14:paraId="68A5E9F5"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2.75</w:t>
            </w:r>
          </w:p>
        </w:tc>
        <w:tc>
          <w:tcPr>
            <w:tcW w:w="0" w:type="auto"/>
            <w:tcBorders>
              <w:top w:val="nil"/>
              <w:left w:val="nil"/>
              <w:bottom w:val="single" w:sz="4" w:space="0" w:color="auto"/>
              <w:right w:val="single" w:sz="4" w:space="0" w:color="auto"/>
            </w:tcBorders>
            <w:shd w:val="clear" w:color="auto" w:fill="auto"/>
            <w:noWrap/>
            <w:vAlign w:val="bottom"/>
            <w:hideMark/>
          </w:tcPr>
          <w:p w14:paraId="400D5756"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430230C0"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0F3098"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Extension &amp; Veterinary services</w:t>
            </w:r>
          </w:p>
        </w:tc>
        <w:tc>
          <w:tcPr>
            <w:tcW w:w="0" w:type="auto"/>
            <w:tcBorders>
              <w:top w:val="nil"/>
              <w:left w:val="nil"/>
              <w:bottom w:val="single" w:sz="4" w:space="0" w:color="auto"/>
              <w:right w:val="single" w:sz="4" w:space="0" w:color="auto"/>
            </w:tcBorders>
            <w:shd w:val="clear" w:color="auto" w:fill="auto"/>
            <w:noWrap/>
            <w:vAlign w:val="bottom"/>
            <w:hideMark/>
          </w:tcPr>
          <w:p w14:paraId="2BC81375"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359F39FC"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14:paraId="38804127"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14:paraId="2B504F62"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7A39870E"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1520E6" w14:textId="77777777" w:rsidR="004C51C7" w:rsidRPr="009810E5" w:rsidRDefault="004C51C7"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limited access to quality feed</w:t>
            </w:r>
          </w:p>
        </w:tc>
        <w:tc>
          <w:tcPr>
            <w:tcW w:w="0" w:type="auto"/>
            <w:tcBorders>
              <w:top w:val="nil"/>
              <w:left w:val="nil"/>
              <w:bottom w:val="single" w:sz="4" w:space="0" w:color="auto"/>
              <w:right w:val="single" w:sz="4" w:space="0" w:color="auto"/>
            </w:tcBorders>
            <w:shd w:val="clear" w:color="auto" w:fill="auto"/>
            <w:noWrap/>
            <w:vAlign w:val="bottom"/>
            <w:hideMark/>
          </w:tcPr>
          <w:p w14:paraId="339BE7A7"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3.35</w:t>
            </w:r>
          </w:p>
        </w:tc>
        <w:tc>
          <w:tcPr>
            <w:tcW w:w="0" w:type="auto"/>
            <w:tcBorders>
              <w:top w:val="nil"/>
              <w:left w:val="nil"/>
              <w:bottom w:val="single" w:sz="4" w:space="0" w:color="auto"/>
              <w:right w:val="single" w:sz="4" w:space="0" w:color="auto"/>
            </w:tcBorders>
            <w:shd w:val="clear" w:color="auto" w:fill="auto"/>
            <w:noWrap/>
            <w:vAlign w:val="bottom"/>
            <w:hideMark/>
          </w:tcPr>
          <w:p w14:paraId="7F12D22C"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1015E064"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4.35</w:t>
            </w:r>
          </w:p>
        </w:tc>
        <w:tc>
          <w:tcPr>
            <w:tcW w:w="0" w:type="auto"/>
            <w:tcBorders>
              <w:top w:val="nil"/>
              <w:left w:val="nil"/>
              <w:bottom w:val="single" w:sz="4" w:space="0" w:color="auto"/>
              <w:right w:val="single" w:sz="4" w:space="0" w:color="auto"/>
            </w:tcBorders>
            <w:shd w:val="clear" w:color="auto" w:fill="auto"/>
            <w:noWrap/>
            <w:vAlign w:val="bottom"/>
            <w:hideMark/>
          </w:tcPr>
          <w:p w14:paraId="324E204A"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7E545DB3"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FF0B91" w14:textId="62F6B9A5" w:rsidR="004C51C7" w:rsidRPr="009810E5" w:rsidRDefault="0058554A"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 xml:space="preserve">Chicken production </w:t>
            </w:r>
            <w:r w:rsidR="004C51C7" w:rsidRPr="009810E5">
              <w:rPr>
                <w:rFonts w:ascii="Times New Roman" w:hAnsi="Times New Roman" w:cs="Times New Roman"/>
                <w:color w:val="000000"/>
                <w:sz w:val="20"/>
                <w:szCs w:val="20"/>
              </w:rPr>
              <w:t>(meat and eggs)</w:t>
            </w:r>
          </w:p>
        </w:tc>
        <w:tc>
          <w:tcPr>
            <w:tcW w:w="0" w:type="auto"/>
            <w:tcBorders>
              <w:top w:val="nil"/>
              <w:left w:val="nil"/>
              <w:bottom w:val="single" w:sz="4" w:space="0" w:color="auto"/>
              <w:right w:val="single" w:sz="4" w:space="0" w:color="auto"/>
            </w:tcBorders>
            <w:shd w:val="clear" w:color="auto" w:fill="auto"/>
            <w:noWrap/>
            <w:vAlign w:val="bottom"/>
            <w:hideMark/>
          </w:tcPr>
          <w:p w14:paraId="526B674E"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11.85</w:t>
            </w:r>
          </w:p>
        </w:tc>
        <w:tc>
          <w:tcPr>
            <w:tcW w:w="0" w:type="auto"/>
            <w:tcBorders>
              <w:top w:val="nil"/>
              <w:left w:val="nil"/>
              <w:bottom w:val="single" w:sz="4" w:space="0" w:color="auto"/>
              <w:right w:val="single" w:sz="4" w:space="0" w:color="auto"/>
            </w:tcBorders>
            <w:shd w:val="clear" w:color="auto" w:fill="auto"/>
            <w:noWrap/>
            <w:vAlign w:val="bottom"/>
            <w:hideMark/>
          </w:tcPr>
          <w:p w14:paraId="7D670CEC"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7567C805"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13.85</w:t>
            </w:r>
          </w:p>
        </w:tc>
        <w:tc>
          <w:tcPr>
            <w:tcW w:w="0" w:type="auto"/>
            <w:tcBorders>
              <w:top w:val="nil"/>
              <w:left w:val="nil"/>
              <w:bottom w:val="single" w:sz="4" w:space="0" w:color="auto"/>
              <w:right w:val="single" w:sz="4" w:space="0" w:color="auto"/>
            </w:tcBorders>
            <w:shd w:val="clear" w:color="auto" w:fill="auto"/>
            <w:noWrap/>
            <w:vAlign w:val="bottom"/>
            <w:hideMark/>
          </w:tcPr>
          <w:p w14:paraId="2971659F"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ordinary</w:t>
            </w:r>
          </w:p>
        </w:tc>
      </w:tr>
      <w:tr w:rsidR="004C51C7" w:rsidRPr="009810E5" w14:paraId="3538122C" w14:textId="77777777" w:rsidTr="00D44CED">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9B8D2C" w14:textId="14D08EEC" w:rsidR="004C51C7" w:rsidRPr="009810E5" w:rsidRDefault="0058554A" w:rsidP="00D44CED">
            <w:pPr>
              <w:spacing w:after="0" w:line="240" w:lineRule="auto"/>
              <w:rPr>
                <w:rFonts w:ascii="Times New Roman" w:hAnsi="Times New Roman" w:cs="Times New Roman"/>
                <w:color w:val="000000"/>
                <w:sz w:val="20"/>
                <w:szCs w:val="20"/>
              </w:rPr>
            </w:pPr>
            <w:r w:rsidRPr="009810E5">
              <w:rPr>
                <w:rFonts w:ascii="Times New Roman" w:hAnsi="Times New Roman" w:cs="Times New Roman"/>
                <w:color w:val="000000"/>
                <w:sz w:val="20"/>
                <w:szCs w:val="20"/>
              </w:rPr>
              <w:t>Household food</w:t>
            </w:r>
          </w:p>
        </w:tc>
        <w:tc>
          <w:tcPr>
            <w:tcW w:w="0" w:type="auto"/>
            <w:tcBorders>
              <w:top w:val="nil"/>
              <w:left w:val="nil"/>
              <w:bottom w:val="single" w:sz="4" w:space="0" w:color="auto"/>
              <w:right w:val="single" w:sz="4" w:space="0" w:color="auto"/>
            </w:tcBorders>
            <w:shd w:val="clear" w:color="auto" w:fill="auto"/>
            <w:noWrap/>
            <w:vAlign w:val="bottom"/>
            <w:hideMark/>
          </w:tcPr>
          <w:p w14:paraId="3B838F40"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7.95</w:t>
            </w:r>
          </w:p>
        </w:tc>
        <w:tc>
          <w:tcPr>
            <w:tcW w:w="0" w:type="auto"/>
            <w:tcBorders>
              <w:top w:val="nil"/>
              <w:left w:val="nil"/>
              <w:bottom w:val="single" w:sz="4" w:space="0" w:color="auto"/>
              <w:right w:val="single" w:sz="4" w:space="0" w:color="auto"/>
            </w:tcBorders>
            <w:shd w:val="clear" w:color="auto" w:fill="auto"/>
            <w:noWrap/>
            <w:vAlign w:val="bottom"/>
            <w:hideMark/>
          </w:tcPr>
          <w:p w14:paraId="411B61EB"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52883BC7" w14:textId="77777777" w:rsidR="004C51C7" w:rsidRPr="009810E5" w:rsidRDefault="004C51C7" w:rsidP="00D44CED">
            <w:pPr>
              <w:spacing w:after="0" w:line="240" w:lineRule="auto"/>
              <w:jc w:val="center"/>
              <w:rPr>
                <w:rFonts w:ascii="Times New Roman" w:hAnsi="Times New Roman" w:cs="Times New Roman"/>
                <w:color w:val="000000"/>
                <w:sz w:val="20"/>
                <w:szCs w:val="20"/>
              </w:rPr>
            </w:pPr>
            <w:r w:rsidRPr="009810E5">
              <w:rPr>
                <w:rFonts w:ascii="Times New Roman" w:hAnsi="Times New Roman" w:cs="Times New Roman"/>
                <w:color w:val="000000"/>
                <w:sz w:val="20"/>
                <w:szCs w:val="20"/>
              </w:rPr>
              <w:t>7.95</w:t>
            </w:r>
          </w:p>
        </w:tc>
        <w:tc>
          <w:tcPr>
            <w:tcW w:w="0" w:type="auto"/>
            <w:tcBorders>
              <w:top w:val="nil"/>
              <w:left w:val="nil"/>
              <w:bottom w:val="single" w:sz="4" w:space="0" w:color="auto"/>
              <w:right w:val="single" w:sz="4" w:space="0" w:color="auto"/>
            </w:tcBorders>
            <w:shd w:val="clear" w:color="auto" w:fill="auto"/>
            <w:noWrap/>
            <w:vAlign w:val="bottom"/>
            <w:hideMark/>
          </w:tcPr>
          <w:p w14:paraId="4F6A1F1A" w14:textId="77777777" w:rsidR="004C51C7" w:rsidRPr="009810E5" w:rsidRDefault="004C51C7" w:rsidP="00D44CED">
            <w:pPr>
              <w:spacing w:after="0" w:line="240" w:lineRule="auto"/>
              <w:jc w:val="center"/>
              <w:rPr>
                <w:rFonts w:ascii="Times New Roman" w:hAnsi="Times New Roman" w:cs="Times New Roman"/>
                <w:bCs/>
                <w:color w:val="000000"/>
                <w:sz w:val="20"/>
                <w:szCs w:val="20"/>
              </w:rPr>
            </w:pPr>
            <w:r w:rsidRPr="009810E5">
              <w:rPr>
                <w:rFonts w:ascii="Times New Roman" w:hAnsi="Times New Roman" w:cs="Times New Roman"/>
                <w:bCs/>
                <w:color w:val="000000"/>
                <w:sz w:val="20"/>
                <w:szCs w:val="20"/>
              </w:rPr>
              <w:t>Receiver</w:t>
            </w:r>
          </w:p>
        </w:tc>
      </w:tr>
    </w:tbl>
    <w:p w14:paraId="2F56BE16" w14:textId="77777777" w:rsidR="004C51C7" w:rsidRDefault="004C51C7" w:rsidP="004C51C7">
      <w:pPr>
        <w:rPr>
          <w:rFonts w:ascii="Times New Roman" w:hAnsi="Times New Roman" w:cs="Times New Roman"/>
          <w:sz w:val="20"/>
          <w:szCs w:val="20"/>
          <w:lang w:eastAsia="en-GB"/>
        </w:rPr>
      </w:pPr>
    </w:p>
    <w:p w14:paraId="363B098B" w14:textId="3D20D34B" w:rsidR="004C51C7" w:rsidRPr="004C51C7" w:rsidRDefault="004C51C7" w:rsidP="004C51C7">
      <w:pPr>
        <w:rPr>
          <w:rFonts w:ascii="Times New Roman" w:hAnsi="Times New Roman" w:cs="Times New Roman"/>
          <w:sz w:val="20"/>
          <w:szCs w:val="20"/>
          <w:lang w:eastAsia="en-GB"/>
        </w:rPr>
        <w:sectPr w:rsidR="004C51C7" w:rsidRPr="004C51C7" w:rsidSect="004C51C7">
          <w:pgSz w:w="11907" w:h="16840" w:code="9"/>
          <w:pgMar w:top="1411" w:right="1152" w:bottom="1253" w:left="1253" w:header="720" w:footer="720" w:gutter="0"/>
          <w:lnNumType w:countBy="1" w:restart="continuous"/>
          <w:cols w:space="720"/>
          <w:docGrid w:linePitch="360"/>
        </w:sectPr>
      </w:pPr>
    </w:p>
    <w:p w14:paraId="1232C4FA" w14:textId="5C7F1155" w:rsidR="009810E5" w:rsidRPr="009810E5" w:rsidRDefault="009810E5" w:rsidP="009810E5">
      <w:pPr>
        <w:rPr>
          <w:rFonts w:ascii="Times New Roman" w:hAnsi="Times New Roman" w:cs="Times New Roman"/>
          <w:i/>
          <w:sz w:val="20"/>
          <w:szCs w:val="20"/>
        </w:rPr>
      </w:pPr>
    </w:p>
    <w:p w14:paraId="268FC315" w14:textId="4C7FB30D" w:rsidR="00575C66" w:rsidRPr="009810E5" w:rsidRDefault="00575C66" w:rsidP="00575C66">
      <w:pPr>
        <w:pStyle w:val="Caption"/>
        <w:spacing w:before="0" w:after="0" w:line="240" w:lineRule="auto"/>
        <w:rPr>
          <w:b w:val="0"/>
          <w:bCs w:val="0"/>
          <w:color w:val="1C1E29"/>
          <w:lang w:eastAsia="en-GB"/>
        </w:rPr>
      </w:pPr>
      <w:r w:rsidRPr="009810E5">
        <w:rPr>
          <w:b w:val="0"/>
          <w:bCs w:val="0"/>
          <w:noProof/>
          <w:lang w:val="en-US"/>
        </w:rPr>
        <w:drawing>
          <wp:inline distT="0" distB="0" distL="0" distR="0" wp14:anchorId="4CED2597" wp14:editId="0D1149CC">
            <wp:extent cx="9156065" cy="4835142"/>
            <wp:effectExtent l="0" t="0" r="698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a:extLst>
                        <a:ext uri="{28A0092B-C50C-407E-A947-70E740481C1C}">
                          <a14:useLocalDpi xmlns:a14="http://schemas.microsoft.com/office/drawing/2010/main" val="0"/>
                        </a:ext>
                      </a:extLst>
                    </a:blip>
                    <a:srcRect t="2530"/>
                    <a:stretch/>
                  </pic:blipFill>
                  <pic:spPr bwMode="auto">
                    <a:xfrm>
                      <a:off x="0" y="0"/>
                      <a:ext cx="9233356" cy="4875958"/>
                    </a:xfrm>
                    <a:prstGeom prst="rect">
                      <a:avLst/>
                    </a:prstGeom>
                    <a:noFill/>
                    <a:ln>
                      <a:noFill/>
                    </a:ln>
                    <a:extLst>
                      <a:ext uri="{53640926-AAD7-44D8-BBD7-CCE9431645EC}">
                        <a14:shadowObscured xmlns:a14="http://schemas.microsoft.com/office/drawing/2010/main"/>
                      </a:ext>
                    </a:extLst>
                  </pic:spPr>
                </pic:pic>
              </a:graphicData>
            </a:graphic>
          </wp:inline>
        </w:drawing>
      </w:r>
    </w:p>
    <w:p w14:paraId="743BCA2D" w14:textId="77777777" w:rsidR="00575C66" w:rsidRPr="009810E5" w:rsidRDefault="00575C66" w:rsidP="00575C66">
      <w:pPr>
        <w:pStyle w:val="Caption"/>
        <w:spacing w:before="0" w:after="0" w:line="240" w:lineRule="auto"/>
      </w:pPr>
    </w:p>
    <w:p w14:paraId="34C8207A" w14:textId="7C7AD4E5" w:rsidR="00575C66" w:rsidRPr="009810E5" w:rsidRDefault="008F01D2" w:rsidP="00575C66">
      <w:pPr>
        <w:pStyle w:val="Caption"/>
        <w:spacing w:before="0" w:after="0" w:line="240" w:lineRule="auto"/>
        <w:jc w:val="both"/>
        <w:rPr>
          <w:lang w:eastAsia="en-GB"/>
        </w:rPr>
      </w:pPr>
      <w:r w:rsidRPr="009810E5">
        <w:t>Figure S1</w:t>
      </w:r>
      <w:r w:rsidR="00575C66" w:rsidRPr="009810E5">
        <w:t>.</w:t>
      </w:r>
      <w:r w:rsidR="00575C66" w:rsidRPr="009810E5">
        <w:rPr>
          <w:b w:val="0"/>
          <w:bCs w:val="0"/>
        </w:rPr>
        <w:t xml:space="preserve"> Stakeholders network and relation in the soybean value chain based on the FCM. The colour of the lines indicates whether the relationship is positive (blue) or negative (orange) whereas arrow thickness indicates</w:t>
      </w:r>
      <w:r w:rsidR="00575C66" w:rsidRPr="009810E5">
        <w:rPr>
          <w:b w:val="0"/>
          <w:bCs w:val="0"/>
          <w:color w:val="1C1E29"/>
        </w:rPr>
        <w:t xml:space="preserve"> the strength of the connection between the stakeholders i.e. the thicker the arrow the stronger the relationship</w:t>
      </w:r>
      <w:r w:rsidR="00575C66" w:rsidRPr="009810E5">
        <w:rPr>
          <w:b w:val="0"/>
          <w:bCs w:val="0"/>
          <w:color w:val="1C1E29"/>
          <w:lang w:eastAsia="en-GB"/>
        </w:rPr>
        <w:t>. AMCOS stands for Agricultural and Marketing Cooperative Societies while VICOBA and SACCOS sands for Village Community Banks and Savings and Credit Cooperative Societies, respectively.</w:t>
      </w:r>
    </w:p>
    <w:p w14:paraId="7C92B32C" w14:textId="77777777" w:rsidR="00575C66" w:rsidRPr="009810E5" w:rsidRDefault="00575C66" w:rsidP="00575C66">
      <w:pPr>
        <w:spacing w:after="0" w:line="240" w:lineRule="auto"/>
        <w:rPr>
          <w:rFonts w:ascii="Times New Roman" w:hAnsi="Times New Roman" w:cs="Times New Roman"/>
          <w:sz w:val="20"/>
          <w:szCs w:val="20"/>
          <w:lang w:eastAsia="en-GB"/>
        </w:rPr>
      </w:pPr>
      <w:r w:rsidRPr="009810E5">
        <w:rPr>
          <w:rFonts w:ascii="Times New Roman" w:hAnsi="Times New Roman" w:cs="Times New Roman"/>
          <w:noProof/>
          <w:sz w:val="20"/>
          <w:szCs w:val="20"/>
          <w:lang w:val="en-US"/>
        </w:rPr>
        <w:lastRenderedPageBreak/>
        <w:drawing>
          <wp:inline distT="0" distB="0" distL="0" distR="0" wp14:anchorId="4F62378B" wp14:editId="3DBBCFC8">
            <wp:extent cx="8996575" cy="5081270"/>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t="6632" b="2402"/>
                    <a:stretch/>
                  </pic:blipFill>
                  <pic:spPr bwMode="auto">
                    <a:xfrm>
                      <a:off x="0" y="0"/>
                      <a:ext cx="9017453" cy="5093062"/>
                    </a:xfrm>
                    <a:prstGeom prst="rect">
                      <a:avLst/>
                    </a:prstGeom>
                    <a:noFill/>
                    <a:ln>
                      <a:noFill/>
                    </a:ln>
                    <a:extLst>
                      <a:ext uri="{53640926-AAD7-44D8-BBD7-CCE9431645EC}">
                        <a14:shadowObscured xmlns:a14="http://schemas.microsoft.com/office/drawing/2010/main"/>
                      </a:ext>
                    </a:extLst>
                  </pic:spPr>
                </pic:pic>
              </a:graphicData>
            </a:graphic>
          </wp:inline>
        </w:drawing>
      </w:r>
    </w:p>
    <w:p w14:paraId="22F08A6F" w14:textId="4A85AB73" w:rsidR="00575C66" w:rsidRPr="009810E5" w:rsidRDefault="008F01D2" w:rsidP="00575C66">
      <w:pPr>
        <w:spacing w:after="0" w:line="240" w:lineRule="auto"/>
        <w:rPr>
          <w:rFonts w:ascii="Times New Roman" w:hAnsi="Times New Roman" w:cs="Times New Roman"/>
          <w:color w:val="1C1E29"/>
          <w:sz w:val="20"/>
          <w:szCs w:val="20"/>
          <w:lang w:eastAsia="en-GB"/>
        </w:rPr>
      </w:pPr>
      <w:r w:rsidRPr="009810E5">
        <w:rPr>
          <w:rFonts w:ascii="Times New Roman" w:hAnsi="Times New Roman" w:cs="Times New Roman"/>
          <w:b/>
          <w:bCs/>
          <w:sz w:val="20"/>
          <w:szCs w:val="20"/>
        </w:rPr>
        <w:t>Figure S2</w:t>
      </w:r>
      <w:r w:rsidR="00575C66" w:rsidRPr="009810E5">
        <w:rPr>
          <w:rFonts w:ascii="Times New Roman" w:hAnsi="Times New Roman" w:cs="Times New Roman"/>
          <w:b/>
          <w:bCs/>
          <w:sz w:val="20"/>
          <w:szCs w:val="20"/>
        </w:rPr>
        <w:t>.</w:t>
      </w:r>
      <w:r w:rsidR="00575C66" w:rsidRPr="009810E5">
        <w:rPr>
          <w:rFonts w:ascii="Times New Roman" w:hAnsi="Times New Roman" w:cs="Times New Roman"/>
          <w:sz w:val="20"/>
          <w:szCs w:val="20"/>
        </w:rPr>
        <w:t xml:space="preserve"> Stakeholders network and relation in the maize value chain based on the FCM. The colour of the lines indicates whether the relationship is positive (blue) or negative (orange) whereas arrow thickness indicates</w:t>
      </w:r>
      <w:r w:rsidR="00575C66" w:rsidRPr="009810E5">
        <w:rPr>
          <w:rFonts w:ascii="Times New Roman" w:hAnsi="Times New Roman" w:cs="Times New Roman"/>
          <w:color w:val="1C1E29"/>
          <w:sz w:val="20"/>
          <w:szCs w:val="20"/>
        </w:rPr>
        <w:t xml:space="preserve"> the strength of the relationship between the stakeholders i.e. the thicker the arrow the stronger the relationship</w:t>
      </w:r>
      <w:r w:rsidR="00575C66" w:rsidRPr="009810E5">
        <w:rPr>
          <w:rFonts w:ascii="Times New Roman" w:hAnsi="Times New Roman" w:cs="Times New Roman"/>
          <w:color w:val="1C1E29"/>
          <w:sz w:val="20"/>
          <w:szCs w:val="20"/>
          <w:lang w:eastAsia="en-GB"/>
        </w:rPr>
        <w:t>. AMCOS stands for Agricultural and Marketing Cooperative Societies while VICOBA and SACCOS sands for Village Community Banks and Savings and Credit Cooperative Societies, respectively.</w:t>
      </w:r>
    </w:p>
    <w:p w14:paraId="6A57112F" w14:textId="36AC3E66" w:rsidR="00B92194" w:rsidRPr="009810E5" w:rsidRDefault="00575C66" w:rsidP="00575C66">
      <w:pPr>
        <w:pStyle w:val="Caption"/>
        <w:spacing w:before="0" w:after="0" w:line="240" w:lineRule="auto"/>
        <w:jc w:val="both"/>
      </w:pPr>
      <w:r w:rsidRPr="009810E5">
        <w:rPr>
          <w:noProof/>
          <w:lang w:val="en-US"/>
        </w:rPr>
        <w:lastRenderedPageBreak/>
        <w:drawing>
          <wp:inline distT="0" distB="0" distL="0" distR="0" wp14:anchorId="5607783B" wp14:editId="692F280C">
            <wp:extent cx="9346565" cy="4943475"/>
            <wp:effectExtent l="0" t="0" r="698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48452" cy="4944473"/>
                    </a:xfrm>
                    <a:prstGeom prst="rect">
                      <a:avLst/>
                    </a:prstGeom>
                    <a:noFill/>
                    <a:ln>
                      <a:noFill/>
                    </a:ln>
                  </pic:spPr>
                </pic:pic>
              </a:graphicData>
            </a:graphic>
          </wp:inline>
        </w:drawing>
      </w:r>
      <w:r w:rsidRPr="009810E5">
        <w:rPr>
          <w:b w:val="0"/>
          <w:bCs w:val="0"/>
        </w:rPr>
        <w:t xml:space="preserve"> </w:t>
      </w:r>
      <w:r w:rsidR="008F01D2" w:rsidRPr="009810E5">
        <w:t>Figure S3</w:t>
      </w:r>
      <w:r w:rsidRPr="009810E5">
        <w:t>.</w:t>
      </w:r>
      <w:r w:rsidRPr="009810E5">
        <w:rPr>
          <w:b w:val="0"/>
          <w:bCs w:val="0"/>
        </w:rPr>
        <w:t xml:space="preserve"> Stakeholders network and relationship in the integrated chicken-maize-soybean value chains using FCM. The colour of the lines indicates whether the relationship is positive (blue) or negative (orange) whereas arrow thickness indicates</w:t>
      </w:r>
      <w:r w:rsidRPr="009810E5">
        <w:rPr>
          <w:b w:val="0"/>
          <w:bCs w:val="0"/>
          <w:color w:val="1C1E29"/>
        </w:rPr>
        <w:t xml:space="preserve"> the strength of the relationship between the stakeholders i.e. the thicker the arrow the stronger the relationship</w:t>
      </w:r>
      <w:r w:rsidRPr="009810E5">
        <w:rPr>
          <w:b w:val="0"/>
          <w:bCs w:val="0"/>
          <w:color w:val="1C1E29"/>
          <w:lang w:eastAsia="en-GB"/>
        </w:rPr>
        <w:t>. AMCOS stands for Agricultural and Marketing Cooperative Societies while VICOBA and SACCOS sands for Village Community Banks and Savings and Credit Cooperative Societies, respectively. AMCOS stands for Agricultural and Marketing Cooperative Societies while VICOBA and SACCOS sands for Village Community Banks and Savings and Credit Cooperative Societies, respectively.</w:t>
      </w:r>
    </w:p>
    <w:sectPr w:rsidR="00B92194" w:rsidRPr="009810E5" w:rsidSect="00F64308">
      <w:footerReference w:type="default" r:id="rId16"/>
      <w:pgSz w:w="16840" w:h="11907" w:orient="landscape" w:code="9"/>
      <w:pgMar w:top="1152" w:right="1152" w:bottom="1008" w:left="1152"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lingerland, Maja" w:date="2021-08-25T21:27:00Z" w:initials="SM">
    <w:p w14:paraId="12FFC1FF" w14:textId="337184BB" w:rsidR="008E2785" w:rsidRDefault="008E2785">
      <w:pPr>
        <w:pStyle w:val="CommentText"/>
      </w:pPr>
      <w:r>
        <w:rPr>
          <w:rStyle w:val="CommentReference"/>
        </w:rPr>
        <w:annotationRef/>
      </w:r>
      <w:r>
        <w:t>Down  border is missing for this cell in the table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2FFC1F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D13437" w16cex:dateUtc="2021-08-25T1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2FFC1FF" w16cid:durableId="24D134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78218D" w14:textId="77777777" w:rsidR="008F31F5" w:rsidRDefault="008F31F5" w:rsidP="0072138B">
      <w:pPr>
        <w:spacing w:after="0" w:line="240" w:lineRule="auto"/>
      </w:pPr>
      <w:r>
        <w:separator/>
      </w:r>
    </w:p>
  </w:endnote>
  <w:endnote w:type="continuationSeparator" w:id="0">
    <w:p w14:paraId="13D7FA5E" w14:textId="77777777" w:rsidR="008F31F5" w:rsidRDefault="008F31F5" w:rsidP="00721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IMNDH P+ MTSY">
    <w:altName w:val="Malgun Gothic"/>
    <w:panose1 w:val="00000000000000000000"/>
    <w:charset w:val="81"/>
    <w:family w:val="swiss"/>
    <w:notTrueType/>
    <w:pitch w:val="default"/>
    <w:sig w:usb0="00000003" w:usb1="09060000" w:usb2="00000010"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6245494"/>
      <w:docPartObj>
        <w:docPartGallery w:val="Page Numbers (Bottom of Page)"/>
        <w:docPartUnique/>
      </w:docPartObj>
    </w:sdtPr>
    <w:sdtEndPr>
      <w:rPr>
        <w:noProof/>
      </w:rPr>
    </w:sdtEndPr>
    <w:sdtContent>
      <w:p w14:paraId="723F5C8A" w14:textId="77777777" w:rsidR="009E614D" w:rsidRDefault="00D60535">
        <w:pPr>
          <w:pStyle w:val="Footer"/>
          <w:jc w:val="center"/>
        </w:pPr>
        <w:r>
          <w:fldChar w:fldCharType="begin"/>
        </w:r>
        <w:r>
          <w:instrText xml:space="preserve"> PAGE   \* MERGEFORMAT </w:instrText>
        </w:r>
        <w:r>
          <w:fldChar w:fldCharType="separate"/>
        </w:r>
        <w:r w:rsidR="008778BE">
          <w:rPr>
            <w:noProof/>
          </w:rPr>
          <w:t>5</w:t>
        </w:r>
        <w:r>
          <w:rPr>
            <w:noProof/>
          </w:rPr>
          <w:fldChar w:fldCharType="end"/>
        </w:r>
      </w:p>
    </w:sdtContent>
  </w:sdt>
  <w:p w14:paraId="03CE0CED" w14:textId="77777777" w:rsidR="009E614D" w:rsidRDefault="001139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6213401"/>
      <w:docPartObj>
        <w:docPartGallery w:val="Page Numbers (Bottom of Page)"/>
        <w:docPartUnique/>
      </w:docPartObj>
    </w:sdtPr>
    <w:sdtEndPr>
      <w:rPr>
        <w:noProof/>
      </w:rPr>
    </w:sdtEndPr>
    <w:sdtContent>
      <w:p w14:paraId="59812746" w14:textId="77777777" w:rsidR="00575C66" w:rsidRDefault="00575C66">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4ACC9D8B" w14:textId="77777777" w:rsidR="00575C66" w:rsidRDefault="00575C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AA75D" w14:textId="77777777" w:rsidR="008F31F5" w:rsidRDefault="008F31F5" w:rsidP="0072138B">
      <w:pPr>
        <w:spacing w:after="0" w:line="240" w:lineRule="auto"/>
      </w:pPr>
      <w:r>
        <w:separator/>
      </w:r>
    </w:p>
  </w:footnote>
  <w:footnote w:type="continuationSeparator" w:id="0">
    <w:p w14:paraId="7BE68501" w14:textId="77777777" w:rsidR="008F31F5" w:rsidRDefault="008F31F5" w:rsidP="007213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F448BE"/>
    <w:multiLevelType w:val="hybridMultilevel"/>
    <w:tmpl w:val="46E297E6"/>
    <w:lvl w:ilvl="0" w:tplc="5068221E">
      <w:start w:val="1"/>
      <w:numFmt w:val="lowerLetter"/>
      <w:lvlText w:val="(%1)"/>
      <w:lvlJc w:val="left"/>
      <w:pPr>
        <w:ind w:left="420" w:hanging="360"/>
      </w:pPr>
      <w:rPr>
        <w:rFonts w:hint="default"/>
        <w:b/>
        <w:color w:val="010205"/>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lingerland, Maja">
    <w15:presenceInfo w15:providerId="None" w15:userId="Slingerland, Ma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194"/>
    <w:rsid w:val="00026FBF"/>
    <w:rsid w:val="00063991"/>
    <w:rsid w:val="0011393B"/>
    <w:rsid w:val="001E7998"/>
    <w:rsid w:val="00222EE4"/>
    <w:rsid w:val="00272EA3"/>
    <w:rsid w:val="002916AE"/>
    <w:rsid w:val="002A57E8"/>
    <w:rsid w:val="00317BF9"/>
    <w:rsid w:val="00443115"/>
    <w:rsid w:val="00467CB8"/>
    <w:rsid w:val="004C5197"/>
    <w:rsid w:val="004C51C7"/>
    <w:rsid w:val="004F61E0"/>
    <w:rsid w:val="004F76E7"/>
    <w:rsid w:val="005040AB"/>
    <w:rsid w:val="0056756F"/>
    <w:rsid w:val="00575C66"/>
    <w:rsid w:val="0058554A"/>
    <w:rsid w:val="00585DBC"/>
    <w:rsid w:val="00592F24"/>
    <w:rsid w:val="005F2465"/>
    <w:rsid w:val="00652371"/>
    <w:rsid w:val="006C3FD2"/>
    <w:rsid w:val="006F0108"/>
    <w:rsid w:val="006F65E4"/>
    <w:rsid w:val="00710B0B"/>
    <w:rsid w:val="0072138B"/>
    <w:rsid w:val="00724053"/>
    <w:rsid w:val="00747EAA"/>
    <w:rsid w:val="008778BE"/>
    <w:rsid w:val="008E2785"/>
    <w:rsid w:val="008E2AB9"/>
    <w:rsid w:val="008F01D2"/>
    <w:rsid w:val="008F31F5"/>
    <w:rsid w:val="008F4B86"/>
    <w:rsid w:val="00923BF6"/>
    <w:rsid w:val="009630FF"/>
    <w:rsid w:val="009810E5"/>
    <w:rsid w:val="009F03AD"/>
    <w:rsid w:val="00A17123"/>
    <w:rsid w:val="00AD11C3"/>
    <w:rsid w:val="00AE6117"/>
    <w:rsid w:val="00B1240D"/>
    <w:rsid w:val="00B87959"/>
    <w:rsid w:val="00B92194"/>
    <w:rsid w:val="00BA2430"/>
    <w:rsid w:val="00BD0DC0"/>
    <w:rsid w:val="00C8459F"/>
    <w:rsid w:val="00CE53AA"/>
    <w:rsid w:val="00D17D02"/>
    <w:rsid w:val="00D60535"/>
    <w:rsid w:val="00D74EF7"/>
    <w:rsid w:val="00E7752B"/>
    <w:rsid w:val="00E85F19"/>
    <w:rsid w:val="00F060D5"/>
    <w:rsid w:val="00F3594D"/>
    <w:rsid w:val="00F64308"/>
    <w:rsid w:val="00FF6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2F73A"/>
  <w15:chartTrackingRefBased/>
  <w15:docId w15:val="{3517B3D1-65A9-4A68-856D-AD3DFFD36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17"/>
        <w:szCs w:val="22"/>
        <w:lang w:val="en-GB" w:eastAsia="en-US" w:bidi="ar-SA"/>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21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194"/>
    <w:rPr>
      <w:rFonts w:ascii="Segoe UI" w:hAnsi="Segoe UI" w:cs="Segoe UI"/>
      <w:sz w:val="18"/>
      <w:szCs w:val="18"/>
    </w:rPr>
  </w:style>
  <w:style w:type="paragraph" w:styleId="NoSpacing">
    <w:name w:val="No Spacing"/>
    <w:link w:val="NoSpacingChar"/>
    <w:uiPriority w:val="1"/>
    <w:qFormat/>
    <w:rsid w:val="00B92194"/>
    <w:pPr>
      <w:spacing w:after="0" w:line="240" w:lineRule="auto"/>
    </w:pPr>
    <w:rPr>
      <w:rFonts w:eastAsia="Times New Roman" w:cs="Times New Roman"/>
    </w:rPr>
  </w:style>
  <w:style w:type="character" w:customStyle="1" w:styleId="NoSpacingChar">
    <w:name w:val="No Spacing Char"/>
    <w:basedOn w:val="DefaultParagraphFont"/>
    <w:link w:val="NoSpacing"/>
    <w:uiPriority w:val="1"/>
    <w:rsid w:val="00B92194"/>
    <w:rPr>
      <w:rFonts w:eastAsia="Times New Roman" w:cs="Times New Roman"/>
    </w:rPr>
  </w:style>
  <w:style w:type="paragraph" w:styleId="Caption">
    <w:name w:val="caption"/>
    <w:basedOn w:val="Normal"/>
    <w:next w:val="Normal"/>
    <w:uiPriority w:val="35"/>
    <w:qFormat/>
    <w:rsid w:val="0072138B"/>
    <w:pPr>
      <w:spacing w:before="120" w:after="120" w:line="276" w:lineRule="auto"/>
    </w:pPr>
    <w:rPr>
      <w:rFonts w:ascii="Times New Roman" w:eastAsia="Times New Roman" w:hAnsi="Times New Roman" w:cs="Times New Roman"/>
      <w:b/>
      <w:bCs/>
      <w:sz w:val="20"/>
      <w:szCs w:val="20"/>
    </w:rPr>
  </w:style>
  <w:style w:type="paragraph" w:styleId="CommentText">
    <w:name w:val="annotation text"/>
    <w:basedOn w:val="Normal"/>
    <w:link w:val="CommentTextChar"/>
    <w:uiPriority w:val="99"/>
    <w:rsid w:val="0072138B"/>
    <w:pPr>
      <w:spacing w:after="200" w:line="276"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2138B"/>
    <w:rPr>
      <w:rFonts w:ascii="Times New Roman" w:eastAsia="Times New Roman" w:hAnsi="Times New Roman" w:cs="Times New Roman"/>
      <w:sz w:val="20"/>
      <w:szCs w:val="20"/>
    </w:rPr>
  </w:style>
  <w:style w:type="paragraph" w:styleId="Footer">
    <w:name w:val="footer"/>
    <w:basedOn w:val="Normal"/>
    <w:link w:val="FooterChar"/>
    <w:uiPriority w:val="99"/>
    <w:rsid w:val="0072138B"/>
    <w:pPr>
      <w:tabs>
        <w:tab w:val="center" w:pos="4320"/>
        <w:tab w:val="right" w:pos="8640"/>
      </w:tabs>
      <w:spacing w:after="200" w:line="276"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2138B"/>
    <w:rPr>
      <w:rFonts w:ascii="Times New Roman" w:eastAsia="Times New Roman" w:hAnsi="Times New Roman" w:cs="Times New Roman"/>
      <w:sz w:val="24"/>
      <w:szCs w:val="24"/>
    </w:rPr>
  </w:style>
  <w:style w:type="table" w:styleId="TableGrid">
    <w:name w:val="Table Grid"/>
    <w:basedOn w:val="TableNormal"/>
    <w:uiPriority w:val="59"/>
    <w:rsid w:val="0072138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72138B"/>
    <w:rPr>
      <w:sz w:val="16"/>
      <w:szCs w:val="16"/>
    </w:rPr>
  </w:style>
  <w:style w:type="character" w:styleId="LineNumber">
    <w:name w:val="line number"/>
    <w:basedOn w:val="DefaultParagraphFont"/>
    <w:uiPriority w:val="99"/>
    <w:semiHidden/>
    <w:unhideWhenUsed/>
    <w:rsid w:val="0072138B"/>
  </w:style>
  <w:style w:type="paragraph" w:styleId="Header">
    <w:name w:val="header"/>
    <w:basedOn w:val="Normal"/>
    <w:link w:val="HeaderChar"/>
    <w:uiPriority w:val="99"/>
    <w:unhideWhenUsed/>
    <w:rsid w:val="0072138B"/>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138B"/>
  </w:style>
  <w:style w:type="paragraph" w:styleId="CommentSubject">
    <w:name w:val="annotation subject"/>
    <w:basedOn w:val="CommentText"/>
    <w:next w:val="CommentText"/>
    <w:link w:val="CommentSubjectChar"/>
    <w:uiPriority w:val="99"/>
    <w:semiHidden/>
    <w:unhideWhenUsed/>
    <w:rsid w:val="005F2465"/>
    <w:pPr>
      <w:spacing w:after="160" w:line="240" w:lineRule="auto"/>
    </w:pPr>
    <w:rPr>
      <w:rFonts w:ascii="Verdana" w:eastAsiaTheme="minorHAnsi" w:hAnsi="Verdana" w:cstheme="minorBidi"/>
      <w:b/>
      <w:bCs/>
    </w:rPr>
  </w:style>
  <w:style w:type="character" w:customStyle="1" w:styleId="CommentSubjectChar">
    <w:name w:val="Comment Subject Char"/>
    <w:basedOn w:val="CommentTextChar"/>
    <w:link w:val="CommentSubject"/>
    <w:uiPriority w:val="99"/>
    <w:semiHidden/>
    <w:rsid w:val="005F2465"/>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9810E5"/>
    <w:pPr>
      <w:spacing w:after="200" w:line="276"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9810E5"/>
    <w:rPr>
      <w:rFonts w:ascii="Times New Roman" w:eastAsia="Times New Roman" w:hAnsi="Times New Roman" w:cs="Times New Roman"/>
      <w:sz w:val="24"/>
      <w:szCs w:val="24"/>
    </w:rPr>
  </w:style>
  <w:style w:type="table" w:styleId="PlainTable3">
    <w:name w:val="Plain Table 3"/>
    <w:basedOn w:val="TableNormal"/>
    <w:uiPriority w:val="43"/>
    <w:rsid w:val="009810E5"/>
    <w:pPr>
      <w:spacing w:after="0" w:line="240" w:lineRule="auto"/>
    </w:pPr>
    <w:rPr>
      <w:rFonts w:ascii="Times New Roman" w:eastAsia="Times New Roman" w:hAnsi="Times New Roman" w:cs="Times New Roman"/>
      <w:sz w:val="22"/>
      <w:lang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3.png"/><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6349A-B4E2-7542-927B-3421759B5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7</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Wilson</dc:creator>
  <cp:keywords/>
  <dc:description/>
  <cp:lastModifiedBy>Wilson, Wilson</cp:lastModifiedBy>
  <cp:revision>3</cp:revision>
  <cp:lastPrinted>2021-07-15T11:18:00Z</cp:lastPrinted>
  <dcterms:created xsi:type="dcterms:W3CDTF">2021-08-25T21:17:00Z</dcterms:created>
  <dcterms:modified xsi:type="dcterms:W3CDTF">2021-08-26T21:05:00Z</dcterms:modified>
</cp:coreProperties>
</file>