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93F" w:rsidRDefault="0090493F" w:rsidP="0090493F">
      <w:pPr>
        <w:spacing w:line="480" w:lineRule="auto"/>
        <w:rPr>
          <w:rFonts w:ascii="Times New Roman" w:hAnsi="Times New Roman" w:cs="Times New Roman"/>
          <w:b/>
          <w:bCs/>
          <w:sz w:val="28"/>
          <w:szCs w:val="28"/>
        </w:rPr>
      </w:pPr>
      <w:r>
        <w:rPr>
          <w:rFonts w:ascii="Times New Roman" w:hAnsi="Times New Roman" w:cs="Times New Roman"/>
          <w:b/>
          <w:bCs/>
          <w:sz w:val="28"/>
          <w:szCs w:val="28"/>
        </w:rPr>
        <w:t>Annex 1: Overview</w:t>
      </w:r>
      <w:r w:rsidRPr="00D85D4A">
        <w:rPr>
          <w:rFonts w:ascii="Times New Roman" w:hAnsi="Times New Roman" w:cs="Times New Roman"/>
          <w:b/>
          <w:bCs/>
          <w:sz w:val="28"/>
          <w:szCs w:val="28"/>
        </w:rPr>
        <w:t xml:space="preserve"> of multi-stakeholder initiatives included in this study</w:t>
      </w:r>
    </w:p>
    <w:tbl>
      <w:tblPr>
        <w:tblStyle w:val="GridTable1Light"/>
        <w:tblW w:w="0" w:type="auto"/>
        <w:tblLook w:val="04A0" w:firstRow="1" w:lastRow="0" w:firstColumn="1" w:lastColumn="0" w:noHBand="0" w:noVBand="1"/>
      </w:tblPr>
      <w:tblGrid>
        <w:gridCol w:w="456"/>
        <w:gridCol w:w="3653"/>
        <w:gridCol w:w="1004"/>
        <w:gridCol w:w="3949"/>
      </w:tblGrid>
      <w:tr w:rsidR="0090493F" w:rsidRPr="005706DF" w:rsidTr="00094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p>
        </w:tc>
        <w:tc>
          <w:tcPr>
            <w:tcW w:w="3666" w:type="dxa"/>
          </w:tcPr>
          <w:p w:rsidR="0090493F" w:rsidRPr="005706DF" w:rsidRDefault="0090493F" w:rsidP="000943E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Name of multi-stakeholder initiative</w:t>
            </w:r>
          </w:p>
        </w:tc>
        <w:tc>
          <w:tcPr>
            <w:tcW w:w="992" w:type="dxa"/>
          </w:tcPr>
          <w:p w:rsidR="0090493F" w:rsidRPr="005706DF" w:rsidRDefault="0090493F" w:rsidP="000943E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Launch year</w:t>
            </w:r>
          </w:p>
        </w:tc>
        <w:tc>
          <w:tcPr>
            <w:tcW w:w="3964" w:type="dxa"/>
          </w:tcPr>
          <w:p w:rsidR="0090493F" w:rsidRPr="005706DF" w:rsidRDefault="0090493F" w:rsidP="000943E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Founding/core partners</w:t>
            </w:r>
          </w:p>
        </w:tc>
      </w:tr>
      <w:tr w:rsidR="0090493F" w:rsidRPr="005706DF" w:rsidTr="000943EF">
        <w:trPr>
          <w:trHeight w:val="557"/>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10YFP Sustainable Food Systems Programme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Government of South Africa, Government of Switzerland, WWF, Hivos</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Alliance of Biodiversity International and CIAT</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2019</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CGIAR</w:t>
            </w:r>
          </w:p>
        </w:tc>
      </w:tr>
      <w:tr w:rsidR="0090493F" w:rsidRPr="005706DF" w:rsidTr="000943EF">
        <w:trPr>
          <w:trHeight w:val="19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3</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C40 Food Systems Network</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2019</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City of Milan, EAT Foundation</w:t>
            </w:r>
          </w:p>
        </w:tc>
      </w:tr>
      <w:tr w:rsidR="0090493F" w:rsidRPr="005706DF" w:rsidTr="000943EF">
        <w:trPr>
          <w:trHeight w:val="352"/>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4</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Champions 12.3</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2015</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World Resources Institute, Government of The Netherlands</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5</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Coalition of Action for Healthy Diets from Sustainable Food Systems</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2022</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World Health Organization</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6</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Common Oceans</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2014</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and Agriculture Organization of the United Nations (FAO)</w:t>
            </w:r>
          </w:p>
        </w:tc>
      </w:tr>
      <w:tr w:rsidR="0090493F" w:rsidRPr="005706DF" w:rsidTr="000943EF">
        <w:trPr>
          <w:trHeight w:val="6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7</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Cool Farm Alliance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Sustainable Food Lab, Unilever, PepsiCo, Marks &amp; Spencer, Tesco, Yara, Heineken, Fertilizer’s Europe</w:t>
            </w:r>
          </w:p>
        </w:tc>
      </w:tr>
      <w:tr w:rsidR="0090493F" w:rsidRPr="005706DF" w:rsidTr="000943EF">
        <w:trPr>
          <w:trHeight w:val="841"/>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8</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Demand Generation Alliance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2021</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 xml:space="preserve">Global Alliance for Improved Nutrition (GAIN), EAT Forum, World Food Programme (WFP), Emory University, World Business Council for Sustainable Development </w:t>
            </w:r>
            <w:r w:rsidRPr="005706DF">
              <w:rPr>
                <w:rFonts w:ascii="Times New Roman" w:hAnsi="Times New Roman" w:cs="Times New Roman"/>
                <w:sz w:val="24"/>
                <w:szCs w:val="24"/>
              </w:rPr>
              <w:lastRenderedPageBreak/>
              <w:t>(WBCSD), Thunderbird School of Global Management, Consumer Good Forum</w:t>
            </w:r>
          </w:p>
        </w:tc>
      </w:tr>
      <w:tr w:rsidR="0090493F" w:rsidRPr="005706DF" w:rsidTr="000943EF">
        <w:trPr>
          <w:trHeight w:val="820"/>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lastRenderedPageBreak/>
              <w:t>9</w:t>
            </w:r>
          </w:p>
        </w:tc>
        <w:tc>
          <w:tcPr>
            <w:tcW w:w="3666"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EAT-Lancet Commission on Food, Planet, Health</w:t>
            </w:r>
          </w:p>
        </w:tc>
        <w:tc>
          <w:tcPr>
            <w:tcW w:w="992"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2019</w:t>
            </w:r>
          </w:p>
        </w:tc>
        <w:tc>
          <w:tcPr>
            <w:tcW w:w="3964"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EAT Forum, The Lancet, International Fund for Agricultural Development (IFAD), Rabobank, World Economic Forum</w:t>
            </w:r>
          </w:p>
        </w:tc>
      </w:tr>
      <w:tr w:rsidR="0090493F" w:rsidRPr="005706DF" w:rsidTr="000943EF">
        <w:trPr>
          <w:trHeight w:val="274"/>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10</w:t>
            </w:r>
          </w:p>
        </w:tc>
        <w:tc>
          <w:tcPr>
            <w:tcW w:w="3666"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Action Alliance</w:t>
            </w:r>
          </w:p>
        </w:tc>
        <w:tc>
          <w:tcPr>
            <w:tcW w:w="992"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2019</w:t>
            </w:r>
          </w:p>
        </w:tc>
        <w:tc>
          <w:tcPr>
            <w:tcW w:w="3964" w:type="dxa"/>
            <w:tcBorders>
              <w:bottom w:val="single" w:sz="4" w:space="0" w:color="999999" w:themeColor="text1" w:themeTint="66"/>
            </w:tcBorders>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World Economic Forum (WEF)</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11</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and Climate Systems Transformation (FACT) Alliance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2021 (?)</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Massachusetts Institute of Technology (MIT)</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12</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5706DF">
              <w:rPr>
                <w:rFonts w:ascii="Times New Roman" w:hAnsi="Times New Roman" w:cs="Times New Roman"/>
                <w:color w:val="000000"/>
                <w:sz w:val="24"/>
                <w:szCs w:val="24"/>
              </w:rPr>
              <w:t>Food Coalition</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2020</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FAO</w:t>
            </w:r>
          </w:p>
        </w:tc>
      </w:tr>
      <w:tr w:rsidR="0090493F" w:rsidRPr="005706DF" w:rsidTr="000943EF">
        <w:trPr>
          <w:trHeight w:val="697"/>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13</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For Life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2017</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HELVETAS Swiss Intercooperation, Research Institute on Organic Agriculture FiBL, IFOAM International</w:t>
            </w:r>
          </w:p>
        </w:tc>
      </w:tr>
      <w:tr w:rsidR="0090493F" w:rsidRPr="005706DF" w:rsidTr="000943EF">
        <w:trPr>
          <w:trHeight w:val="298"/>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14</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Loss and Waste Protocol</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2013</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The Consumer Goods Forum, FAO, Fusions, UNEP, WBCSD, World Resources Institute, WRAP</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15</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Reform for Sustainability and Health (FReSH)</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2018</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WBCSD</w:t>
            </w:r>
          </w:p>
        </w:tc>
      </w:tr>
      <w:tr w:rsidR="0090493F" w:rsidRPr="005706DF" w:rsidTr="000943EF">
        <w:trPr>
          <w:trHeight w:val="358"/>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16</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Sustainability Index</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2016</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Economist Impact, Fondazione Barilla</w:t>
            </w:r>
          </w:p>
        </w:tc>
      </w:tr>
      <w:tr w:rsidR="0090493F" w:rsidRPr="005706DF" w:rsidTr="000943EF">
        <w:trPr>
          <w:trHeight w:val="6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17</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System Impact Valuation</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2019</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 xml:space="preserve">UC Davis, University of Oxford, Pace University, UC Dublin, Global Alliance for the Future of Food, Nestlé, </w:t>
            </w:r>
            <w:r w:rsidRPr="005706DF">
              <w:rPr>
                <w:rFonts w:ascii="Times New Roman" w:hAnsi="Times New Roman" w:cs="Times New Roman"/>
                <w:sz w:val="24"/>
                <w:szCs w:val="24"/>
              </w:rPr>
              <w:lastRenderedPageBreak/>
              <w:t>Yara, Danone, WBCSD, Compassion in World Farming</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lastRenderedPageBreak/>
              <w:t>18</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Food Waste Resolution</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2015</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Consumer Goods Forum</w:t>
            </w:r>
          </w:p>
        </w:tc>
      </w:tr>
      <w:tr w:rsidR="0090493F" w:rsidRPr="005706DF" w:rsidTr="000943EF">
        <w:trPr>
          <w:trHeight w:val="268"/>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19</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Global Agri-business Alliance (GAA)</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2016</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WBCSD, Just Rural Transition</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20</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GROW</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Oxfam International</w:t>
            </w:r>
          </w:p>
        </w:tc>
      </w:tr>
      <w:tr w:rsidR="0090493F" w:rsidRPr="005706DF" w:rsidTr="000943EF">
        <w:trPr>
          <w:trHeight w:val="6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21</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Living Income Community of Practice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The Sustainable Food Lab, GIZ Germany, ISEAL</w:t>
            </w:r>
          </w:p>
        </w:tc>
      </w:tr>
      <w:tr w:rsidR="0090493F" w:rsidRPr="005706DF" w:rsidTr="000943EF">
        <w:trPr>
          <w:trHeight w:val="60"/>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22</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Organic Food System Programme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Copenhagen University, IFOAM – Organics International, Beras Sweden, Aix-Marseille University, WULS Poland, Munster University for applied science, University Kassel Germany</w:t>
            </w:r>
          </w:p>
        </w:tc>
      </w:tr>
      <w:tr w:rsidR="0090493F" w:rsidRPr="00DA6FE1" w:rsidTr="000943EF">
        <w:trPr>
          <w:trHeight w:val="558"/>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23</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Parabere Forum</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35162B"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t-IT"/>
              </w:rPr>
            </w:pPr>
            <w:r w:rsidRPr="0035162B">
              <w:rPr>
                <w:rFonts w:ascii="Times New Roman" w:hAnsi="Times New Roman" w:cs="Times New Roman"/>
                <w:sz w:val="24"/>
                <w:szCs w:val="24"/>
                <w:lang w:val="it-IT"/>
              </w:rPr>
              <w:t>ALASKA Seafood, Pastificio Di Martino, Parmigiano Reggiano, California Walnuts, Illy, Accor, Acquerello</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24</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Research Program on Agriculture for Nutrition and Health</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2012</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International Food Policy Research Institute (IFPRI)</w:t>
            </w:r>
          </w:p>
        </w:tc>
      </w:tr>
      <w:tr w:rsidR="0090493F" w:rsidRPr="005706DF" w:rsidTr="000943EF">
        <w:trPr>
          <w:trHeight w:val="206"/>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25</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Save Food</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2011</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UN Environment (UNEP), Messe Dusseldorf, Interpack</w:t>
            </w:r>
          </w:p>
        </w:tc>
      </w:tr>
      <w:tr w:rsidR="0090493F" w:rsidRPr="005706DF" w:rsidTr="000943EF">
        <w:trPr>
          <w:trHeight w:val="1205"/>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26</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SDG2 Advocacy Hub</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N/A</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 xml:space="preserve">AGRA, The Alliance to End Hunger, The Bill &amp; Melinda Gates Foundation, CGIAR, EAT Foundation, The Eleanor Crook Foundation, FReSH, Global </w:t>
            </w:r>
            <w:r w:rsidRPr="005706DF">
              <w:rPr>
                <w:rFonts w:ascii="Times New Roman" w:hAnsi="Times New Roman" w:cs="Times New Roman"/>
                <w:sz w:val="24"/>
                <w:szCs w:val="24"/>
              </w:rPr>
              <w:lastRenderedPageBreak/>
              <w:t>Citizen, International Fund for Agricultural Development (IFAD), The Rockefeller Foundation, Save the Children, Secretariat of the 2021 UN Food Systems Summit, SUN Movement, World Food Programme, World Vision</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lastRenderedPageBreak/>
              <w:t>27</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Sustainable Productivity Growth Coalition</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2021</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U.S. Department of Agriculture</w:t>
            </w:r>
          </w:p>
        </w:tc>
      </w:tr>
      <w:tr w:rsidR="0090493F" w:rsidRPr="005706DF" w:rsidTr="000943EF">
        <w:trPr>
          <w:trHeight w:val="1041"/>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28</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The Food and Land Use Coalition</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2017</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AGRA, EAT Forum, Global Alliance for Improved Nutrition (GAIN), International Institute for Applied Systems Analysis (IISA), The UN Sustainable Development Solutions Network (SDSN), SYSTEMIQ, WBCSD, World Farmers’ Organisation (WFO), World Resources Institute (WRI)</w:t>
            </w:r>
          </w:p>
        </w:tc>
      </w:tr>
      <w:tr w:rsidR="0090493F" w:rsidRPr="005706DF" w:rsidTr="000943EF">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29</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The Protein Challenge 2040</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2015</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Forum for the Future</w:t>
            </w:r>
          </w:p>
        </w:tc>
      </w:tr>
      <w:tr w:rsidR="0090493F" w:rsidRPr="005706DF" w:rsidTr="000943EF">
        <w:trPr>
          <w:trHeight w:val="115"/>
        </w:trPr>
        <w:tc>
          <w:tcPr>
            <w:cnfStyle w:val="001000000000" w:firstRow="0" w:lastRow="0" w:firstColumn="1" w:lastColumn="0" w:oddVBand="0" w:evenVBand="0" w:oddHBand="0" w:evenHBand="0" w:firstRowFirstColumn="0" w:firstRowLastColumn="0" w:lastRowFirstColumn="0" w:lastRowLastColumn="0"/>
            <w:tcW w:w="440" w:type="dxa"/>
          </w:tcPr>
          <w:p w:rsidR="0090493F" w:rsidRPr="005706DF" w:rsidRDefault="0090493F" w:rsidP="000943EF">
            <w:pPr>
              <w:spacing w:line="480" w:lineRule="auto"/>
              <w:jc w:val="both"/>
              <w:rPr>
                <w:rFonts w:ascii="Times New Roman" w:hAnsi="Times New Roman" w:cs="Times New Roman"/>
                <w:sz w:val="24"/>
                <w:szCs w:val="24"/>
              </w:rPr>
            </w:pPr>
            <w:r w:rsidRPr="005706DF">
              <w:rPr>
                <w:rFonts w:ascii="Times New Roman" w:hAnsi="Times New Roman" w:cs="Times New Roman"/>
                <w:sz w:val="24"/>
                <w:szCs w:val="24"/>
              </w:rPr>
              <w:t>30</w:t>
            </w:r>
          </w:p>
        </w:tc>
        <w:tc>
          <w:tcPr>
            <w:tcW w:w="3666"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Think Eat Save</w:t>
            </w:r>
          </w:p>
        </w:tc>
        <w:tc>
          <w:tcPr>
            <w:tcW w:w="992"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2013</w:t>
            </w:r>
          </w:p>
        </w:tc>
        <w:tc>
          <w:tcPr>
            <w:tcW w:w="3964" w:type="dxa"/>
          </w:tcPr>
          <w:p w:rsidR="0090493F" w:rsidRPr="005706DF" w:rsidRDefault="0090493F" w:rsidP="000943E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06DF">
              <w:rPr>
                <w:rFonts w:ascii="Times New Roman" w:hAnsi="Times New Roman" w:cs="Times New Roman"/>
                <w:sz w:val="24"/>
                <w:szCs w:val="24"/>
              </w:rPr>
              <w:t>UNEP, FAO</w:t>
            </w:r>
          </w:p>
        </w:tc>
      </w:tr>
    </w:tbl>
    <w:p w:rsidR="0090493F" w:rsidRDefault="0090493F" w:rsidP="0090493F">
      <w:pPr>
        <w:spacing w:line="480" w:lineRule="auto"/>
        <w:rPr>
          <w:rFonts w:ascii="Times New Roman" w:hAnsi="Times New Roman" w:cs="Times New Roman"/>
          <w:b/>
          <w:bCs/>
          <w:sz w:val="28"/>
          <w:szCs w:val="28"/>
        </w:rPr>
      </w:pPr>
    </w:p>
    <w:p w:rsidR="0090493F" w:rsidRDefault="0090493F" w:rsidP="0090493F">
      <w:pPr>
        <w:rPr>
          <w:rFonts w:ascii="Times New Roman" w:hAnsi="Times New Roman" w:cs="Times New Roman"/>
          <w:b/>
          <w:bCs/>
          <w:sz w:val="28"/>
          <w:szCs w:val="28"/>
        </w:rPr>
      </w:pPr>
      <w:r>
        <w:rPr>
          <w:rFonts w:ascii="Times New Roman" w:hAnsi="Times New Roman" w:cs="Times New Roman"/>
          <w:b/>
          <w:bCs/>
          <w:sz w:val="28"/>
          <w:szCs w:val="28"/>
        </w:rPr>
        <w:br w:type="page"/>
      </w:r>
    </w:p>
    <w:p w:rsidR="0090493F" w:rsidRPr="00D85D4A" w:rsidRDefault="0090493F" w:rsidP="0090493F">
      <w:pPr>
        <w:spacing w:line="480" w:lineRule="auto"/>
        <w:rPr>
          <w:rFonts w:ascii="Times New Roman" w:hAnsi="Times New Roman" w:cs="Times New Roman"/>
          <w:b/>
          <w:bCs/>
          <w:sz w:val="28"/>
          <w:szCs w:val="28"/>
        </w:rPr>
      </w:pPr>
      <w:r>
        <w:rPr>
          <w:rFonts w:ascii="Times New Roman" w:hAnsi="Times New Roman" w:cs="Times New Roman"/>
          <w:b/>
          <w:bCs/>
          <w:sz w:val="28"/>
          <w:szCs w:val="28"/>
        </w:rPr>
        <w:lastRenderedPageBreak/>
        <w:t>Annex 2: Categorised list of all included actors</w:t>
      </w:r>
    </w:p>
    <w:tbl>
      <w:tblPr>
        <w:tblW w:w="0" w:type="auto"/>
        <w:tblCellMar>
          <w:left w:w="0" w:type="dxa"/>
          <w:right w:w="0" w:type="dxa"/>
        </w:tblCellMar>
        <w:tblLook w:val="04A0" w:firstRow="1" w:lastRow="0" w:firstColumn="1" w:lastColumn="0" w:noHBand="0" w:noVBand="1"/>
      </w:tblPr>
      <w:tblGrid>
        <w:gridCol w:w="2177"/>
        <w:gridCol w:w="1220"/>
        <w:gridCol w:w="1028"/>
        <w:gridCol w:w="4631"/>
      </w:tblGrid>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A8D08D"/>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b/>
                <w:bCs/>
                <w:sz w:val="18"/>
                <w:szCs w:val="18"/>
                <w:lang w:eastAsia="en-GB"/>
              </w:rPr>
            </w:pPr>
            <w:r w:rsidRPr="00C66481">
              <w:rPr>
                <w:rFonts w:ascii="Times New Roman" w:eastAsia="Times New Roman" w:hAnsi="Times New Roman" w:cs="Times New Roman"/>
                <w:b/>
                <w:bCs/>
                <w:sz w:val="18"/>
                <w:szCs w:val="18"/>
                <w:lang w:eastAsia="en-GB"/>
              </w:rPr>
              <w:t>Actor</w:t>
            </w:r>
          </w:p>
        </w:tc>
        <w:tc>
          <w:tcPr>
            <w:tcW w:w="0" w:type="auto"/>
            <w:tcBorders>
              <w:top w:val="single" w:sz="6" w:space="0" w:color="CCCCCC"/>
              <w:left w:val="single" w:sz="6" w:space="0" w:color="CCCCCC"/>
              <w:bottom w:val="single" w:sz="6" w:space="0" w:color="CCCCCC"/>
              <w:right w:val="single" w:sz="6" w:space="0" w:color="CCCCCC"/>
            </w:tcBorders>
            <w:shd w:val="clear" w:color="auto" w:fill="A8D08D"/>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b/>
                <w:bCs/>
                <w:sz w:val="18"/>
                <w:szCs w:val="18"/>
                <w:lang w:eastAsia="en-GB"/>
              </w:rPr>
            </w:pPr>
            <w:r w:rsidRPr="00C66481">
              <w:rPr>
                <w:rFonts w:ascii="Times New Roman" w:eastAsia="Times New Roman" w:hAnsi="Times New Roman" w:cs="Times New Roman"/>
                <w:b/>
                <w:bCs/>
                <w:sz w:val="18"/>
                <w:szCs w:val="18"/>
                <w:lang w:eastAsia="en-GB"/>
              </w:rPr>
              <w:t>Category</w:t>
            </w:r>
          </w:p>
        </w:tc>
        <w:tc>
          <w:tcPr>
            <w:tcW w:w="0" w:type="auto"/>
            <w:tcBorders>
              <w:top w:val="single" w:sz="6" w:space="0" w:color="CCCCCC"/>
              <w:left w:val="single" w:sz="6" w:space="0" w:color="CCCCCC"/>
              <w:bottom w:val="single" w:sz="6" w:space="0" w:color="CCCCCC"/>
              <w:right w:val="single" w:sz="6" w:space="0" w:color="CCCCCC"/>
            </w:tcBorders>
            <w:shd w:val="clear" w:color="auto" w:fill="A8D08D"/>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b/>
                <w:bCs/>
                <w:sz w:val="18"/>
                <w:szCs w:val="18"/>
                <w:lang w:eastAsia="en-GB"/>
              </w:rPr>
            </w:pPr>
            <w:r w:rsidRPr="00C66481">
              <w:rPr>
                <w:rFonts w:ascii="Times New Roman" w:eastAsia="Times New Roman" w:hAnsi="Times New Roman" w:cs="Times New Roman"/>
                <w:b/>
                <w:bCs/>
                <w:sz w:val="18"/>
                <w:szCs w:val="18"/>
                <w:lang w:eastAsia="en-GB"/>
              </w:rPr>
              <w:t xml:space="preserve">Number of MSIs </w:t>
            </w:r>
            <w:r>
              <w:rPr>
                <w:rFonts w:ascii="Times New Roman" w:eastAsia="Times New Roman" w:hAnsi="Times New Roman" w:cs="Times New Roman"/>
                <w:b/>
                <w:bCs/>
                <w:sz w:val="18"/>
                <w:szCs w:val="18"/>
                <w:lang w:eastAsia="en-GB"/>
              </w:rPr>
              <w:t xml:space="preserve">the actor </w:t>
            </w:r>
            <w:r w:rsidRPr="00C66481">
              <w:rPr>
                <w:rFonts w:ascii="Times New Roman" w:eastAsia="Times New Roman" w:hAnsi="Times New Roman" w:cs="Times New Roman"/>
                <w:b/>
                <w:bCs/>
                <w:sz w:val="18"/>
                <w:szCs w:val="18"/>
                <w:lang w:eastAsia="en-GB"/>
              </w:rPr>
              <w:t>partner</w:t>
            </w:r>
            <w:r>
              <w:rPr>
                <w:rFonts w:ascii="Times New Roman" w:eastAsia="Times New Roman" w:hAnsi="Times New Roman" w:cs="Times New Roman"/>
                <w:b/>
                <w:bCs/>
                <w:sz w:val="18"/>
                <w:szCs w:val="18"/>
                <w:lang w:eastAsia="en-GB"/>
              </w:rPr>
              <w:t>s</w:t>
            </w:r>
            <w:r w:rsidRPr="00C66481">
              <w:rPr>
                <w:rFonts w:ascii="Times New Roman" w:eastAsia="Times New Roman" w:hAnsi="Times New Roman" w:cs="Times New Roman"/>
                <w:b/>
                <w:bCs/>
                <w:sz w:val="18"/>
                <w:szCs w:val="18"/>
                <w:lang w:eastAsia="en-GB"/>
              </w:rPr>
              <w:t xml:space="preserve"> with</w:t>
            </w:r>
          </w:p>
        </w:tc>
        <w:tc>
          <w:tcPr>
            <w:tcW w:w="0" w:type="auto"/>
            <w:tcBorders>
              <w:top w:val="single" w:sz="6" w:space="0" w:color="CCCCCC"/>
              <w:left w:val="single" w:sz="6" w:space="0" w:color="CCCCCC"/>
              <w:bottom w:val="single" w:sz="6" w:space="0" w:color="CCCCCC"/>
              <w:right w:val="single" w:sz="6" w:space="0" w:color="CCCCCC"/>
            </w:tcBorders>
            <w:shd w:val="clear" w:color="auto" w:fill="A8D08D"/>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b/>
                <w:bCs/>
                <w:sz w:val="18"/>
                <w:szCs w:val="18"/>
                <w:lang w:eastAsia="en-GB"/>
              </w:rPr>
            </w:pPr>
            <w:r w:rsidRPr="00C66481">
              <w:rPr>
                <w:rFonts w:ascii="Times New Roman" w:eastAsia="Times New Roman" w:hAnsi="Times New Roman" w:cs="Times New Roman"/>
                <w:b/>
                <w:bCs/>
                <w:sz w:val="18"/>
                <w:szCs w:val="18"/>
                <w:lang w:eastAsia="en-GB"/>
              </w:rPr>
              <w:t>List of names of MSIs partnered with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Champions 12.3, Coalition of Action for Healthy Diets from Sustainable Food Systems, Common Oceans, Food Action Alliance, Food Coalition, Food Loss and Waste Protocol, Living income Community of Practice, Research Program on Agriculture for Nutrition and Health, Sustainable Productivity Growth Coalition,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WBCSD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Demand Generation Alliance, Food Action Alliance, Food and Climate Systems Transformation (FACT) Alliance, Food Loss and Waste Protocol, Food Reform for Sustainability and Health (FReSH), Food System Impact Valuation, Global Agri-business Alliance (GAA),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UNEP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Champions 12.3, Coalition of Action for Healthy Diets from Sustainable Food Systems, Common Oceans, Food Loss and Waste Protocol, Save Food,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Nestle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Champions 12.3, Food Reform for Sustainability and Health (FReSH), Food System Impact Valuation, Food Waste Resolution, Global Agri-business Alliance (GAA), Living Income Community of Practice,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WWF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Champions 12.3, Coalition of Action for Healthy Diets from Sustainable Food Systems, Food Action Alliance, Food and Climate Systems Transformation (FACT) Alliance,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European Commission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Coalition of Action for Healthy Diets from Sustainable Food Systems, Research Program on Agriculture for Nutrition and Health, Sustainable Productivity Growth Coalition,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GAIN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Demand Generation Alliance, Food Action Alliance, Food Reform for Sustainability and Health (FReSH), Research Program on Agriculture for Nutrition and Health,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EAT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C40 Food Systems Network, Coalition of Action for Healthy Diets from Sustainable Food Systems, Demand Generation Alliance, EAT-Lancet Commission on Food, Planet, Health, SDG2 Advocacy Hub,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401CC">
              <w:rPr>
                <w:rFonts w:ascii="Times New Roman" w:eastAsia="Times New Roman" w:hAnsi="Times New Roman" w:cs="Times New Roman"/>
                <w:sz w:val="18"/>
                <w:szCs w:val="18"/>
                <w:lang w:eastAsia="en-GB"/>
              </w:rPr>
              <w:t>Bayer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401CC">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401CC">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401CC">
              <w:rPr>
                <w:rFonts w:ascii="Times New Roman" w:eastAsia="Times New Roman" w:hAnsi="Times New Roman" w:cs="Times New Roman"/>
                <w:sz w:val="18"/>
                <w:szCs w:val="18"/>
                <w:lang w:eastAsia="en-GB"/>
              </w:rPr>
              <w:t>Alliance of Biodiversity International and CIAT, Cool Farm Alliance, Food Action Alliance, Food Reform for Sustainability and Health (FReSH), Global Agri-business Alliance (GAA),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640C46">
              <w:rPr>
                <w:rFonts w:ascii="Times New Roman" w:eastAsia="Times New Roman" w:hAnsi="Times New Roman" w:cs="Times New Roman"/>
                <w:sz w:val="18"/>
                <w:szCs w:val="18"/>
                <w:lang w:eastAsia="en-GB"/>
              </w:rPr>
              <w:t>The Netherlands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640C46">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640C46">
              <w:rPr>
                <w:rFonts w:ascii="Times New Roman" w:eastAsia="Times New Roman" w:hAnsi="Times New Roman" w:cs="Times New Roman"/>
                <w:sz w:val="18"/>
                <w:szCs w:val="18"/>
                <w:lang w:eastAsia="en-GB"/>
              </w:rPr>
              <w:t>10YFP Sustainable Food Systems Programme, Alliance of Biodiversity International and CIAT, Coalition of Action for Healthy Diets from Sustainable Food Systems, Food Loss and Waste Protocol,</w:t>
            </w:r>
            <w:r>
              <w:rPr>
                <w:rFonts w:ascii="Times New Roman" w:eastAsia="Times New Roman" w:hAnsi="Times New Roman" w:cs="Times New Roman"/>
                <w:sz w:val="18"/>
                <w:szCs w:val="18"/>
                <w:lang w:eastAsia="en-GB"/>
              </w:rPr>
              <w:t xml:space="preserve"> Living Income Community of Practice,</w:t>
            </w:r>
            <w:r w:rsidRPr="00640C46">
              <w:rPr>
                <w:rFonts w:ascii="Times New Roman" w:eastAsia="Times New Roman" w:hAnsi="Times New Roman" w:cs="Times New Roman"/>
                <w:sz w:val="18"/>
                <w:szCs w:val="18"/>
                <w:lang w:eastAsia="en-GB"/>
              </w:rPr>
              <w:t xml:space="preserv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E6439">
              <w:rPr>
                <w:rFonts w:ascii="Times New Roman" w:eastAsia="Times New Roman" w:hAnsi="Times New Roman" w:cs="Times New Roman"/>
                <w:sz w:val="18"/>
                <w:szCs w:val="18"/>
                <w:lang w:eastAsia="en-GB"/>
              </w:rPr>
              <w:t>Unilever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E643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D401CC" w:rsidRDefault="0090493F" w:rsidP="000943EF">
            <w:pPr>
              <w:spacing w:after="0" w:line="240" w:lineRule="auto"/>
              <w:rPr>
                <w:rFonts w:ascii="Times New Roman" w:eastAsia="Times New Roman" w:hAnsi="Times New Roman" w:cs="Times New Roman"/>
                <w:sz w:val="18"/>
                <w:szCs w:val="18"/>
                <w:lang w:eastAsia="en-GB"/>
              </w:rPr>
            </w:pPr>
            <w:r w:rsidRPr="00DE6439">
              <w:rPr>
                <w:rFonts w:ascii="Times New Roman" w:eastAsia="Times New Roman" w:hAnsi="Times New Roman" w:cs="Times New Roman"/>
                <w:sz w:val="18"/>
                <w:szCs w:val="18"/>
                <w:lang w:eastAsia="en-GB"/>
              </w:rPr>
              <w:t>Champions 12.3, Cool Farm Alliance, Food Reform for Sustainability and Health (FReSH), Food Waste Resolution,</w:t>
            </w:r>
            <w:r>
              <w:rPr>
                <w:rFonts w:ascii="Times New Roman" w:eastAsia="Times New Roman" w:hAnsi="Times New Roman" w:cs="Times New Roman"/>
                <w:sz w:val="18"/>
                <w:szCs w:val="18"/>
                <w:lang w:eastAsia="en-GB"/>
              </w:rPr>
              <w:t xml:space="preserve"> Living Income Community of Practice,</w:t>
            </w:r>
            <w:r w:rsidRPr="00DE6439">
              <w:rPr>
                <w:rFonts w:ascii="Times New Roman" w:eastAsia="Times New Roman" w:hAnsi="Times New Roman" w:cs="Times New Roman"/>
                <w:sz w:val="18"/>
                <w:szCs w:val="18"/>
                <w:lang w:eastAsia="en-GB"/>
              </w:rPr>
              <w:t xml:space="preserv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Switzerland - federal office for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Coalition of Action for Healthy Diets from Sustainable Food Systems, Food Action Alliance,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Champions 12.3, Research Program on Agriculture for Nutrition and Health,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 Resources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Food Loss and Waste Protocol, Sustainable Productivity Growth Coalition,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IFAD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Food Action Alliance, 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 Food Programme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Coalition of Action for Healthy Diets from Sustainable Food Systems, Demand Generation Alliance, 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Food Action Alliance, Research Program on Agriculture for Nutrition and Health, SDG2 Advocacy Hub,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IFPRI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Food and Climate Systems Transformation (FACT) Alliance, Research Program on Agriculture for Nutrition and Health,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Wageningen University &amp; Research (WUR)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Food and Climate Systems Transformation (FACT) Alliance, Living Income Community of Practice,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Norway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Coalition of Action for Healthy Diets from Sustainable Food Systems, Research Program on Agriculture for Nutrition and Health,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United Kingdom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 Sustainable Productivity Growth Coalition,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Rockefeller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Environment Facility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Common Oceans, Food Action Alliance,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Consumer Goods Forum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Demand Generation Alliance, Food Loss and Waste Protocol, 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CGIAR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Coalition of Action for Healthy Diets from Sustainable Food Systems, 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Kellogg's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Cool Farm Alliance, Food Reform for Sustainability and Health (FReSH), 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DSM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Cool Farm Alliance, Food Action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PepsiCo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 Food Action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Syngenta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 Global Agri-business Alliance (GAA),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Danone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Reform for Sustainability and Health (FReSH), Food System Impact Valuation,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Cargill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Cool Farm Alliance, Food Action Alliance, Food Reform for Sustainability and Health (FReSH)</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lastRenderedPageBreak/>
              <w:t>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Alliance of Biodiversity International and CIAT, Research Program on Agriculture for Nutrition and Health, The Food and Land Use Coalition</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World 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Alliance of Biodiversity International and CIAT, Champions 12.3, Research Program on Agriculture for Nutrition and Health</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Brazil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Coalition of Action for Healthy Diets from Sustainable Food Systems,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France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Research Program on Agriculture for Nutrition and Health,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Honduras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Biovision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German Development Institute (GIZ)</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Denmark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Coalition of Action for Healthy Diets from Sustainable Food Systems, Food Loss and Waste Protocol</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Ireland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Loss and Waste Protocol,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Japan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UNDP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 Common Oceans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 Farmers' Organisation (WFO)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 Food and Climate Systems Transformation (FACT) Alliance,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Food Lab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Bill &amp; Melinda Gates Foundation (BMGF)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ICRISAT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and Climate Systems Transformation (FACT)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Ahold Delhaize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Waste Resolution,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Mondelez</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UPL OpenAg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Global Agri-business Alliance (GAA),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Yara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 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Compass Group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Global Agri-business Alliance (GAA),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Sainsbury's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Food Waste Resolution,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Oxford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 Food Reform for Sustainability and Health (FReSH), 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Copenhagen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Organic Food System Programme,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lastRenderedPageBreak/>
              <w:t>Olam Int. Ltd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Champions 12.3, Food Reform for Sustainability and Health (FReSH)</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Costa 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IFOAM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Food For Life - A global awareness campaign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FoodDrinkEurope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Hebrew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 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Rabobank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African Development 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Meridian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Ghana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Sweden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Food Loss and Waste Protocol</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Canada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Italy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Philippines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Consumers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Walmart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Loss and Waste Protocol</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African Union Commission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UNICEF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Maize and Wheat Improvement Center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Potato Center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SUN Movement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Fairtrade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Rainforest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Just Rural Transition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 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WRAP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Loss and Waste Protocol, 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Green Climate Fund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Heifer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Alliance of Biodiversity International and CIAT,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IDH - The sustainable Trade Initiative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Alliance for the Future of 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World Vision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 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Netherlands Organization for Scientific Research (NWO)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Biodiversity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CIAT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Royal Tropical Institute (KIT)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Biotechnology and Biological Sciences Research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International Institute for Tropical Agriculture (IITA)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International Livestock Research institute (ILRI)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IIASA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Tesco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 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ADM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BASF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Barry Callebaut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Cool Farm Alliance</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McCain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McDonald's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Mercon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Nutrien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OFI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Corteva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Evonik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Google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Griffith Foods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OCP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Quorn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 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Edinburgh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Business School Network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Demand Generation Alliance, 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Columbia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McGill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Tufts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University of Aberdeen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London School of Hygiene and Tropical Medicine (LSHTM)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Chinese Academy of Agricultural Sciences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Cornell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Bonn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Florida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Virginia Tech’s College of Agriculture and Life Sciences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 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Solidaridad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Cool Farm Alliance</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IKEA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BF050D"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Food Reform for Sustainability and Health (FReSH)</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Hershey</w:t>
            </w:r>
            <w:r>
              <w:rPr>
                <w:rFonts w:ascii="Times New Roman" w:eastAsia="Times New Roman" w:hAnsi="Times New Roman" w:cs="Times New Roman"/>
                <w:sz w:val="18"/>
                <w:szCs w:val="18"/>
                <w:lang w:eastAsia="en-GB"/>
              </w:rPr>
              <w: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The Protein Challenge 2040</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Oxfam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GROW</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Hivos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10YFP Sustainable Food Systems Programme</w:t>
            </w:r>
            <w:r>
              <w:rPr>
                <w:rFonts w:ascii="Times New Roman" w:eastAsia="Times New Roman" w:hAnsi="Times New Roman" w:cs="Times New Roman"/>
                <w:sz w:val="18"/>
                <w:szCs w:val="18"/>
                <w:lang w:eastAsia="en-GB"/>
              </w:rPr>
              <w:t>, 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ENEA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South 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Argentina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CIHEAM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UNSCN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Nature Fund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IISD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Barilla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Smaackmakers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Universitat Oberta de Catalunya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10YFP Sustainable Food Systems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BNP Paribas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Landbanking group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SoftBank Corp.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ABN-AMRO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63397B"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TROVE and Acre Venture Partners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3keel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Absolute Zero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aESTI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Agricarbon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Agriot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Anthesis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B&amp;A Bidegaray &amp; Associates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Carbon Asset Solutions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Carbon Metrics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ClimatePartner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ControlUnion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CropTrak web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eAgronom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farmforce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First Climate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Future Food Solutions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Indigro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KlimAktiv</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Koltiva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Kynetec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LogiAG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Map of Ag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Mondra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MyEasy Farm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pinion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PUR projet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Quantis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Soilcapital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South Pole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SureHarvest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Environmental Consultants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color w:val="0563C1"/>
                <w:sz w:val="18"/>
                <w:szCs w:val="18"/>
                <w:u w:val="single"/>
                <w:lang w:eastAsia="en-GB"/>
              </w:rPr>
            </w:pPr>
            <w:hyperlink r:id="rId5" w:tgtFrame="_blank" w:history="1">
              <w:r w:rsidRPr="00C66481">
                <w:rPr>
                  <w:rFonts w:ascii="Times New Roman" w:eastAsia="Times New Roman" w:hAnsi="Times New Roman" w:cs="Times New Roman"/>
                  <w:color w:val="0000FF"/>
                  <w:sz w:val="18"/>
                  <w:szCs w:val="18"/>
                  <w:u w:val="single"/>
                  <w:lang w:eastAsia="en-GB"/>
                </w:rPr>
                <w:t>ucrop.it</w:t>
              </w:r>
            </w:hyperlink>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vayda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Viresco Solutions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Soil &amp; More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Envitecpolis Ltd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Bain &amp; 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Indigo Ag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BCG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Heartwood Ilt.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Impact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Blonk Consultants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Akvo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Sustainalytics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FB68D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Kuapa Kokoo Farmers Union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FB68D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FB68D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FB68DF"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Deloitte Consulting LLP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 Performance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KCoe Isom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Thriving Solutions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SYSTEMIQ</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Center on Adaptation (GCA)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Climate Focus North America,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Dalberg Data Insights (SCRL)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Earthecon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iCog Labs AI Software Consultant, Ethiopia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IGAD Climate Prediction and Applications Centre (ICPAC)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Mathematica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Tradeline Corporation Ltd.,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Consulting firm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Majid Al Futtaim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Pangea Global Ventures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Schaefer Global Management LLC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Tiserin Capital,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IBISA SARL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SCiO Capital LLLP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Financier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City of Milan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Local 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C40 Food Systems Network</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Republic of Mauritius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City of London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Local 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Republic of Gambia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Chile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Ethiopia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Finland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Nigeria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Slovenia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Sudan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United Arab Emirates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Yemen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Rwanda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Dominican Republic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Georgia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Israel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Jordan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Liberia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Mauritania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New Zealand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North Macedonia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Paraguay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Turkey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Animal Health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Nuclear Safety and Consumer Protection (BMUV)</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Wales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Scotland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Belgium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Italian Agency for Development Cooperation (AICS)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Central Statistics Agency of Ethiopia (CSA)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Cooperative Development Program for Adding Value to Agricultural Production (Prodecoop), Brasil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Environment, Forest and Climate Change Commission (EFCCC)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General Statistic Office Of Vietnam (GSO)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Uganda Bureau of Statistics (UBOS)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Thailand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French Facility for Global Environment (FFEM)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Affairs Canada (GAC)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Peru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Haiti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Jamaica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Rural Development Administration (RDA), Korea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Spanish Agency for International Development Cooperation (AECID)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United Kingdom Space Agency (UKSA)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Department of Agricultural Research Services (DARS),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Department of Research and Specialist Services (DRSS), Zimbabwe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General Directorate of Agriculture (GDA), Cambodia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MET Office, UK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Agriculture Extension Center (NAEC),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Key Laboratory for Plant Cell Biotechnology (NKLPCB),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Rwanda Agriculture and Animal Resources Development Board (RAB)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Sub-Department of Animal Health, Animal Husbandry &amp; Aquaculture (Sub-DAH),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agricultura regeneratio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Gold Standard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for Climate League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Barilla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Sustainability Index</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Canadian Agri-Food Policy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IKEA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Forum for the Future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Nutricia Research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Conservation International (CI),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Industry-funded non-profit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ILO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WHO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UN Nutrition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Inter-American Institute for Cooperation on Agriculture (IICA)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OHCHR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Secretariat of the 2021 UN Food Systems Summit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European Union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Fertilizer Development Center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Inter-American Institute for Cooperation on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Development Solutions Network (SDSN)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Binational Fund for Peace and Development Peru–Ecuador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European Cooperative Programme for Plant Genetic Resources (ECPGR)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Inter-American Development Bank (IDB)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Atomic Energy Agency (IAEA)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South Asia Co-operative Environment Programme (SACEP)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Caribbean Development Bank (CDB)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Delegation of the European Union in Lilongwe,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Development Bank of Latin America (CAF)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Development Association (IDA)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Nordic Development Fund (NDF)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Regional Fund for Agriculture Technology (FONTAGRO)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Plant Protection Center (PPC)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Regional Integrated Multi-Hazard Early Warning System (rimes)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West Africa Rice Development Association (WARDA)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Lancet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Journal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EAT-Lancet Commission on Food, Planet,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Economist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Journal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Sustainability Index</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Palmira Municipal Mayor's Office,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local 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Alliance for Climate Smart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Better Cotton Initiative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Potato Sustainability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Farm to Market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GrowAsia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Grow 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Tropical Forest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Fusions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Loss and Waste Protocol</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023298"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Bon Sucro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023298"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023298"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023298"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ISEAL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Committee on Sustainability Assessment (COSA)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Ethical Tea Partnership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FSC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Global Living Wage Coalition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25466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985219" w:rsidRDefault="0090493F" w:rsidP="000943EF">
            <w:pPr>
              <w:spacing w:after="0" w:line="240" w:lineRule="auto"/>
              <w:rPr>
                <w:rFonts w:ascii="Times New Roman" w:eastAsia="Times New Roman" w:hAnsi="Times New Roman" w:cs="Times New Roman"/>
                <w:sz w:val="18"/>
                <w:szCs w:val="18"/>
                <w:lang w:eastAsia="en-GB"/>
              </w:rPr>
            </w:pPr>
            <w:r w:rsidRPr="00254669">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Alliance to End Hunger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Citizen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Top Institute Food and Nutrition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Top Sector Agri &amp; 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Balkan and Black Sea Food Marketing Initiative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Field to Market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color w:val="0563C1"/>
                <w:sz w:val="18"/>
                <w:szCs w:val="18"/>
                <w:u w:val="single"/>
                <w:lang w:eastAsia="en-GB"/>
              </w:rPr>
            </w:pPr>
            <w:hyperlink r:id="rId6" w:tgtFrame="_blank" w:history="1">
              <w:r w:rsidRPr="00C66481">
                <w:rPr>
                  <w:rFonts w:ascii="Times New Roman" w:eastAsia="Times New Roman" w:hAnsi="Times New Roman" w:cs="Times New Roman"/>
                  <w:color w:val="0000FF"/>
                  <w:sz w:val="18"/>
                  <w:szCs w:val="18"/>
                  <w:u w:val="single"/>
                  <w:lang w:eastAsia="en-GB"/>
                </w:rPr>
                <w:t>thesra.org</w:t>
              </w:r>
            </w:hyperlink>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Rural Outreach Program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Climate Smart Agriculture Youth Network (CSAYN)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Forest Trends Association,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Multi-stakeholder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Nature Conservation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NRDC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Stop Wasting Food movement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Feedback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Club of Rome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AgroFrontera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Demeter Egypt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European Carbon Farmers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Green O2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Southern African Confederation of Agricultural Unions (SACAU)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Bharat Krishak Samaj (Farmers' Forum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Clim-Eat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Helvetas Swiss Intercooperation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For Life - A global awareness campaign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Compassion in world farming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Voice of Organisations in Cocoa (VOICE Network)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BERAS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Save the Children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CAB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CARE-Zambia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Catholic Relief Services -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Concern Worldwide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Dutch Organisation for Internationalisation in Education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FHI360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Mercy Corps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Netherlands Development Organisation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Nutrition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Akademiya2063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Leading Harvest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Cultivating New Frontiers in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DivSeek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Farm Journal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Service for the Acquisition of Agri-biotech Applications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Solutions from the 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TechnoServe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Humane Society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 Trust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Netherlands Universities Foundation for International Cooperation (NUFFIC)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Action For Social Advancement,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Amarkanan Rural Socio Environmental Welfare Society (ARSW)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Bangladesh Human Rights and Resources Development Society (BHRRDS)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Centre for Sustainable Development and Environment (Cenesta), Iran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Clayuca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Community Technology Development Organisation (CTDO)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Gramin Vikas Vigyan Samiti (GRAVIS)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Integrated Development Foundation (IDF)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Kookoo Pa Farmers Association, Ghana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Lok Chetna Manch,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Mount Valley Development Association (MVDA),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Programme for Rural Irrigation Development (PRIDE) ,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Rete Semi Rurali, Italy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SCC-VI Agroforestry,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Seed Savers Network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 Cocoa Foundation (WCF)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African Agricultural Technology Foundation (AATF)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Alluvial Agriculture, Nigeria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Fundación Santo Domingo (FSD),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Hanns R. Neumann Stiftung (HRNS)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Swisscontact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Association for the Conservation of the Amazon Basin (ACCA)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Catholic Development Commission in Malawi Mzuzu Diocese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Chorti Regional Peasant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Community Enterprises Development Organisation (CEDO)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Cooperative for Assistance and Relief Everywhere, Inc. (CARE)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Forest and Agricultural Management and Certification Institute, (IMAFLORA), Brasil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Ganso Corporation Technical Services,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Kaoka Foundation, 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MAVUNO Improvement for Community Relief and Services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Mennonite Social Action Commission (CASM)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Producers Direct,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Rikolto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Root Capital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Send a Cow Ethiopia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Send a Cow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SITAWI, Brasil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Institute for the Common Good (IBC), Peru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TomorrowNow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Branston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Cayuga Marketing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Climate Farmers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Coop coffees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Cotton Connect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gateway dairy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HiPP</w:t>
            </w:r>
            <w:r>
              <w:rPr>
                <w:rFonts w:ascii="Times New Roman" w:eastAsia="Times New Roman" w:hAnsi="Times New Roman" w:cs="Times New Roman"/>
                <w:sz w:val="18"/>
                <w:szCs w:val="18"/>
                <w:lang w:eastAsia="en-GB"/>
              </w:rPr>
              <w:t xml:space="preserve"> Holding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Hochwald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Impiovin'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Puffin produce ltd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Farmers mutual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Severn Trent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Straus Organic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Symbrosia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traditional medicinals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varaha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Viking Malt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Protix</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Loblaw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Metro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Migros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Spinneys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Esselunga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Triputra Agro Persada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Pastificio Di Martino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Parabere Forum</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Parmigiano Reggiano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Parabere Forum</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Riso Acquerello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Parabere Forum</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Messe Düsseldorf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Save Food</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Bowery Farming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Local Bounti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AgroNigeria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Earth Labs Group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Baxterstorey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Waitrose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Tulip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HealthPartners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Choba Choba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Gaplink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Nordic See</w:t>
            </w:r>
            <w:r>
              <w:rPr>
                <w:rFonts w:ascii="Times New Roman" w:eastAsia="Times New Roman" w:hAnsi="Times New Roman" w:cs="Times New Roman"/>
                <w:sz w:val="18"/>
                <w:szCs w:val="18"/>
                <w:lang w:eastAsia="en-GB"/>
              </w:rPr>
              <w: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Oromia Seed Enterprise (OSE)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 2 Tree S.A.S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AGRIPAC 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IDSNA Inc.,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Ingredion Colombia 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Maurel &amp; Prom Colombia B.V.</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Chocolate Company,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Organization Pajonales S.A,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Papalotla Seeds, S.A. de C.V., Mexico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Seeds of Huila S.A.,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Aggy Star Eterprises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Bio Cacao, 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Cassuca Benevides Producao De Conteudo Ltda Me - Quartzo Comunicacao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Eastern Africa Development Company Ltd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Esoko Limited, Ghana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FARM.INK LTD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Seed Corporation (Vinaseed),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Nirmal Seeds Pvt. Ltd.,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Public Service Company (ESPOL-TECH E.P.), 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Spatial Informatics Group, LLC (SIG),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Tan Loc Phat Seeds Company Ltd. (TLP),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Mediae Company Ltd., Nairobi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Wits Commercial Enterprise (Pty) Ltd, South 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Other private sector actor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Trustea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Agri3 Fund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Eleanor Crook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SDG2 Advocacy Hub</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Children's Investment Fund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John D. and Catherine T. MacArthur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Van Dam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Wellcome Trust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Helen Keller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PATH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Public Health Foundation of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Foundation for Food &amp; Agriculture Research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2Blades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Supporters of Agricultural Research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Quadrature Climate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Food and Land Use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Seeding the future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Christensen Fund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Trócaire, Ireland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BAIF Development Research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Auxilium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Howard G. Buffett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Latin American Solidarity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Sall Family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Foundation for Agrarian Development (FDA), Peru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Foundation for Technological Innovation, Forestry and. Agricultural Resources (FUNDIT), Guatemala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Foundation for Local Capacity in Agricultural Development (FLCAD), Tanzania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foundation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Food Cold Chain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Seed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Fertilizers 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Blue Diamond growers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Federation du negoce agricole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IL Corn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Hemp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Confederati of Indian Industry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OP2B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Value Balancing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Interpack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Save Food</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Agricultural Retailers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American Feed Industry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American Seed Trade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American Soybean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Animal Agriculture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Biotechnology Innovation Organization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Canola Council of Canada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Cereals Canada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Corn Refiners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CropLife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CropLife Canada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CropLife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Dairy Foods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MAIZALL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Meat &amp; Livestock 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Cattlemen’s Beef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Corn Growers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Cotton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Council of Farmer Cooperatives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Dairy Producers Union Russia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Grain and Feed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Milk Producers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Pork Producers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Turkey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North American Meat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North America Renderers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Pan-American Dairy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Sugar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Fertilizer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United Fresh Produce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Council for International Business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Dairy Export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Farmers &amp; Ranchers in Action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Grains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Meat Export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Roundtable for Sustainable Poultry &amp; Eggs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Soybean Export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U.S. Sustainability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Association of State Departments of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Roteiros de Charme Hotel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UK Food and Drink Federation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Think Eat Save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Association of Chocolate (CAOBISCO)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Corporación Bananera Nacional (CORBANA)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Latin American and Caribbean Coordinating Association of Small Fair Trade Producers (CLAC)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 xml:space="preserve">National Federation of Cereals and Legumes </w:t>
            </w:r>
            <w:r w:rsidRPr="00C66481">
              <w:rPr>
                <w:rFonts w:ascii="Times New Roman" w:eastAsia="Times New Roman" w:hAnsi="Times New Roman" w:cs="Times New Roman"/>
                <w:sz w:val="18"/>
                <w:szCs w:val="18"/>
                <w:lang w:eastAsia="en-GB"/>
              </w:rPr>
              <w:lastRenderedPageBreak/>
              <w:t>Growers, Colombia (FENALCE)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Federation of Rice Producers (FEDEARROZ),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Association of Banana Growners (AUGURA),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Cereal Growers Association, Kenya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Shea Alliance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Federation of Cereals and Legumes Growers (FENALCE),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Federation of Cocoa Growners,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Federation of Panela Producers (FEDEPANELA),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Federation of Rice Growers (Fedearroz),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Network Corporation of Peasant Agroecological Markets of Valle del Cauca (REDMAC),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Private sector association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Brazilian Agricultural Research Corporation (Embrapa)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 MIP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Ethiopian Institute of Agricultural Research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institute on Organic Agriculture FiBL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For Life - A global awareness campaign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Südwind Institut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Council for Agricultural Research and Economics (CREA)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CIFOR-ICRAF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European Alliance on Agricultural Knowledge for Development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Indian Council on Agricultural Research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Institute of Development Studies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Initiative for Impact Evaluation (3ie)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Kenya Society of Ethnoecology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Stichting Dienst Landbouwkundig Onderzoek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Benin’s Research and Action Group for Sustainable Development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Breakthrough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Forum for Agricultural Research in 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Global Plant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Southeast Asian Regional Center for Graduate Study and Research in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Institute of Food Security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Harvest Plus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Indian Council of Agricultural Research (ICAR)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Cocoa Organization (ICCCO)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Norwegian Institute of Bioeconomy (NIBIO)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Swedish Research Council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National Agricultural Research Organisation (NARO), Uganda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Agricultural Research Council,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Cocoa Research institute of Ghana (CRIG)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Crops Research institute (CRI), Ghana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Deen Dayal Research institute Krishi Vigyan Kendra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Ethiopian Biodiversity Institute (EBI)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French National Institute for Agricultural Research (INRA)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Gullele Botanic Garden (GBG), Ethiopia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Himalayan Research Group (HRG)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ICAR-National Bureau for Fish Genetic Resources (ICAR-NBFGR),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ICAR-National Bureau of Agricultural Insect Resources (ICAR NBAIR),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ICAR-National Bureau of Plant Genetic Resources (NBPGR),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ICAR-National Research Centre for Banana (NRCB),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IFMR-Institute for Financial Management and Research (IFMR)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Indian Institute of Wheat And Barley Research (IIWBR)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Institute of Agricultural Resources and Regional Planning (IARRP)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Institute of Agricultural Sciences of Burundi (ISABU)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Institute of Agriculture and Tourism, Croatia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Julius Kühn Institute (JKI)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Leibniz Institute of Agricultural Development in Transition Economies (IAMO)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LEI-LEI Research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Malawi Plant Genetic Resource Centre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Agricultural Research Center (NARC), Jordan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Agricultural Research Laboratories (NARL), Uganda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Cereals Research institute (NCRI), Nigeria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Institute for Plant Biotechnology (NIPB), Indian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Institute of Agrarian and Veterinary Research-I.P. (INIAV,I.P.), Portugal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Research Council of Italy (CNR)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Natural Resources Institute (Luke), Finland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Nature Research Centre, Lithuania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Rajmata Vijayaraje Scindia Krishi Vishwavidyalaya (RVSKVV),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institute of Horticulture-Viticulture and Wine Making (ACAD)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Tanzania Agricultural Research institute (TARI)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Agricultural Research Council (ARC), South 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Tropical Pesticides Research institute (TPRI), Tanzani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Vegetable Research and Development Station Bacau (VRDS), Romania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Zambia Agriculture Research institute (ZARI)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Australian Centre for International Agricultural Research (ACIAR)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Colombian Agricultural Research Corporation (AGROSAVIA)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French Agricultural Research Centre for International Development (CIRAD)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Japan International Research Center for Agricultural Sciences (JIRCAS)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Agricultural Genetics Institute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Amazon Environmental Research institute (IPAM)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Cambodian Agriculture Research and Development Institute (CARDI)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Center for Agrarian Science Research, Viet Nam Farmer's Union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Center for International Cooperation in Agricultural Research for Development (CIRAD), France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Center for International Forestry Research (CIFOR)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Center for Research in Sustainable Agricultural Production Systems (CIPAV),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Centre for Coordination of Agricultural Research and Development for Southern Africa (CCARDESA)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Institute of Agricultural Research (INIAP), Ecuador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Ecuadorian Foundation for Ecological Studies (ECOCIENCIA)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Ethiopian Institute of Agricultural Research (EIAR)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Fruit and Vegetable Research institute (FAVRI),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Hung Loc Agricultural Research Center (HLARC), Vietnam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Institute of Agricultural Research of Mozambique (IIAM)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Institute of Agronomic Sciences of Burundi (ISABU)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Center for Agricultural Research in the Dry Areas (ICARDA)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Instite of Rural Recosntruction (IIRR)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Rice Research institute (IRRI)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Water Management Institute (IWMI)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Johann Heinrich Von Thünen Institute,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Kenya Agricultural and Livestock Research Organization (KALRO)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Leibniz Centre for Agricultural Landscape Research (ZALF),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National Agricultural Research Organisation (NARO), Uganda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Agriculture and Food Research Organization (NARO), Japan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Agriculture and Forestry Research institute (NAFRI), Lao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Plant Protection Research institute (PPRI), Egypt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PT Dala Riset Global, Indonesia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institute for Development (IRD), France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Senegalese Institute of Agricultural Research (ISRA)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Sugarcane Research Center (CENICAÑA), Colombia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Tanzania Agricultural Research institute, Selian Center (TARI)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Tanzania Livestock Research institute (TALIRI)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Association for Strengthening Agricultural Research in Eastern and Central Africa (ASARECA)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UNIQUE Forestry and Land Use,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West and Central African Council for Agricultural Research and Development (CORAF)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 Agroforestry Centre (ICRAF)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WorldFish Center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Science Foundation (NSF),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Swiss National Science Foundation (SNSF)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Government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Sodexo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AVInBev</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Agreena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AM Fresh Group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Avebe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Bairds Malt UK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Ben &amp; Jerry's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Boden Gesundheits Dienst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Boortmalt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Borealis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Caravela Coffee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Cosun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Dole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Dyson Farming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EBRO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Ecom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EuroChem Agro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Fertiberia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FirstFarms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Heineken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ICL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Ingleby Farms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kalsec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Keurig Dr Pepper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Lactalis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LambWeston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Louis Dreyfus Company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Martin Bauer Group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Telus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Nature's pride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OCI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Simplot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Simpsons Malt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SQM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Starbucks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Suntory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Viterra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Cool Farm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Buhler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C.P. Group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CLIF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Givaudan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iff</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KDD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Symrise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Tyson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Reform for Sustainability and Health (FReSH)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Kerry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Grupo Exito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Grupo Bimbo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Walmart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Merck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Kraft Heinz</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Waste Resolution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Tomra 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Mitsubishi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Godrej</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Philip Morris International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gar Agribusiness and 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IFFCO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Global Agri-business Alliance (GAA)</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The Body Shop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Lindt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rsidR="0090493F" w:rsidRPr="00E07122"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Alaska Seafood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Parabere Forum</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Alltech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FMC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Land O’Lakes, Inc.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Calysta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Firmenich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Marks &amp; Spencer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Impossible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Volac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Blommer Chocolate Company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DuPont Pioneer,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Transnational corporation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China Agricultural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Champions 12.3</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London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Coalition of Action for Healthy Diets from Sustainable Food Systems</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Harvard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Action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MIT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American University of Beirut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Colorado State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Columbia Climate School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California-Davis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Pretoria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South 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Talca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and Climate Systems Transformation (FACT) Alliance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UCD Dublin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UCDavis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Pace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Food System Impact Valuation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Malawi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Living Income Community of Practice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Aix-Marseille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Warsaw University of Life Sciences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Münster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Kassel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Cape Town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Laurier Centre for Sustainable Food Systems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Toronto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Youth Initiative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Organic Food System Programme</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San Pellegrino Young Chef Academy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Parabere Forum</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Royal Netherlands Academy of Arts and Sciences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Assam Rural Infrastructure and Agricultural Services Society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Emory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Johns Hopkins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London School of Economics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Greenwich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Norwegian University of Science and Technology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Swedish University of Agricultural Sciences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Liverpool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Michigan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South Carolina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Uppsala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Washington State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Research Program on Agriculture for Nutrition and Health</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Association of Public and Land-Grant Universities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Regional Universities Forum for Capacity Building in Agriculture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Puerto Rico at Utuado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Sustainable Productivity Growth Coalition</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West London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Protein Challenge 2040</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Criteria and standards for sustainable agriculture (KUL)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Agriculture University, Jodhpur (AUJ),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Assam Agriculture University (AAU)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Bahir Dar University (BDU)</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Catholic University Leuven (Ku Leuven)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CSK Himachal Pradesh Agricultue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Catania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Indira Gandhi Krishi Vishwavidyalaya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International Programme in the Chemical Sciences (IPICS)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Mekelle University, Ethiopia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Agrarian University La Molina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Paris School of Economics (PSE)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Sant'Anna School of Advanced Studies, Italy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Regents of University of California,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The University of the West Indies, Cocoa Research Centre (UWI), Trinidad y Tobago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Tokyo University of Agriculture and Technology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Trustees of Tufts College Inc,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Abomey-Calavi, Benin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Burundi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Göttingen,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Hohenheim (UNH),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Horticultural Sciences, India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Naples Federico II, Italy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Sydney, 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Würzburg (JMW), Germany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283"/>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lastRenderedPageBreak/>
              <w:t>University Rey Juan Carlos, Spain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Wageningen Center for Development Innovation (WCDI), The Netherlands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Williams College,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Chinese Academy of Tropical Agricultural Sciences (CATAS)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National University of Ireland, Galway (NUI Galway)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Aarhus University, Denmark</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Addis Ababa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AGRHYMET Regional Centre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Cantho University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Faculty of Veterinary Medicine and Zootechnics of the Autonomous University of Yucatan, Mexico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Governors of the University of Alberta (UofA)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Latin American Faculty of Social Sciences (FLACSO)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Lilongwe University of Agriculture and Natural Resources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Pan-American Agricultural School (Zamorano), Honduras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Regional Universities Forum for Capacity Building in Agriculture (RUFORUM), Uganda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Arkansas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Leeds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Salford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Utrecht, Netherlands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r w:rsidR="0090493F" w:rsidRPr="00DC1D7A" w:rsidTr="000943EF">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University of Vermont, USA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Academic institution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90493F" w:rsidRPr="00C66481" w:rsidRDefault="0090493F" w:rsidP="000943EF">
            <w:pPr>
              <w:spacing w:after="0" w:line="240" w:lineRule="auto"/>
              <w:rPr>
                <w:rFonts w:ascii="Times New Roman" w:eastAsia="Times New Roman" w:hAnsi="Times New Roman" w:cs="Times New Roman"/>
                <w:sz w:val="18"/>
                <w:szCs w:val="18"/>
                <w:lang w:eastAsia="en-GB"/>
              </w:rPr>
            </w:pPr>
            <w:r w:rsidRPr="00C66481">
              <w:rPr>
                <w:rFonts w:ascii="Times New Roman" w:eastAsia="Times New Roman" w:hAnsi="Times New Roman" w:cs="Times New Roman"/>
                <w:sz w:val="18"/>
                <w:szCs w:val="18"/>
                <w:lang w:eastAsia="en-GB"/>
              </w:rPr>
              <w:t>Alliance of Biodiversity International and CIAT</w:t>
            </w:r>
          </w:p>
        </w:tc>
      </w:tr>
    </w:tbl>
    <w:p w:rsidR="0090493F" w:rsidRPr="00D85D4A" w:rsidRDefault="0090493F" w:rsidP="0090493F">
      <w:pPr>
        <w:spacing w:line="480" w:lineRule="auto"/>
        <w:rPr>
          <w:rFonts w:ascii="Times New Roman" w:hAnsi="Times New Roman" w:cs="Times New Roman"/>
          <w:b/>
          <w:bCs/>
          <w:sz w:val="28"/>
          <w:szCs w:val="28"/>
        </w:rPr>
      </w:pPr>
    </w:p>
    <w:p w:rsidR="00E01CD5" w:rsidRDefault="00E01CD5">
      <w:bookmarkStart w:id="0" w:name="_GoBack"/>
      <w:bookmarkEnd w:id="0"/>
    </w:p>
    <w:sectPr w:rsidR="00E01CD5" w:rsidSect="0090493F">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67E03"/>
    <w:multiLevelType w:val="hybridMultilevel"/>
    <w:tmpl w:val="87762FB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CE01E34"/>
    <w:multiLevelType w:val="hybridMultilevel"/>
    <w:tmpl w:val="E5DA909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F3B575D"/>
    <w:multiLevelType w:val="hybridMultilevel"/>
    <w:tmpl w:val="92CE604A"/>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93F"/>
    <w:rsid w:val="00000FBA"/>
    <w:rsid w:val="00005B2E"/>
    <w:rsid w:val="000102A1"/>
    <w:rsid w:val="00013110"/>
    <w:rsid w:val="00016B09"/>
    <w:rsid w:val="00022FE6"/>
    <w:rsid w:val="00024442"/>
    <w:rsid w:val="00024D36"/>
    <w:rsid w:val="000347B1"/>
    <w:rsid w:val="00040ADF"/>
    <w:rsid w:val="00042A20"/>
    <w:rsid w:val="000529FF"/>
    <w:rsid w:val="00061FFD"/>
    <w:rsid w:val="000633A7"/>
    <w:rsid w:val="00063696"/>
    <w:rsid w:val="0006627E"/>
    <w:rsid w:val="0007155F"/>
    <w:rsid w:val="00074560"/>
    <w:rsid w:val="0007475C"/>
    <w:rsid w:val="000753B8"/>
    <w:rsid w:val="00077D1B"/>
    <w:rsid w:val="00083291"/>
    <w:rsid w:val="0008639B"/>
    <w:rsid w:val="000879A9"/>
    <w:rsid w:val="00087BA1"/>
    <w:rsid w:val="00087FC8"/>
    <w:rsid w:val="00090069"/>
    <w:rsid w:val="00091BFA"/>
    <w:rsid w:val="000967FB"/>
    <w:rsid w:val="00097639"/>
    <w:rsid w:val="000A3309"/>
    <w:rsid w:val="000A4C47"/>
    <w:rsid w:val="000B09F5"/>
    <w:rsid w:val="000B246F"/>
    <w:rsid w:val="000B594D"/>
    <w:rsid w:val="000C0062"/>
    <w:rsid w:val="000C121B"/>
    <w:rsid w:val="000C2EBC"/>
    <w:rsid w:val="000D55AB"/>
    <w:rsid w:val="000E49A3"/>
    <w:rsid w:val="000E66D9"/>
    <w:rsid w:val="000F3A3A"/>
    <w:rsid w:val="000F628F"/>
    <w:rsid w:val="001031B4"/>
    <w:rsid w:val="00106373"/>
    <w:rsid w:val="001074FD"/>
    <w:rsid w:val="00120EEA"/>
    <w:rsid w:val="00121D3B"/>
    <w:rsid w:val="00134E0A"/>
    <w:rsid w:val="001354EE"/>
    <w:rsid w:val="0013627D"/>
    <w:rsid w:val="0014210B"/>
    <w:rsid w:val="00145545"/>
    <w:rsid w:val="001465C9"/>
    <w:rsid w:val="00153445"/>
    <w:rsid w:val="00157D23"/>
    <w:rsid w:val="00157F7D"/>
    <w:rsid w:val="00160454"/>
    <w:rsid w:val="00166F70"/>
    <w:rsid w:val="00170CC4"/>
    <w:rsid w:val="00172660"/>
    <w:rsid w:val="00173712"/>
    <w:rsid w:val="00174F8F"/>
    <w:rsid w:val="00180154"/>
    <w:rsid w:val="001811F5"/>
    <w:rsid w:val="00185950"/>
    <w:rsid w:val="00192A87"/>
    <w:rsid w:val="00195F88"/>
    <w:rsid w:val="001A459F"/>
    <w:rsid w:val="001A468D"/>
    <w:rsid w:val="001A57C1"/>
    <w:rsid w:val="001B322F"/>
    <w:rsid w:val="001C411D"/>
    <w:rsid w:val="001C74EE"/>
    <w:rsid w:val="001D604E"/>
    <w:rsid w:val="001D6183"/>
    <w:rsid w:val="001D7041"/>
    <w:rsid w:val="001F0C39"/>
    <w:rsid w:val="001F39C4"/>
    <w:rsid w:val="001F4539"/>
    <w:rsid w:val="001F7973"/>
    <w:rsid w:val="002029BE"/>
    <w:rsid w:val="002050CA"/>
    <w:rsid w:val="00206903"/>
    <w:rsid w:val="00213C11"/>
    <w:rsid w:val="00216CA8"/>
    <w:rsid w:val="00221B31"/>
    <w:rsid w:val="00227767"/>
    <w:rsid w:val="00230498"/>
    <w:rsid w:val="002305BF"/>
    <w:rsid w:val="00232016"/>
    <w:rsid w:val="00233A47"/>
    <w:rsid w:val="00234EB8"/>
    <w:rsid w:val="00242C55"/>
    <w:rsid w:val="00244392"/>
    <w:rsid w:val="00244628"/>
    <w:rsid w:val="00244B66"/>
    <w:rsid w:val="00255D50"/>
    <w:rsid w:val="00257745"/>
    <w:rsid w:val="00261374"/>
    <w:rsid w:val="00262FC3"/>
    <w:rsid w:val="00263BD7"/>
    <w:rsid w:val="0026478C"/>
    <w:rsid w:val="00267C50"/>
    <w:rsid w:val="002704B1"/>
    <w:rsid w:val="00271006"/>
    <w:rsid w:val="00274845"/>
    <w:rsid w:val="00280FAD"/>
    <w:rsid w:val="00284B1C"/>
    <w:rsid w:val="002852BD"/>
    <w:rsid w:val="002868BE"/>
    <w:rsid w:val="0029061E"/>
    <w:rsid w:val="00290CFC"/>
    <w:rsid w:val="002926E6"/>
    <w:rsid w:val="00292C1D"/>
    <w:rsid w:val="00293976"/>
    <w:rsid w:val="00294EAF"/>
    <w:rsid w:val="00297855"/>
    <w:rsid w:val="002A1EF3"/>
    <w:rsid w:val="002A3ACE"/>
    <w:rsid w:val="002A68EE"/>
    <w:rsid w:val="002A6D5F"/>
    <w:rsid w:val="002C355E"/>
    <w:rsid w:val="002C4C25"/>
    <w:rsid w:val="002C4DD6"/>
    <w:rsid w:val="002C5D54"/>
    <w:rsid w:val="002D3189"/>
    <w:rsid w:val="002D589B"/>
    <w:rsid w:val="002D6482"/>
    <w:rsid w:val="002D6640"/>
    <w:rsid w:val="002E0E21"/>
    <w:rsid w:val="002E21A4"/>
    <w:rsid w:val="002E3887"/>
    <w:rsid w:val="002E3A40"/>
    <w:rsid w:val="002E6EB8"/>
    <w:rsid w:val="002F26BF"/>
    <w:rsid w:val="002F2C27"/>
    <w:rsid w:val="002F311C"/>
    <w:rsid w:val="002F3AE5"/>
    <w:rsid w:val="002F7503"/>
    <w:rsid w:val="002F7DC1"/>
    <w:rsid w:val="0030254D"/>
    <w:rsid w:val="00303ACE"/>
    <w:rsid w:val="00305941"/>
    <w:rsid w:val="0031426B"/>
    <w:rsid w:val="00314985"/>
    <w:rsid w:val="00316F2E"/>
    <w:rsid w:val="0031732B"/>
    <w:rsid w:val="00321846"/>
    <w:rsid w:val="00322F1E"/>
    <w:rsid w:val="00323A0A"/>
    <w:rsid w:val="00324D51"/>
    <w:rsid w:val="00326CF3"/>
    <w:rsid w:val="003306F3"/>
    <w:rsid w:val="00334EE0"/>
    <w:rsid w:val="00335F28"/>
    <w:rsid w:val="00341463"/>
    <w:rsid w:val="003455FF"/>
    <w:rsid w:val="003522E2"/>
    <w:rsid w:val="00352C53"/>
    <w:rsid w:val="00354C89"/>
    <w:rsid w:val="00354F7F"/>
    <w:rsid w:val="00355956"/>
    <w:rsid w:val="00360F41"/>
    <w:rsid w:val="00361DFF"/>
    <w:rsid w:val="0036478B"/>
    <w:rsid w:val="003700FB"/>
    <w:rsid w:val="00372070"/>
    <w:rsid w:val="00375568"/>
    <w:rsid w:val="00375C25"/>
    <w:rsid w:val="00384DAC"/>
    <w:rsid w:val="00385338"/>
    <w:rsid w:val="00386917"/>
    <w:rsid w:val="003871E0"/>
    <w:rsid w:val="00387E2B"/>
    <w:rsid w:val="00391B6C"/>
    <w:rsid w:val="00392553"/>
    <w:rsid w:val="00392FD3"/>
    <w:rsid w:val="003A44D9"/>
    <w:rsid w:val="003A7768"/>
    <w:rsid w:val="003B2D7E"/>
    <w:rsid w:val="003B48D7"/>
    <w:rsid w:val="003B7216"/>
    <w:rsid w:val="003B7BBF"/>
    <w:rsid w:val="003C015E"/>
    <w:rsid w:val="003C0B6A"/>
    <w:rsid w:val="003C2097"/>
    <w:rsid w:val="003C4B3D"/>
    <w:rsid w:val="003C7DE8"/>
    <w:rsid w:val="003D0614"/>
    <w:rsid w:val="003D48A6"/>
    <w:rsid w:val="003D5FD3"/>
    <w:rsid w:val="003F07BE"/>
    <w:rsid w:val="003F411B"/>
    <w:rsid w:val="004034D4"/>
    <w:rsid w:val="00405DCE"/>
    <w:rsid w:val="0040782B"/>
    <w:rsid w:val="00410518"/>
    <w:rsid w:val="004126B3"/>
    <w:rsid w:val="004202B4"/>
    <w:rsid w:val="0042262D"/>
    <w:rsid w:val="00422E1A"/>
    <w:rsid w:val="004241C5"/>
    <w:rsid w:val="0042541F"/>
    <w:rsid w:val="00425ACB"/>
    <w:rsid w:val="00430B44"/>
    <w:rsid w:val="00434DE1"/>
    <w:rsid w:val="00436C48"/>
    <w:rsid w:val="004373DC"/>
    <w:rsid w:val="004408B5"/>
    <w:rsid w:val="00441C99"/>
    <w:rsid w:val="004439FA"/>
    <w:rsid w:val="00444B2C"/>
    <w:rsid w:val="00445760"/>
    <w:rsid w:val="004457A5"/>
    <w:rsid w:val="004459B8"/>
    <w:rsid w:val="00457A78"/>
    <w:rsid w:val="0046213B"/>
    <w:rsid w:val="00464BEB"/>
    <w:rsid w:val="00467DE8"/>
    <w:rsid w:val="00471896"/>
    <w:rsid w:val="00471D48"/>
    <w:rsid w:val="004755D1"/>
    <w:rsid w:val="00482378"/>
    <w:rsid w:val="00482F3B"/>
    <w:rsid w:val="004833EF"/>
    <w:rsid w:val="00483670"/>
    <w:rsid w:val="004839D4"/>
    <w:rsid w:val="00491460"/>
    <w:rsid w:val="00497A28"/>
    <w:rsid w:val="004A0049"/>
    <w:rsid w:val="004A3F7B"/>
    <w:rsid w:val="004A5F28"/>
    <w:rsid w:val="004B07CD"/>
    <w:rsid w:val="004B1F28"/>
    <w:rsid w:val="004B3BC4"/>
    <w:rsid w:val="004B48C1"/>
    <w:rsid w:val="004B5FF8"/>
    <w:rsid w:val="004C0EA9"/>
    <w:rsid w:val="004C3EC7"/>
    <w:rsid w:val="004D387E"/>
    <w:rsid w:val="004D39E1"/>
    <w:rsid w:val="004D3A21"/>
    <w:rsid w:val="004D4CCF"/>
    <w:rsid w:val="004D59A9"/>
    <w:rsid w:val="004D7841"/>
    <w:rsid w:val="004E018E"/>
    <w:rsid w:val="004E0BC6"/>
    <w:rsid w:val="004E0FA0"/>
    <w:rsid w:val="004E1965"/>
    <w:rsid w:val="004E4164"/>
    <w:rsid w:val="004F4859"/>
    <w:rsid w:val="004F4EF2"/>
    <w:rsid w:val="005036BD"/>
    <w:rsid w:val="00503F5C"/>
    <w:rsid w:val="00511725"/>
    <w:rsid w:val="0051326D"/>
    <w:rsid w:val="00513804"/>
    <w:rsid w:val="0052123C"/>
    <w:rsid w:val="005216DF"/>
    <w:rsid w:val="00521DA8"/>
    <w:rsid w:val="00526F25"/>
    <w:rsid w:val="005321BD"/>
    <w:rsid w:val="00540157"/>
    <w:rsid w:val="0054074C"/>
    <w:rsid w:val="00542FC7"/>
    <w:rsid w:val="0054720C"/>
    <w:rsid w:val="00551E71"/>
    <w:rsid w:val="00552537"/>
    <w:rsid w:val="00553131"/>
    <w:rsid w:val="00553B00"/>
    <w:rsid w:val="005546F0"/>
    <w:rsid w:val="00554A66"/>
    <w:rsid w:val="00554F22"/>
    <w:rsid w:val="00555652"/>
    <w:rsid w:val="00556EF8"/>
    <w:rsid w:val="00562FFA"/>
    <w:rsid w:val="0056569E"/>
    <w:rsid w:val="0056582D"/>
    <w:rsid w:val="0057342C"/>
    <w:rsid w:val="00574E05"/>
    <w:rsid w:val="00582360"/>
    <w:rsid w:val="00582659"/>
    <w:rsid w:val="005867C5"/>
    <w:rsid w:val="0059224B"/>
    <w:rsid w:val="005950B8"/>
    <w:rsid w:val="005974E1"/>
    <w:rsid w:val="005A6469"/>
    <w:rsid w:val="005A6D7F"/>
    <w:rsid w:val="005A7F30"/>
    <w:rsid w:val="005B034E"/>
    <w:rsid w:val="005B3566"/>
    <w:rsid w:val="005B5856"/>
    <w:rsid w:val="005B6A0D"/>
    <w:rsid w:val="005B74B4"/>
    <w:rsid w:val="005C2EE7"/>
    <w:rsid w:val="005C5827"/>
    <w:rsid w:val="005C6834"/>
    <w:rsid w:val="005C7918"/>
    <w:rsid w:val="005D05A8"/>
    <w:rsid w:val="005D165D"/>
    <w:rsid w:val="005D3141"/>
    <w:rsid w:val="005D507C"/>
    <w:rsid w:val="005E4FBD"/>
    <w:rsid w:val="005F028A"/>
    <w:rsid w:val="005F02EB"/>
    <w:rsid w:val="005F15D1"/>
    <w:rsid w:val="005F364A"/>
    <w:rsid w:val="0060200A"/>
    <w:rsid w:val="00603E15"/>
    <w:rsid w:val="00607578"/>
    <w:rsid w:val="00607B23"/>
    <w:rsid w:val="00613095"/>
    <w:rsid w:val="00614AE0"/>
    <w:rsid w:val="006159B6"/>
    <w:rsid w:val="00621D07"/>
    <w:rsid w:val="006230DC"/>
    <w:rsid w:val="00625DB7"/>
    <w:rsid w:val="006312D0"/>
    <w:rsid w:val="00631E39"/>
    <w:rsid w:val="00634AC5"/>
    <w:rsid w:val="006354E8"/>
    <w:rsid w:val="00637B5C"/>
    <w:rsid w:val="00637EAC"/>
    <w:rsid w:val="00643CDD"/>
    <w:rsid w:val="00647EED"/>
    <w:rsid w:val="0065058C"/>
    <w:rsid w:val="00651481"/>
    <w:rsid w:val="006571D8"/>
    <w:rsid w:val="006615B6"/>
    <w:rsid w:val="00661D88"/>
    <w:rsid w:val="0067020B"/>
    <w:rsid w:val="00671ED9"/>
    <w:rsid w:val="00673749"/>
    <w:rsid w:val="00674E35"/>
    <w:rsid w:val="00676552"/>
    <w:rsid w:val="00676996"/>
    <w:rsid w:val="006808D1"/>
    <w:rsid w:val="0068158C"/>
    <w:rsid w:val="006856EB"/>
    <w:rsid w:val="00692B6D"/>
    <w:rsid w:val="00697013"/>
    <w:rsid w:val="006A1009"/>
    <w:rsid w:val="006A72AB"/>
    <w:rsid w:val="006B5770"/>
    <w:rsid w:val="006B6BFA"/>
    <w:rsid w:val="006B7331"/>
    <w:rsid w:val="006C049B"/>
    <w:rsid w:val="006C11C9"/>
    <w:rsid w:val="006C31AE"/>
    <w:rsid w:val="006C3FC1"/>
    <w:rsid w:val="006D0164"/>
    <w:rsid w:val="006D085A"/>
    <w:rsid w:val="006D1FE0"/>
    <w:rsid w:val="006D5863"/>
    <w:rsid w:val="006E0CBE"/>
    <w:rsid w:val="006E1CE9"/>
    <w:rsid w:val="006E3D29"/>
    <w:rsid w:val="006E43C7"/>
    <w:rsid w:val="006F0C5A"/>
    <w:rsid w:val="006F0D8D"/>
    <w:rsid w:val="006F5324"/>
    <w:rsid w:val="006F7749"/>
    <w:rsid w:val="00706939"/>
    <w:rsid w:val="00710CA6"/>
    <w:rsid w:val="00717700"/>
    <w:rsid w:val="0071774E"/>
    <w:rsid w:val="00720477"/>
    <w:rsid w:val="00720FC9"/>
    <w:rsid w:val="007239D3"/>
    <w:rsid w:val="007253E5"/>
    <w:rsid w:val="0072568C"/>
    <w:rsid w:val="00725D07"/>
    <w:rsid w:val="00726AE7"/>
    <w:rsid w:val="00731D31"/>
    <w:rsid w:val="007351C4"/>
    <w:rsid w:val="00736A40"/>
    <w:rsid w:val="00742873"/>
    <w:rsid w:val="00742B35"/>
    <w:rsid w:val="00743E2A"/>
    <w:rsid w:val="007463D4"/>
    <w:rsid w:val="007551F6"/>
    <w:rsid w:val="00755E97"/>
    <w:rsid w:val="00757A20"/>
    <w:rsid w:val="00760343"/>
    <w:rsid w:val="00761E01"/>
    <w:rsid w:val="00765036"/>
    <w:rsid w:val="00766360"/>
    <w:rsid w:val="007679CA"/>
    <w:rsid w:val="00767FA2"/>
    <w:rsid w:val="00772923"/>
    <w:rsid w:val="00772A9A"/>
    <w:rsid w:val="00772E0B"/>
    <w:rsid w:val="0078275F"/>
    <w:rsid w:val="00784A43"/>
    <w:rsid w:val="00785DEF"/>
    <w:rsid w:val="007866B2"/>
    <w:rsid w:val="00786F17"/>
    <w:rsid w:val="0078780D"/>
    <w:rsid w:val="00791673"/>
    <w:rsid w:val="00791825"/>
    <w:rsid w:val="007939E5"/>
    <w:rsid w:val="007A244C"/>
    <w:rsid w:val="007A417A"/>
    <w:rsid w:val="007A49AE"/>
    <w:rsid w:val="007A5771"/>
    <w:rsid w:val="007A5CC6"/>
    <w:rsid w:val="007B46ED"/>
    <w:rsid w:val="007C618C"/>
    <w:rsid w:val="007D25B9"/>
    <w:rsid w:val="007D3628"/>
    <w:rsid w:val="007D5651"/>
    <w:rsid w:val="007E16D7"/>
    <w:rsid w:val="007E7D7F"/>
    <w:rsid w:val="007F08CC"/>
    <w:rsid w:val="007F1FBF"/>
    <w:rsid w:val="007F235A"/>
    <w:rsid w:val="007F740D"/>
    <w:rsid w:val="00801765"/>
    <w:rsid w:val="00802FDA"/>
    <w:rsid w:val="008031F3"/>
    <w:rsid w:val="0080481C"/>
    <w:rsid w:val="00806398"/>
    <w:rsid w:val="00810E31"/>
    <w:rsid w:val="00814043"/>
    <w:rsid w:val="00816F99"/>
    <w:rsid w:val="00817C5B"/>
    <w:rsid w:val="00820BFF"/>
    <w:rsid w:val="00821099"/>
    <w:rsid w:val="008210A6"/>
    <w:rsid w:val="00821CB8"/>
    <w:rsid w:val="008241A7"/>
    <w:rsid w:val="00824394"/>
    <w:rsid w:val="00824892"/>
    <w:rsid w:val="00825577"/>
    <w:rsid w:val="008277C2"/>
    <w:rsid w:val="0083375C"/>
    <w:rsid w:val="0083744B"/>
    <w:rsid w:val="00843A5C"/>
    <w:rsid w:val="00853680"/>
    <w:rsid w:val="00857104"/>
    <w:rsid w:val="0086073F"/>
    <w:rsid w:val="00862EF6"/>
    <w:rsid w:val="008644D6"/>
    <w:rsid w:val="00870D40"/>
    <w:rsid w:val="00871841"/>
    <w:rsid w:val="008730B0"/>
    <w:rsid w:val="00875A60"/>
    <w:rsid w:val="00877C79"/>
    <w:rsid w:val="00880623"/>
    <w:rsid w:val="008859E1"/>
    <w:rsid w:val="00885B43"/>
    <w:rsid w:val="00886279"/>
    <w:rsid w:val="00890215"/>
    <w:rsid w:val="008A096A"/>
    <w:rsid w:val="008A1E9E"/>
    <w:rsid w:val="008A3253"/>
    <w:rsid w:val="008A4F53"/>
    <w:rsid w:val="008A5FB3"/>
    <w:rsid w:val="008A6675"/>
    <w:rsid w:val="008B49E8"/>
    <w:rsid w:val="008B4D17"/>
    <w:rsid w:val="008B6CC5"/>
    <w:rsid w:val="008B6FC5"/>
    <w:rsid w:val="008B712A"/>
    <w:rsid w:val="008B7848"/>
    <w:rsid w:val="008D47A1"/>
    <w:rsid w:val="008E0A28"/>
    <w:rsid w:val="008E4C17"/>
    <w:rsid w:val="008E4F5E"/>
    <w:rsid w:val="008E7190"/>
    <w:rsid w:val="008F0566"/>
    <w:rsid w:val="008F0DF5"/>
    <w:rsid w:val="008F15C4"/>
    <w:rsid w:val="008F292C"/>
    <w:rsid w:val="00900FDD"/>
    <w:rsid w:val="00901BFF"/>
    <w:rsid w:val="009029A3"/>
    <w:rsid w:val="00903515"/>
    <w:rsid w:val="0090493F"/>
    <w:rsid w:val="00913D85"/>
    <w:rsid w:val="0091589D"/>
    <w:rsid w:val="009325F7"/>
    <w:rsid w:val="00934179"/>
    <w:rsid w:val="0093440D"/>
    <w:rsid w:val="00935E86"/>
    <w:rsid w:val="00936789"/>
    <w:rsid w:val="009370C4"/>
    <w:rsid w:val="00940B2B"/>
    <w:rsid w:val="009438ED"/>
    <w:rsid w:val="00944A62"/>
    <w:rsid w:val="00945FC4"/>
    <w:rsid w:val="009516C2"/>
    <w:rsid w:val="00965923"/>
    <w:rsid w:val="0097152A"/>
    <w:rsid w:val="009748CA"/>
    <w:rsid w:val="009773F1"/>
    <w:rsid w:val="00983723"/>
    <w:rsid w:val="009844BB"/>
    <w:rsid w:val="00987941"/>
    <w:rsid w:val="0099115C"/>
    <w:rsid w:val="009949C7"/>
    <w:rsid w:val="009A3EE5"/>
    <w:rsid w:val="009A719F"/>
    <w:rsid w:val="009A7D22"/>
    <w:rsid w:val="009B1A13"/>
    <w:rsid w:val="009B6376"/>
    <w:rsid w:val="009B6F74"/>
    <w:rsid w:val="009B7A7C"/>
    <w:rsid w:val="009C5EF0"/>
    <w:rsid w:val="009C68AA"/>
    <w:rsid w:val="009C7D61"/>
    <w:rsid w:val="009D422D"/>
    <w:rsid w:val="009D5724"/>
    <w:rsid w:val="009E0B5E"/>
    <w:rsid w:val="009E3AB4"/>
    <w:rsid w:val="009E544C"/>
    <w:rsid w:val="009F0614"/>
    <w:rsid w:val="009F0CBD"/>
    <w:rsid w:val="009F4B69"/>
    <w:rsid w:val="009F7A61"/>
    <w:rsid w:val="009F7DD3"/>
    <w:rsid w:val="00A01462"/>
    <w:rsid w:val="00A02BC4"/>
    <w:rsid w:val="00A1507C"/>
    <w:rsid w:val="00A154FB"/>
    <w:rsid w:val="00A16D7B"/>
    <w:rsid w:val="00A25517"/>
    <w:rsid w:val="00A2564F"/>
    <w:rsid w:val="00A25796"/>
    <w:rsid w:val="00A31633"/>
    <w:rsid w:val="00A344E8"/>
    <w:rsid w:val="00A3634F"/>
    <w:rsid w:val="00A36822"/>
    <w:rsid w:val="00A403AE"/>
    <w:rsid w:val="00A40E10"/>
    <w:rsid w:val="00A41520"/>
    <w:rsid w:val="00A43047"/>
    <w:rsid w:val="00A43202"/>
    <w:rsid w:val="00A44802"/>
    <w:rsid w:val="00A52DFA"/>
    <w:rsid w:val="00A55823"/>
    <w:rsid w:val="00A563C3"/>
    <w:rsid w:val="00A56E17"/>
    <w:rsid w:val="00A57CB8"/>
    <w:rsid w:val="00A57D7C"/>
    <w:rsid w:val="00A60F4F"/>
    <w:rsid w:val="00A618F6"/>
    <w:rsid w:val="00A626F9"/>
    <w:rsid w:val="00A630D8"/>
    <w:rsid w:val="00A64387"/>
    <w:rsid w:val="00A64BDB"/>
    <w:rsid w:val="00A64ED2"/>
    <w:rsid w:val="00A72C85"/>
    <w:rsid w:val="00A73442"/>
    <w:rsid w:val="00A7506E"/>
    <w:rsid w:val="00A766BD"/>
    <w:rsid w:val="00A8304A"/>
    <w:rsid w:val="00A965D4"/>
    <w:rsid w:val="00AA196B"/>
    <w:rsid w:val="00AA585C"/>
    <w:rsid w:val="00AA5CC8"/>
    <w:rsid w:val="00AB1867"/>
    <w:rsid w:val="00AB2CC4"/>
    <w:rsid w:val="00AB68EF"/>
    <w:rsid w:val="00AC09C8"/>
    <w:rsid w:val="00AC231D"/>
    <w:rsid w:val="00AC7D2F"/>
    <w:rsid w:val="00AD0214"/>
    <w:rsid w:val="00AD2874"/>
    <w:rsid w:val="00AD2AC3"/>
    <w:rsid w:val="00AD2CC0"/>
    <w:rsid w:val="00AD64A2"/>
    <w:rsid w:val="00AE109D"/>
    <w:rsid w:val="00AE1ED5"/>
    <w:rsid w:val="00AE1FE7"/>
    <w:rsid w:val="00AE3E36"/>
    <w:rsid w:val="00AE43E4"/>
    <w:rsid w:val="00AF09FB"/>
    <w:rsid w:val="00AF1B2A"/>
    <w:rsid w:val="00AF2241"/>
    <w:rsid w:val="00AF31CD"/>
    <w:rsid w:val="00AF5737"/>
    <w:rsid w:val="00B0188B"/>
    <w:rsid w:val="00B07084"/>
    <w:rsid w:val="00B11833"/>
    <w:rsid w:val="00B13536"/>
    <w:rsid w:val="00B14192"/>
    <w:rsid w:val="00B20E1B"/>
    <w:rsid w:val="00B23E10"/>
    <w:rsid w:val="00B26741"/>
    <w:rsid w:val="00B27A8D"/>
    <w:rsid w:val="00B329F9"/>
    <w:rsid w:val="00B34161"/>
    <w:rsid w:val="00B34A5F"/>
    <w:rsid w:val="00B37BE6"/>
    <w:rsid w:val="00B4038A"/>
    <w:rsid w:val="00B421A6"/>
    <w:rsid w:val="00B44DBB"/>
    <w:rsid w:val="00B511CB"/>
    <w:rsid w:val="00B53F03"/>
    <w:rsid w:val="00B66A7B"/>
    <w:rsid w:val="00B74720"/>
    <w:rsid w:val="00B767B3"/>
    <w:rsid w:val="00B800F8"/>
    <w:rsid w:val="00B80589"/>
    <w:rsid w:val="00B82A19"/>
    <w:rsid w:val="00B84098"/>
    <w:rsid w:val="00B874BC"/>
    <w:rsid w:val="00B87925"/>
    <w:rsid w:val="00B87E4F"/>
    <w:rsid w:val="00B91F23"/>
    <w:rsid w:val="00B94AB1"/>
    <w:rsid w:val="00B94CFF"/>
    <w:rsid w:val="00BA2D3A"/>
    <w:rsid w:val="00BA367D"/>
    <w:rsid w:val="00BA42A9"/>
    <w:rsid w:val="00BA5A48"/>
    <w:rsid w:val="00BA7304"/>
    <w:rsid w:val="00BB3E01"/>
    <w:rsid w:val="00BB44A0"/>
    <w:rsid w:val="00BB49BD"/>
    <w:rsid w:val="00BB51A7"/>
    <w:rsid w:val="00BB5796"/>
    <w:rsid w:val="00BC4C33"/>
    <w:rsid w:val="00BC7AE2"/>
    <w:rsid w:val="00BD04B9"/>
    <w:rsid w:val="00BD120C"/>
    <w:rsid w:val="00BD1451"/>
    <w:rsid w:val="00BD1677"/>
    <w:rsid w:val="00BD359B"/>
    <w:rsid w:val="00BD38DC"/>
    <w:rsid w:val="00BD415A"/>
    <w:rsid w:val="00BD7AC9"/>
    <w:rsid w:val="00BE0E35"/>
    <w:rsid w:val="00BE2C69"/>
    <w:rsid w:val="00BF2915"/>
    <w:rsid w:val="00BF39D2"/>
    <w:rsid w:val="00BF490F"/>
    <w:rsid w:val="00C0009A"/>
    <w:rsid w:val="00C006DE"/>
    <w:rsid w:val="00C0294E"/>
    <w:rsid w:val="00C03273"/>
    <w:rsid w:val="00C06434"/>
    <w:rsid w:val="00C11B04"/>
    <w:rsid w:val="00C14D86"/>
    <w:rsid w:val="00C21E95"/>
    <w:rsid w:val="00C2421D"/>
    <w:rsid w:val="00C249E0"/>
    <w:rsid w:val="00C30203"/>
    <w:rsid w:val="00C302D2"/>
    <w:rsid w:val="00C30FDA"/>
    <w:rsid w:val="00C31400"/>
    <w:rsid w:val="00C37327"/>
    <w:rsid w:val="00C41CE8"/>
    <w:rsid w:val="00C4629C"/>
    <w:rsid w:val="00C5150C"/>
    <w:rsid w:val="00C51E54"/>
    <w:rsid w:val="00C53E7A"/>
    <w:rsid w:val="00C541A7"/>
    <w:rsid w:val="00C570EB"/>
    <w:rsid w:val="00C629FB"/>
    <w:rsid w:val="00C67ED7"/>
    <w:rsid w:val="00C7244E"/>
    <w:rsid w:val="00C72907"/>
    <w:rsid w:val="00C74B50"/>
    <w:rsid w:val="00C751D0"/>
    <w:rsid w:val="00C821F3"/>
    <w:rsid w:val="00C84618"/>
    <w:rsid w:val="00C86E3B"/>
    <w:rsid w:val="00C8789F"/>
    <w:rsid w:val="00C90FE8"/>
    <w:rsid w:val="00C916A9"/>
    <w:rsid w:val="00C935DD"/>
    <w:rsid w:val="00C94B73"/>
    <w:rsid w:val="00C953B2"/>
    <w:rsid w:val="00CA11EC"/>
    <w:rsid w:val="00CA1ABA"/>
    <w:rsid w:val="00CA2D89"/>
    <w:rsid w:val="00CA36CC"/>
    <w:rsid w:val="00CA3C67"/>
    <w:rsid w:val="00CA3CEE"/>
    <w:rsid w:val="00CA5E09"/>
    <w:rsid w:val="00CA6B5D"/>
    <w:rsid w:val="00CB3E0D"/>
    <w:rsid w:val="00CB4C34"/>
    <w:rsid w:val="00CB6303"/>
    <w:rsid w:val="00CC5155"/>
    <w:rsid w:val="00CC6571"/>
    <w:rsid w:val="00CC7403"/>
    <w:rsid w:val="00CD1EC9"/>
    <w:rsid w:val="00CD2E32"/>
    <w:rsid w:val="00CD431D"/>
    <w:rsid w:val="00CE4F02"/>
    <w:rsid w:val="00CE5FEC"/>
    <w:rsid w:val="00CE61CC"/>
    <w:rsid w:val="00CE7150"/>
    <w:rsid w:val="00CE73BE"/>
    <w:rsid w:val="00CF29E5"/>
    <w:rsid w:val="00CF2E16"/>
    <w:rsid w:val="00D002C5"/>
    <w:rsid w:val="00D007A7"/>
    <w:rsid w:val="00D04EEB"/>
    <w:rsid w:val="00D063F0"/>
    <w:rsid w:val="00D1443B"/>
    <w:rsid w:val="00D14ADB"/>
    <w:rsid w:val="00D151E2"/>
    <w:rsid w:val="00D15350"/>
    <w:rsid w:val="00D1594D"/>
    <w:rsid w:val="00D23432"/>
    <w:rsid w:val="00D25193"/>
    <w:rsid w:val="00D26388"/>
    <w:rsid w:val="00D311E1"/>
    <w:rsid w:val="00D348CA"/>
    <w:rsid w:val="00D36259"/>
    <w:rsid w:val="00D43DE4"/>
    <w:rsid w:val="00D448FE"/>
    <w:rsid w:val="00D465BD"/>
    <w:rsid w:val="00D51E3C"/>
    <w:rsid w:val="00D52183"/>
    <w:rsid w:val="00D529FD"/>
    <w:rsid w:val="00D54363"/>
    <w:rsid w:val="00D54692"/>
    <w:rsid w:val="00D56CB4"/>
    <w:rsid w:val="00D640C9"/>
    <w:rsid w:val="00D706CB"/>
    <w:rsid w:val="00D70FD5"/>
    <w:rsid w:val="00D723A2"/>
    <w:rsid w:val="00D75D57"/>
    <w:rsid w:val="00D76116"/>
    <w:rsid w:val="00D81350"/>
    <w:rsid w:val="00D83719"/>
    <w:rsid w:val="00D84623"/>
    <w:rsid w:val="00D84877"/>
    <w:rsid w:val="00D86047"/>
    <w:rsid w:val="00D911EF"/>
    <w:rsid w:val="00D94E10"/>
    <w:rsid w:val="00D95CF8"/>
    <w:rsid w:val="00DA270A"/>
    <w:rsid w:val="00DA2ADB"/>
    <w:rsid w:val="00DA449B"/>
    <w:rsid w:val="00DB1F67"/>
    <w:rsid w:val="00DB659D"/>
    <w:rsid w:val="00DC1911"/>
    <w:rsid w:val="00DC36E3"/>
    <w:rsid w:val="00DC5238"/>
    <w:rsid w:val="00DC7D10"/>
    <w:rsid w:val="00DD034D"/>
    <w:rsid w:val="00DD2147"/>
    <w:rsid w:val="00DD5A10"/>
    <w:rsid w:val="00DD6012"/>
    <w:rsid w:val="00DE4312"/>
    <w:rsid w:val="00DF33B9"/>
    <w:rsid w:val="00DF46F0"/>
    <w:rsid w:val="00E00961"/>
    <w:rsid w:val="00E01CD5"/>
    <w:rsid w:val="00E05046"/>
    <w:rsid w:val="00E061B8"/>
    <w:rsid w:val="00E11A3B"/>
    <w:rsid w:val="00E15AAF"/>
    <w:rsid w:val="00E162BE"/>
    <w:rsid w:val="00E16AB1"/>
    <w:rsid w:val="00E2216B"/>
    <w:rsid w:val="00E2310F"/>
    <w:rsid w:val="00E239D7"/>
    <w:rsid w:val="00E26BAA"/>
    <w:rsid w:val="00E34D5E"/>
    <w:rsid w:val="00E351F7"/>
    <w:rsid w:val="00E403EF"/>
    <w:rsid w:val="00E4491C"/>
    <w:rsid w:val="00E51B7D"/>
    <w:rsid w:val="00E537D4"/>
    <w:rsid w:val="00E55518"/>
    <w:rsid w:val="00E6102F"/>
    <w:rsid w:val="00E61326"/>
    <w:rsid w:val="00E62F23"/>
    <w:rsid w:val="00E64FA3"/>
    <w:rsid w:val="00E65D99"/>
    <w:rsid w:val="00E66D64"/>
    <w:rsid w:val="00E73631"/>
    <w:rsid w:val="00E7585B"/>
    <w:rsid w:val="00E77362"/>
    <w:rsid w:val="00E843B1"/>
    <w:rsid w:val="00E854FE"/>
    <w:rsid w:val="00E85D58"/>
    <w:rsid w:val="00E863A4"/>
    <w:rsid w:val="00E91AB1"/>
    <w:rsid w:val="00EA1DC8"/>
    <w:rsid w:val="00EA1EE7"/>
    <w:rsid w:val="00EA5A0F"/>
    <w:rsid w:val="00EB0B24"/>
    <w:rsid w:val="00EC313E"/>
    <w:rsid w:val="00EC3918"/>
    <w:rsid w:val="00EC6201"/>
    <w:rsid w:val="00EC7EBA"/>
    <w:rsid w:val="00ED07B5"/>
    <w:rsid w:val="00ED1128"/>
    <w:rsid w:val="00ED3E88"/>
    <w:rsid w:val="00EE29B5"/>
    <w:rsid w:val="00EE3B65"/>
    <w:rsid w:val="00EE6406"/>
    <w:rsid w:val="00EE68C5"/>
    <w:rsid w:val="00EE6C08"/>
    <w:rsid w:val="00F02997"/>
    <w:rsid w:val="00F05867"/>
    <w:rsid w:val="00F060A7"/>
    <w:rsid w:val="00F06D91"/>
    <w:rsid w:val="00F10A26"/>
    <w:rsid w:val="00F11564"/>
    <w:rsid w:val="00F14443"/>
    <w:rsid w:val="00F16CCB"/>
    <w:rsid w:val="00F1778B"/>
    <w:rsid w:val="00F2455E"/>
    <w:rsid w:val="00F257DB"/>
    <w:rsid w:val="00F34724"/>
    <w:rsid w:val="00F34DFF"/>
    <w:rsid w:val="00F35C89"/>
    <w:rsid w:val="00F375BD"/>
    <w:rsid w:val="00F43047"/>
    <w:rsid w:val="00F44465"/>
    <w:rsid w:val="00F4563D"/>
    <w:rsid w:val="00F47035"/>
    <w:rsid w:val="00F56776"/>
    <w:rsid w:val="00F57871"/>
    <w:rsid w:val="00F630F6"/>
    <w:rsid w:val="00F634D2"/>
    <w:rsid w:val="00F63F93"/>
    <w:rsid w:val="00F64898"/>
    <w:rsid w:val="00F6634F"/>
    <w:rsid w:val="00F708E6"/>
    <w:rsid w:val="00F76013"/>
    <w:rsid w:val="00F76CA2"/>
    <w:rsid w:val="00F80F99"/>
    <w:rsid w:val="00F86066"/>
    <w:rsid w:val="00F87960"/>
    <w:rsid w:val="00F90DD0"/>
    <w:rsid w:val="00F93D82"/>
    <w:rsid w:val="00F97310"/>
    <w:rsid w:val="00FA0D6E"/>
    <w:rsid w:val="00FA1076"/>
    <w:rsid w:val="00FA1ED0"/>
    <w:rsid w:val="00FA2D46"/>
    <w:rsid w:val="00FA4362"/>
    <w:rsid w:val="00FA7F7C"/>
    <w:rsid w:val="00FB0E31"/>
    <w:rsid w:val="00FB0F45"/>
    <w:rsid w:val="00FB2D17"/>
    <w:rsid w:val="00FB2D50"/>
    <w:rsid w:val="00FB2EDD"/>
    <w:rsid w:val="00FB44B1"/>
    <w:rsid w:val="00FB61A5"/>
    <w:rsid w:val="00FB74F0"/>
    <w:rsid w:val="00FC040C"/>
    <w:rsid w:val="00FC5ED4"/>
    <w:rsid w:val="00FD06B0"/>
    <w:rsid w:val="00FD45F2"/>
    <w:rsid w:val="00FD60AC"/>
    <w:rsid w:val="00FE0AD0"/>
    <w:rsid w:val="00FE125C"/>
    <w:rsid w:val="00FE4586"/>
    <w:rsid w:val="00FE59DB"/>
    <w:rsid w:val="00FE5C1B"/>
    <w:rsid w:val="00FE7D64"/>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57BC1-3EC1-4C5A-BBF3-B9C33900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93F"/>
    <w:rPr>
      <w:lang w:val="en-GB"/>
    </w:rPr>
  </w:style>
  <w:style w:type="paragraph" w:styleId="Heading1">
    <w:name w:val="heading 1"/>
    <w:basedOn w:val="Normal"/>
    <w:next w:val="Normal"/>
    <w:link w:val="Heading1Char"/>
    <w:uiPriority w:val="9"/>
    <w:qFormat/>
    <w:rsid w:val="009049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49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0493F"/>
    <w:pPr>
      <w:keepNext/>
      <w:keepLines/>
      <w:spacing w:before="160" w:after="80" w:line="240"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0493F"/>
    <w:pPr>
      <w:keepNext/>
      <w:keepLines/>
      <w:spacing w:before="80" w:after="40" w:line="240"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0493F"/>
    <w:pPr>
      <w:keepNext/>
      <w:keepLines/>
      <w:spacing w:before="80" w:after="40" w:line="240"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0493F"/>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0493F"/>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0493F"/>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0493F"/>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93F"/>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90493F"/>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90493F"/>
    <w:rPr>
      <w:rFonts w:eastAsiaTheme="majorEastAsia" w:cstheme="majorBidi"/>
      <w:color w:val="2E74B5" w:themeColor="accent1" w:themeShade="BF"/>
      <w:kern w:val="2"/>
      <w:sz w:val="28"/>
      <w:szCs w:val="28"/>
      <w:lang w:val="en-GB"/>
      <w14:ligatures w14:val="standardContextual"/>
    </w:rPr>
  </w:style>
  <w:style w:type="character" w:customStyle="1" w:styleId="Heading4Char">
    <w:name w:val="Heading 4 Char"/>
    <w:basedOn w:val="DefaultParagraphFont"/>
    <w:link w:val="Heading4"/>
    <w:uiPriority w:val="9"/>
    <w:semiHidden/>
    <w:rsid w:val="0090493F"/>
    <w:rPr>
      <w:rFonts w:eastAsiaTheme="majorEastAsia" w:cstheme="majorBidi"/>
      <w:i/>
      <w:iCs/>
      <w:color w:val="2E74B5" w:themeColor="accent1" w:themeShade="BF"/>
      <w:kern w:val="2"/>
      <w:sz w:val="24"/>
      <w:szCs w:val="24"/>
      <w:lang w:val="en-GB"/>
      <w14:ligatures w14:val="standardContextual"/>
    </w:rPr>
  </w:style>
  <w:style w:type="character" w:customStyle="1" w:styleId="Heading5Char">
    <w:name w:val="Heading 5 Char"/>
    <w:basedOn w:val="DefaultParagraphFont"/>
    <w:link w:val="Heading5"/>
    <w:uiPriority w:val="9"/>
    <w:semiHidden/>
    <w:rsid w:val="0090493F"/>
    <w:rPr>
      <w:rFonts w:eastAsiaTheme="majorEastAsia" w:cstheme="majorBidi"/>
      <w:color w:val="2E74B5" w:themeColor="accent1" w:themeShade="BF"/>
      <w:kern w:val="2"/>
      <w:sz w:val="24"/>
      <w:szCs w:val="24"/>
      <w:lang w:val="en-GB"/>
      <w14:ligatures w14:val="standardContextual"/>
    </w:rPr>
  </w:style>
  <w:style w:type="character" w:customStyle="1" w:styleId="Heading6Char">
    <w:name w:val="Heading 6 Char"/>
    <w:basedOn w:val="DefaultParagraphFont"/>
    <w:link w:val="Heading6"/>
    <w:uiPriority w:val="9"/>
    <w:semiHidden/>
    <w:rsid w:val="0090493F"/>
    <w:rPr>
      <w:rFonts w:eastAsiaTheme="majorEastAsia" w:cstheme="majorBidi"/>
      <w:i/>
      <w:iCs/>
      <w:color w:val="595959" w:themeColor="text1" w:themeTint="A6"/>
      <w:kern w:val="2"/>
      <w:sz w:val="24"/>
      <w:szCs w:val="24"/>
      <w:lang w:val="en-GB"/>
      <w14:ligatures w14:val="standardContextual"/>
    </w:rPr>
  </w:style>
  <w:style w:type="character" w:customStyle="1" w:styleId="Heading7Char">
    <w:name w:val="Heading 7 Char"/>
    <w:basedOn w:val="DefaultParagraphFont"/>
    <w:link w:val="Heading7"/>
    <w:uiPriority w:val="9"/>
    <w:semiHidden/>
    <w:rsid w:val="0090493F"/>
    <w:rPr>
      <w:rFonts w:eastAsiaTheme="majorEastAsia" w:cstheme="majorBidi"/>
      <w:color w:val="595959" w:themeColor="text1" w:themeTint="A6"/>
      <w:kern w:val="2"/>
      <w:sz w:val="24"/>
      <w:szCs w:val="24"/>
      <w:lang w:val="en-GB"/>
      <w14:ligatures w14:val="standardContextual"/>
    </w:rPr>
  </w:style>
  <w:style w:type="character" w:customStyle="1" w:styleId="Heading8Char">
    <w:name w:val="Heading 8 Char"/>
    <w:basedOn w:val="DefaultParagraphFont"/>
    <w:link w:val="Heading8"/>
    <w:uiPriority w:val="9"/>
    <w:semiHidden/>
    <w:rsid w:val="0090493F"/>
    <w:rPr>
      <w:rFonts w:eastAsiaTheme="majorEastAsia" w:cstheme="majorBidi"/>
      <w:i/>
      <w:iCs/>
      <w:color w:val="272727" w:themeColor="text1" w:themeTint="D8"/>
      <w:kern w:val="2"/>
      <w:sz w:val="24"/>
      <w:szCs w:val="24"/>
      <w:lang w:val="en-GB"/>
      <w14:ligatures w14:val="standardContextual"/>
    </w:rPr>
  </w:style>
  <w:style w:type="character" w:customStyle="1" w:styleId="Heading9Char">
    <w:name w:val="Heading 9 Char"/>
    <w:basedOn w:val="DefaultParagraphFont"/>
    <w:link w:val="Heading9"/>
    <w:uiPriority w:val="9"/>
    <w:semiHidden/>
    <w:rsid w:val="0090493F"/>
    <w:rPr>
      <w:rFonts w:eastAsiaTheme="majorEastAsia" w:cstheme="majorBidi"/>
      <w:color w:val="272727" w:themeColor="text1" w:themeTint="D8"/>
      <w:kern w:val="2"/>
      <w:sz w:val="24"/>
      <w:szCs w:val="24"/>
      <w:lang w:val="en-GB"/>
      <w14:ligatures w14:val="standardContextual"/>
    </w:rPr>
  </w:style>
  <w:style w:type="paragraph" w:styleId="ListParagraph">
    <w:name w:val="List Paragraph"/>
    <w:basedOn w:val="Normal"/>
    <w:uiPriority w:val="34"/>
    <w:qFormat/>
    <w:rsid w:val="0090493F"/>
    <w:pPr>
      <w:ind w:left="720"/>
      <w:contextualSpacing/>
    </w:pPr>
  </w:style>
  <w:style w:type="table" w:styleId="TableGrid">
    <w:name w:val="Table Grid"/>
    <w:basedOn w:val="TableNormal"/>
    <w:uiPriority w:val="39"/>
    <w:rsid w:val="00904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0493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0493F"/>
    <w:rPr>
      <w:rFonts w:ascii="Calibri" w:hAnsi="Calibri" w:cs="Calibri"/>
      <w:noProof/>
    </w:rPr>
  </w:style>
  <w:style w:type="paragraph" w:customStyle="1" w:styleId="EndNoteBibliography">
    <w:name w:val="EndNote Bibliography"/>
    <w:basedOn w:val="Normal"/>
    <w:link w:val="EndNoteBibliographyChar"/>
    <w:rsid w:val="0090493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0493F"/>
    <w:rPr>
      <w:rFonts w:ascii="Calibri" w:hAnsi="Calibri" w:cs="Calibri"/>
      <w:noProof/>
    </w:rPr>
  </w:style>
  <w:style w:type="character" w:styleId="Hyperlink">
    <w:name w:val="Hyperlink"/>
    <w:basedOn w:val="DefaultParagraphFont"/>
    <w:uiPriority w:val="99"/>
    <w:unhideWhenUsed/>
    <w:rsid w:val="0090493F"/>
    <w:rPr>
      <w:color w:val="0563C1" w:themeColor="hyperlink"/>
      <w:u w:val="single"/>
    </w:rPr>
  </w:style>
  <w:style w:type="character" w:customStyle="1" w:styleId="UnresolvedMention">
    <w:name w:val="Unresolved Mention"/>
    <w:basedOn w:val="DefaultParagraphFont"/>
    <w:uiPriority w:val="99"/>
    <w:semiHidden/>
    <w:unhideWhenUsed/>
    <w:rsid w:val="0090493F"/>
    <w:rPr>
      <w:color w:val="605E5C"/>
      <w:shd w:val="clear" w:color="auto" w:fill="E1DFDD"/>
    </w:rPr>
  </w:style>
  <w:style w:type="table" w:styleId="GridTable1Light">
    <w:name w:val="Grid Table 1 Light"/>
    <w:basedOn w:val="TableNormal"/>
    <w:uiPriority w:val="46"/>
    <w:rsid w:val="0090493F"/>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049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493F"/>
    <w:rPr>
      <w:lang w:val="en-GB"/>
    </w:rPr>
  </w:style>
  <w:style w:type="paragraph" w:styleId="Footer">
    <w:name w:val="footer"/>
    <w:basedOn w:val="Normal"/>
    <w:link w:val="FooterChar"/>
    <w:uiPriority w:val="99"/>
    <w:unhideWhenUsed/>
    <w:rsid w:val="009049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493F"/>
    <w:rPr>
      <w:lang w:val="en-GB"/>
    </w:rPr>
  </w:style>
  <w:style w:type="character" w:styleId="CommentReference">
    <w:name w:val="annotation reference"/>
    <w:basedOn w:val="DefaultParagraphFont"/>
    <w:uiPriority w:val="99"/>
    <w:semiHidden/>
    <w:unhideWhenUsed/>
    <w:rsid w:val="0090493F"/>
    <w:rPr>
      <w:sz w:val="16"/>
      <w:szCs w:val="16"/>
    </w:rPr>
  </w:style>
  <w:style w:type="paragraph" w:styleId="CommentText">
    <w:name w:val="annotation text"/>
    <w:basedOn w:val="Normal"/>
    <w:link w:val="CommentTextChar"/>
    <w:uiPriority w:val="99"/>
    <w:unhideWhenUsed/>
    <w:rsid w:val="0090493F"/>
    <w:pPr>
      <w:spacing w:line="240" w:lineRule="auto"/>
    </w:pPr>
    <w:rPr>
      <w:sz w:val="20"/>
      <w:szCs w:val="20"/>
    </w:rPr>
  </w:style>
  <w:style w:type="character" w:customStyle="1" w:styleId="CommentTextChar">
    <w:name w:val="Comment Text Char"/>
    <w:basedOn w:val="DefaultParagraphFont"/>
    <w:link w:val="CommentText"/>
    <w:uiPriority w:val="99"/>
    <w:rsid w:val="0090493F"/>
    <w:rPr>
      <w:sz w:val="20"/>
      <w:szCs w:val="20"/>
      <w:lang w:val="en-GB"/>
    </w:rPr>
  </w:style>
  <w:style w:type="paragraph" w:styleId="CommentSubject">
    <w:name w:val="annotation subject"/>
    <w:basedOn w:val="CommentText"/>
    <w:next w:val="CommentText"/>
    <w:link w:val="CommentSubjectChar"/>
    <w:uiPriority w:val="99"/>
    <w:semiHidden/>
    <w:unhideWhenUsed/>
    <w:rsid w:val="0090493F"/>
    <w:rPr>
      <w:b/>
      <w:bCs/>
    </w:rPr>
  </w:style>
  <w:style w:type="character" w:customStyle="1" w:styleId="CommentSubjectChar">
    <w:name w:val="Comment Subject Char"/>
    <w:basedOn w:val="CommentTextChar"/>
    <w:link w:val="CommentSubject"/>
    <w:uiPriority w:val="99"/>
    <w:semiHidden/>
    <w:rsid w:val="0090493F"/>
    <w:rPr>
      <w:b/>
      <w:bCs/>
      <w:sz w:val="20"/>
      <w:szCs w:val="20"/>
      <w:lang w:val="en-GB"/>
    </w:rPr>
  </w:style>
  <w:style w:type="paragraph" w:styleId="Caption">
    <w:name w:val="caption"/>
    <w:basedOn w:val="Normal"/>
    <w:next w:val="Normal"/>
    <w:uiPriority w:val="35"/>
    <w:unhideWhenUsed/>
    <w:qFormat/>
    <w:rsid w:val="0090493F"/>
    <w:pPr>
      <w:spacing w:after="200" w:line="240" w:lineRule="auto"/>
    </w:pPr>
    <w:rPr>
      <w:i/>
      <w:iCs/>
      <w:color w:val="44546A" w:themeColor="text2"/>
      <w:sz w:val="18"/>
      <w:szCs w:val="18"/>
    </w:rPr>
  </w:style>
  <w:style w:type="paragraph" w:styleId="Revision">
    <w:name w:val="Revision"/>
    <w:hidden/>
    <w:uiPriority w:val="99"/>
    <w:semiHidden/>
    <w:rsid w:val="0090493F"/>
    <w:pPr>
      <w:spacing w:after="0" w:line="240" w:lineRule="auto"/>
    </w:pPr>
    <w:rPr>
      <w:lang w:val="en-GB"/>
    </w:rPr>
  </w:style>
  <w:style w:type="table" w:styleId="PlainTable1">
    <w:name w:val="Plain Table 1"/>
    <w:basedOn w:val="TableNormal"/>
    <w:uiPriority w:val="41"/>
    <w:rsid w:val="0090493F"/>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90493F"/>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493F"/>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90493F"/>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90493F"/>
  </w:style>
  <w:style w:type="table" w:styleId="PlainTable2">
    <w:name w:val="Plain Table 2"/>
    <w:basedOn w:val="TableNormal"/>
    <w:uiPriority w:val="42"/>
    <w:rsid w:val="0090493F"/>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7Colorful">
    <w:name w:val="Grid Table 7 Colorful"/>
    <w:basedOn w:val="TableNormal"/>
    <w:uiPriority w:val="52"/>
    <w:rsid w:val="0090493F"/>
    <w:pPr>
      <w:spacing w:after="0" w:line="240" w:lineRule="auto"/>
    </w:pPr>
    <w:rPr>
      <w:color w:val="000000" w:themeColor="text1"/>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itle">
    <w:name w:val="Title"/>
    <w:basedOn w:val="Normal"/>
    <w:next w:val="Normal"/>
    <w:link w:val="TitleChar"/>
    <w:uiPriority w:val="10"/>
    <w:qFormat/>
    <w:rsid w:val="0090493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493F"/>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90493F"/>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0493F"/>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90493F"/>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0493F"/>
    <w:rPr>
      <w:i/>
      <w:iCs/>
      <w:color w:val="404040" w:themeColor="text1" w:themeTint="BF"/>
      <w:kern w:val="2"/>
      <w:sz w:val="24"/>
      <w:szCs w:val="24"/>
      <w:lang w:val="en-GB"/>
      <w14:ligatures w14:val="standardContextual"/>
    </w:rPr>
  </w:style>
  <w:style w:type="character" w:styleId="IntenseEmphasis">
    <w:name w:val="Intense Emphasis"/>
    <w:basedOn w:val="DefaultParagraphFont"/>
    <w:uiPriority w:val="21"/>
    <w:qFormat/>
    <w:rsid w:val="0090493F"/>
    <w:rPr>
      <w:i/>
      <w:iCs/>
      <w:color w:val="2E74B5" w:themeColor="accent1" w:themeShade="BF"/>
    </w:rPr>
  </w:style>
  <w:style w:type="paragraph" w:styleId="IntenseQuote">
    <w:name w:val="Intense Quote"/>
    <w:basedOn w:val="Normal"/>
    <w:next w:val="Normal"/>
    <w:link w:val="IntenseQuoteChar"/>
    <w:uiPriority w:val="30"/>
    <w:qFormat/>
    <w:rsid w:val="0090493F"/>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0493F"/>
    <w:rPr>
      <w:i/>
      <w:iCs/>
      <w:color w:val="2E74B5" w:themeColor="accent1" w:themeShade="BF"/>
      <w:kern w:val="2"/>
      <w:sz w:val="24"/>
      <w:szCs w:val="24"/>
      <w:lang w:val="en-GB"/>
      <w14:ligatures w14:val="standardContextual"/>
    </w:rPr>
  </w:style>
  <w:style w:type="character" w:styleId="IntenseReference">
    <w:name w:val="Intense Reference"/>
    <w:basedOn w:val="DefaultParagraphFont"/>
    <w:uiPriority w:val="32"/>
    <w:qFormat/>
    <w:rsid w:val="0090493F"/>
    <w:rPr>
      <w:b/>
      <w:bCs/>
      <w:smallCaps/>
      <w:color w:val="2E74B5" w:themeColor="accent1" w:themeShade="BF"/>
      <w:spacing w:val="5"/>
    </w:rPr>
  </w:style>
  <w:style w:type="paragraph" w:customStyle="1" w:styleId="msonormal0">
    <w:name w:val="msonormal"/>
    <w:basedOn w:val="Normal"/>
    <w:rsid w:val="009049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049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esra.org" TargetMode="External"/><Relationship Id="rId5" Type="http://schemas.openxmlformats.org/officeDocument/2006/relationships/hyperlink" Target="http://ucrop.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13001</Words>
  <Characters>74111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Mark Jay</dc:creator>
  <cp:keywords/>
  <dc:description/>
  <cp:lastModifiedBy>Vargas, Mark Jay</cp:lastModifiedBy>
  <cp:revision>1</cp:revision>
  <dcterms:created xsi:type="dcterms:W3CDTF">2024-07-22T04:36:00Z</dcterms:created>
  <dcterms:modified xsi:type="dcterms:W3CDTF">2024-07-22T04:37:00Z</dcterms:modified>
</cp:coreProperties>
</file>