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25D09F" w14:textId="4EFE7ABC" w:rsidR="00681166" w:rsidRPr="00E6081D" w:rsidRDefault="00681166" w:rsidP="00681166">
      <w:pPr>
        <w:widowControl/>
        <w:rPr>
          <w:rFonts w:ascii="Times New Roman" w:hAnsi="Times New Roman" w:cs="Times New Roman"/>
          <w:color w:val="FF0000"/>
          <w:sz w:val="24"/>
        </w:rPr>
      </w:pPr>
      <w:r w:rsidRPr="00E6081D">
        <w:rPr>
          <w:rFonts w:ascii="Times New Roman" w:hAnsi="Times New Roman" w:cs="Times New Roman"/>
          <w:b/>
          <w:color w:val="FF0000"/>
          <w:sz w:val="24"/>
        </w:rPr>
        <w:t>Supplementary Figure 1.</w:t>
      </w:r>
      <w:r w:rsidRPr="00E6081D">
        <w:rPr>
          <w:rFonts w:ascii="Times New Roman" w:hAnsi="Times New Roman" w:cs="Times New Roman"/>
          <w:color w:val="FF0000"/>
          <w:sz w:val="24"/>
        </w:rPr>
        <w:t xml:space="preserve"> </w:t>
      </w:r>
      <w:r w:rsidRPr="00E6081D">
        <w:rPr>
          <w:rFonts w:ascii="Times New Roman" w:hAnsi="Times New Roman" w:cs="Times New Roman" w:hint="eastAsia"/>
          <w:color w:val="FF0000"/>
          <w:sz w:val="24"/>
        </w:rPr>
        <w:t xml:space="preserve"> </w:t>
      </w:r>
      <w:r w:rsidRPr="00E6081D">
        <w:rPr>
          <w:rFonts w:ascii="Times New Roman" w:hAnsi="Times New Roman" w:cs="Times New Roman"/>
          <w:b/>
          <w:color w:val="FF0000"/>
          <w:sz w:val="24"/>
        </w:rPr>
        <w:t>E</w:t>
      </w:r>
      <w:r w:rsidRPr="00E6081D">
        <w:rPr>
          <w:rFonts w:ascii="Times New Roman" w:hAnsi="Times New Roman" w:cs="Times New Roman" w:hint="eastAsia"/>
          <w:b/>
          <w:color w:val="FF0000"/>
          <w:sz w:val="24"/>
        </w:rPr>
        <w:t xml:space="preserve">ffects of menthol </w:t>
      </w:r>
      <w:r w:rsidRPr="00E6081D">
        <w:rPr>
          <w:rFonts w:ascii="Times New Roman" w:hAnsi="Times New Roman" w:cs="Times New Roman"/>
          <w:b/>
          <w:color w:val="FF0000"/>
          <w:sz w:val="24"/>
        </w:rPr>
        <w:t>and</w:t>
      </w:r>
      <w:r w:rsidRPr="00E6081D">
        <w:rPr>
          <w:rFonts w:ascii="Times New Roman" w:hAnsi="Times New Roman" w:cs="Times New Roman" w:hint="eastAsia"/>
          <w:b/>
          <w:color w:val="FF0000"/>
          <w:sz w:val="24"/>
        </w:rPr>
        <w:t xml:space="preserve"> capsaicin on HEK293T cells expressing hTRPV1, TRPM8 </w:t>
      </w:r>
      <w:r w:rsidRPr="00E6081D">
        <w:rPr>
          <w:rFonts w:ascii="Times New Roman" w:hAnsi="Times New Roman" w:cs="Times New Roman"/>
          <w:b/>
          <w:color w:val="FF0000"/>
          <w:sz w:val="24"/>
        </w:rPr>
        <w:t>or</w:t>
      </w:r>
      <w:r w:rsidRPr="00E6081D">
        <w:rPr>
          <w:rFonts w:ascii="Times New Roman" w:hAnsi="Times New Roman" w:cs="Times New Roman" w:hint="eastAsia"/>
          <w:b/>
          <w:color w:val="FF0000"/>
          <w:sz w:val="24"/>
        </w:rPr>
        <w:t xml:space="preserve"> vector alone.</w:t>
      </w:r>
      <w:r w:rsidRPr="00E6081D">
        <w:rPr>
          <w:rFonts w:ascii="Times New Roman" w:hAnsi="Times New Roman" w:cs="Times New Roman" w:hint="eastAsia"/>
          <w:color w:val="FF0000"/>
          <w:sz w:val="24"/>
        </w:rPr>
        <w:t xml:space="preserve">   </w:t>
      </w:r>
      <w:r w:rsidR="0022633C">
        <w:rPr>
          <w:rFonts w:ascii="Times New Roman" w:hAnsi="Times New Roman" w:cs="Times New Roman"/>
          <w:color w:val="FF0000"/>
          <w:sz w:val="24"/>
        </w:rPr>
        <w:t xml:space="preserve">(A, B) </w:t>
      </w:r>
      <w:r w:rsidRPr="00E6081D">
        <w:rPr>
          <w:rFonts w:ascii="Times New Roman" w:hAnsi="Times New Roman" w:cs="Times New Roman" w:hint="eastAsia"/>
          <w:color w:val="FF0000"/>
          <w:sz w:val="24"/>
        </w:rPr>
        <w:t>Representative trace</w:t>
      </w:r>
      <w:r w:rsidRPr="00E6081D">
        <w:rPr>
          <w:rFonts w:ascii="Times New Roman" w:hAnsi="Times New Roman" w:cs="Times New Roman"/>
          <w:color w:val="FF0000"/>
          <w:sz w:val="24"/>
        </w:rPr>
        <w:t>s</w:t>
      </w:r>
      <w:r w:rsidRPr="00E6081D">
        <w:rPr>
          <w:rFonts w:ascii="Times New Roman" w:hAnsi="Times New Roman" w:cs="Times New Roman" w:hint="eastAsia"/>
          <w:color w:val="FF0000"/>
          <w:sz w:val="24"/>
        </w:rPr>
        <w:t xml:space="preserve"> of the whole-cell current</w:t>
      </w:r>
      <w:r w:rsidRPr="00E6081D">
        <w:rPr>
          <w:rFonts w:ascii="Times New Roman" w:hAnsi="Times New Roman" w:cs="Times New Roman"/>
          <w:color w:val="FF0000"/>
          <w:sz w:val="24"/>
        </w:rPr>
        <w:t>s</w:t>
      </w:r>
      <w:r w:rsidRPr="00E6081D">
        <w:rPr>
          <w:rFonts w:ascii="Times New Roman" w:hAnsi="Times New Roman" w:cs="Times New Roman" w:hint="eastAsia"/>
          <w:color w:val="FF0000"/>
          <w:sz w:val="24"/>
        </w:rPr>
        <w:t xml:space="preserve"> in </w:t>
      </w:r>
      <w:r w:rsidRPr="00E6081D">
        <w:rPr>
          <w:rFonts w:ascii="Times New Roman" w:hAnsi="Times New Roman" w:cs="Times New Roman"/>
          <w:color w:val="FF0000"/>
          <w:sz w:val="24"/>
        </w:rPr>
        <w:t xml:space="preserve">the </w:t>
      </w:r>
      <w:r w:rsidRPr="00E6081D">
        <w:rPr>
          <w:rFonts w:ascii="Times New Roman" w:hAnsi="Times New Roman" w:cs="Times New Roman" w:hint="eastAsia"/>
          <w:color w:val="FF0000"/>
          <w:sz w:val="24"/>
        </w:rPr>
        <w:t xml:space="preserve">presence of menthol (10 mM) </w:t>
      </w:r>
      <w:r w:rsidRPr="00E6081D">
        <w:rPr>
          <w:rFonts w:ascii="Times New Roman" w:hAnsi="Times New Roman" w:cs="Times New Roman"/>
          <w:color w:val="FF0000"/>
          <w:sz w:val="24"/>
        </w:rPr>
        <w:t>i</w:t>
      </w:r>
      <w:r w:rsidRPr="00E6081D">
        <w:rPr>
          <w:rFonts w:ascii="Times New Roman" w:hAnsi="Times New Roman" w:cs="Times New Roman" w:hint="eastAsia"/>
          <w:color w:val="FF0000"/>
          <w:sz w:val="24"/>
        </w:rPr>
        <w:t xml:space="preserve">n </w:t>
      </w:r>
      <w:r w:rsidR="0022633C">
        <w:rPr>
          <w:rFonts w:ascii="Times New Roman" w:hAnsi="Times New Roman" w:cs="Times New Roman"/>
          <w:color w:val="FF0000"/>
          <w:sz w:val="24"/>
        </w:rPr>
        <w:t xml:space="preserve">a </w:t>
      </w:r>
      <w:r w:rsidRPr="00E6081D">
        <w:rPr>
          <w:rFonts w:ascii="Times New Roman" w:hAnsi="Times New Roman" w:cs="Times New Roman" w:hint="eastAsia"/>
          <w:color w:val="FF0000"/>
          <w:sz w:val="24"/>
        </w:rPr>
        <w:t>vect</w:t>
      </w:r>
      <w:r w:rsidR="0022633C">
        <w:rPr>
          <w:rFonts w:ascii="Times New Roman" w:hAnsi="Times New Roman" w:cs="Times New Roman" w:hint="eastAsia"/>
          <w:color w:val="FF0000"/>
          <w:sz w:val="24"/>
        </w:rPr>
        <w:t>or-transfected HEK293T cell (A) or</w:t>
      </w:r>
      <w:r w:rsidRPr="00E6081D">
        <w:rPr>
          <w:rFonts w:ascii="Times New Roman" w:hAnsi="Times New Roman" w:cs="Times New Roman" w:hint="eastAsia"/>
          <w:color w:val="FF0000"/>
          <w:sz w:val="24"/>
        </w:rPr>
        <w:t xml:space="preserve"> </w:t>
      </w:r>
      <w:r w:rsidR="0022633C">
        <w:rPr>
          <w:rFonts w:ascii="Times New Roman" w:hAnsi="Times New Roman" w:cs="Times New Roman"/>
          <w:color w:val="FF0000"/>
          <w:sz w:val="24"/>
        </w:rPr>
        <w:t xml:space="preserve">a </w:t>
      </w:r>
      <w:r w:rsidRPr="00E6081D">
        <w:rPr>
          <w:rFonts w:ascii="Times New Roman" w:hAnsi="Times New Roman" w:cs="Times New Roman" w:hint="eastAsia"/>
          <w:color w:val="FF0000"/>
          <w:sz w:val="24"/>
        </w:rPr>
        <w:t>hTRPV1</w:t>
      </w:r>
      <w:r w:rsidR="0022633C">
        <w:rPr>
          <w:rFonts w:ascii="Times New Roman" w:hAnsi="Times New Roman" w:cs="Times New Roman"/>
          <w:color w:val="FF0000"/>
          <w:sz w:val="24"/>
        </w:rPr>
        <w:t>-expressing</w:t>
      </w:r>
      <w:r w:rsidRPr="00E6081D">
        <w:rPr>
          <w:rFonts w:ascii="Times New Roman" w:hAnsi="Times New Roman" w:cs="Times New Roman" w:hint="eastAsia"/>
          <w:color w:val="FF0000"/>
          <w:sz w:val="24"/>
        </w:rPr>
        <w:t xml:space="preserve"> </w:t>
      </w:r>
      <w:r w:rsidR="0022633C">
        <w:rPr>
          <w:rFonts w:ascii="Times New Roman" w:hAnsi="Times New Roman" w:cs="Times New Roman"/>
          <w:color w:val="FF0000"/>
          <w:sz w:val="24"/>
        </w:rPr>
        <w:t xml:space="preserve">cell </w:t>
      </w:r>
      <w:r w:rsidRPr="00E6081D">
        <w:rPr>
          <w:rFonts w:ascii="Times New Roman" w:hAnsi="Times New Roman" w:cs="Times New Roman" w:hint="eastAsia"/>
          <w:color w:val="FF0000"/>
          <w:sz w:val="24"/>
        </w:rPr>
        <w:t>(B)</w:t>
      </w:r>
      <w:r w:rsidR="006F7DCF">
        <w:rPr>
          <w:rFonts w:ascii="Times New Roman" w:hAnsi="Times New Roman" w:cs="Times New Roman"/>
          <w:color w:val="FF0000"/>
          <w:sz w:val="24"/>
        </w:rPr>
        <w:t xml:space="preserve"> </w:t>
      </w:r>
      <w:r w:rsidR="006F7DCF" w:rsidRPr="00E6081D">
        <w:rPr>
          <w:rFonts w:ascii="Times New Roman" w:hAnsi="Times New Roman" w:cs="Times New Roman"/>
          <w:color w:val="FF0000"/>
          <w:sz w:val="24"/>
        </w:rPr>
        <w:t>in the presence of extracellular Ca</w:t>
      </w:r>
      <w:r w:rsidR="006F7DCF" w:rsidRPr="00E6081D">
        <w:rPr>
          <w:rFonts w:ascii="Times New Roman" w:hAnsi="Times New Roman" w:cs="Times New Roman"/>
          <w:color w:val="FF0000"/>
          <w:sz w:val="24"/>
          <w:vertAlign w:val="superscript"/>
        </w:rPr>
        <w:t>2+</w:t>
      </w:r>
      <w:r w:rsidR="0022633C">
        <w:rPr>
          <w:rFonts w:ascii="Times New Roman" w:hAnsi="Times New Roman" w:cs="Times New Roman"/>
          <w:color w:val="FF0000"/>
          <w:sz w:val="24"/>
        </w:rPr>
        <w:t>.</w:t>
      </w:r>
      <w:r w:rsidRPr="00E6081D">
        <w:rPr>
          <w:rFonts w:ascii="Times New Roman" w:hAnsi="Times New Roman" w:cs="Times New Roman" w:hint="eastAsia"/>
          <w:color w:val="FF0000"/>
          <w:sz w:val="24"/>
        </w:rPr>
        <w:t xml:space="preserve"> </w:t>
      </w:r>
      <w:r w:rsidR="0022633C">
        <w:rPr>
          <w:rFonts w:ascii="Times New Roman" w:hAnsi="Times New Roman" w:cs="Times New Roman"/>
          <w:color w:val="FF0000"/>
          <w:sz w:val="24"/>
        </w:rPr>
        <w:t xml:space="preserve"> (C) A representative trace of </w:t>
      </w:r>
      <w:r w:rsidR="0022633C" w:rsidRPr="00E6081D">
        <w:rPr>
          <w:rFonts w:ascii="Times New Roman" w:hAnsi="Times New Roman" w:cs="Times New Roman" w:hint="eastAsia"/>
          <w:color w:val="FF0000"/>
          <w:sz w:val="24"/>
        </w:rPr>
        <w:t>the whole-cell current</w:t>
      </w:r>
      <w:r w:rsidR="0022633C" w:rsidRPr="00E6081D">
        <w:rPr>
          <w:rFonts w:ascii="Times New Roman" w:hAnsi="Times New Roman" w:cs="Times New Roman"/>
          <w:color w:val="FF0000"/>
          <w:sz w:val="24"/>
        </w:rPr>
        <w:t>s</w:t>
      </w:r>
      <w:r w:rsidR="0022633C" w:rsidRPr="00E6081D">
        <w:rPr>
          <w:rFonts w:ascii="Times New Roman" w:hAnsi="Times New Roman" w:cs="Times New Roman" w:hint="eastAsia"/>
          <w:color w:val="FF0000"/>
          <w:sz w:val="24"/>
        </w:rPr>
        <w:t xml:space="preserve"> in </w:t>
      </w:r>
      <w:r w:rsidR="0022633C" w:rsidRPr="00E6081D">
        <w:rPr>
          <w:rFonts w:ascii="Times New Roman" w:hAnsi="Times New Roman" w:cs="Times New Roman"/>
          <w:color w:val="FF0000"/>
          <w:sz w:val="24"/>
        </w:rPr>
        <w:t xml:space="preserve">the </w:t>
      </w:r>
      <w:r w:rsidR="0022633C" w:rsidRPr="00E6081D">
        <w:rPr>
          <w:rFonts w:ascii="Times New Roman" w:hAnsi="Times New Roman" w:cs="Times New Roman" w:hint="eastAsia"/>
          <w:color w:val="FF0000"/>
          <w:sz w:val="24"/>
        </w:rPr>
        <w:t xml:space="preserve">presence of </w:t>
      </w:r>
      <w:r w:rsidR="0022633C">
        <w:rPr>
          <w:rFonts w:ascii="Times New Roman" w:hAnsi="Times New Roman" w:cs="Times New Roman"/>
          <w:color w:val="FF0000"/>
          <w:sz w:val="24"/>
        </w:rPr>
        <w:t>capsaicin</w:t>
      </w:r>
      <w:r w:rsidR="0022633C">
        <w:rPr>
          <w:rFonts w:ascii="Times New Roman" w:hAnsi="Times New Roman" w:cs="Times New Roman" w:hint="eastAsia"/>
          <w:color w:val="FF0000"/>
          <w:sz w:val="24"/>
        </w:rPr>
        <w:t xml:space="preserve"> (1</w:t>
      </w:r>
      <w:r w:rsidR="0022633C" w:rsidRPr="00E6081D">
        <w:rPr>
          <w:rFonts w:ascii="Times New Roman" w:hAnsi="Times New Roman" w:cs="Times New Roman" w:hint="eastAsia"/>
          <w:color w:val="FF0000"/>
          <w:sz w:val="24"/>
        </w:rPr>
        <w:t xml:space="preserve"> mM) </w:t>
      </w:r>
      <w:r w:rsidR="0022633C" w:rsidRPr="00E6081D">
        <w:rPr>
          <w:rFonts w:ascii="Times New Roman" w:hAnsi="Times New Roman" w:cs="Times New Roman"/>
          <w:color w:val="FF0000"/>
          <w:sz w:val="24"/>
        </w:rPr>
        <w:t>i</w:t>
      </w:r>
      <w:r w:rsidR="0022633C" w:rsidRPr="00E6081D">
        <w:rPr>
          <w:rFonts w:ascii="Times New Roman" w:hAnsi="Times New Roman" w:cs="Times New Roman" w:hint="eastAsia"/>
          <w:color w:val="FF0000"/>
          <w:sz w:val="24"/>
        </w:rPr>
        <w:t xml:space="preserve">n </w:t>
      </w:r>
      <w:r w:rsidR="0022633C">
        <w:rPr>
          <w:rFonts w:ascii="Times New Roman" w:hAnsi="Times New Roman" w:cs="Times New Roman"/>
          <w:color w:val="FF0000"/>
          <w:sz w:val="24"/>
        </w:rPr>
        <w:t xml:space="preserve">a </w:t>
      </w:r>
      <w:r w:rsidR="006F7DCF">
        <w:rPr>
          <w:rFonts w:ascii="Times New Roman" w:hAnsi="Times New Roman" w:cs="Times New Roman" w:hint="eastAsia"/>
          <w:color w:val="FF0000"/>
          <w:sz w:val="24"/>
        </w:rPr>
        <w:t>hTRPM8</w:t>
      </w:r>
      <w:r w:rsidR="0022633C">
        <w:rPr>
          <w:rFonts w:ascii="Times New Roman" w:hAnsi="Times New Roman" w:cs="Times New Roman"/>
          <w:color w:val="FF0000"/>
          <w:sz w:val="24"/>
        </w:rPr>
        <w:t>-expressing</w:t>
      </w:r>
      <w:r w:rsidR="0022633C" w:rsidRPr="00E6081D">
        <w:rPr>
          <w:rFonts w:ascii="Times New Roman" w:hAnsi="Times New Roman" w:cs="Times New Roman" w:hint="eastAsia"/>
          <w:color w:val="FF0000"/>
          <w:sz w:val="24"/>
        </w:rPr>
        <w:t xml:space="preserve"> </w:t>
      </w:r>
      <w:r w:rsidR="0022633C">
        <w:rPr>
          <w:rFonts w:ascii="Times New Roman" w:hAnsi="Times New Roman" w:cs="Times New Roman"/>
          <w:color w:val="FF0000"/>
          <w:sz w:val="24"/>
        </w:rPr>
        <w:t xml:space="preserve">cell </w:t>
      </w:r>
      <w:r w:rsidRPr="00E6081D">
        <w:rPr>
          <w:rFonts w:ascii="Times New Roman" w:hAnsi="Times New Roman" w:cs="Times New Roman"/>
          <w:color w:val="FF0000"/>
          <w:sz w:val="24"/>
        </w:rPr>
        <w:t>in the presence of extracellular Ca</w:t>
      </w:r>
      <w:r w:rsidRPr="00E6081D">
        <w:rPr>
          <w:rFonts w:ascii="Times New Roman" w:hAnsi="Times New Roman" w:cs="Times New Roman"/>
          <w:color w:val="FF0000"/>
          <w:sz w:val="24"/>
          <w:vertAlign w:val="superscript"/>
        </w:rPr>
        <w:t>2+</w:t>
      </w:r>
      <w:r w:rsidRPr="00E6081D">
        <w:rPr>
          <w:rFonts w:ascii="Times New Roman" w:hAnsi="Times New Roman" w:cs="Times New Roman"/>
          <w:color w:val="FF0000"/>
          <w:sz w:val="24"/>
        </w:rPr>
        <w:t>.</w:t>
      </w:r>
    </w:p>
    <w:p w14:paraId="5EC144CB" w14:textId="77777777" w:rsidR="00681166" w:rsidRPr="00E6081D" w:rsidRDefault="00681166" w:rsidP="00681166">
      <w:pPr>
        <w:widowControl/>
        <w:rPr>
          <w:rFonts w:ascii="Times New Roman" w:hAnsi="Times New Roman" w:cs="Times New Roman"/>
          <w:color w:val="FF0000"/>
          <w:sz w:val="24"/>
        </w:rPr>
      </w:pPr>
    </w:p>
    <w:p w14:paraId="37790247" w14:textId="77777777" w:rsidR="00681166" w:rsidRPr="00E6081D" w:rsidRDefault="00681166" w:rsidP="00681166">
      <w:pPr>
        <w:widowControl/>
        <w:rPr>
          <w:rFonts w:ascii="Times New Roman" w:hAnsi="Times New Roman" w:cs="Times New Roman"/>
          <w:color w:val="FF0000"/>
          <w:sz w:val="24"/>
        </w:rPr>
      </w:pPr>
      <w:r w:rsidRPr="00E6081D">
        <w:rPr>
          <w:rFonts w:ascii="Times New Roman" w:hAnsi="Times New Roman" w:cs="Times New Roman"/>
          <w:b/>
          <w:color w:val="FF0000"/>
          <w:sz w:val="24"/>
        </w:rPr>
        <w:t xml:space="preserve">Supplementary Figure </w:t>
      </w:r>
      <w:r w:rsidRPr="00E6081D">
        <w:rPr>
          <w:rFonts w:ascii="Times New Roman" w:hAnsi="Times New Roman" w:cs="Times New Roman" w:hint="eastAsia"/>
          <w:b/>
          <w:color w:val="FF0000"/>
          <w:sz w:val="24"/>
        </w:rPr>
        <w:t>2</w:t>
      </w:r>
      <w:r w:rsidRPr="00E6081D">
        <w:rPr>
          <w:rFonts w:ascii="Times New Roman" w:hAnsi="Times New Roman" w:cs="Times New Roman"/>
          <w:b/>
          <w:color w:val="FF0000"/>
          <w:sz w:val="24"/>
        </w:rPr>
        <w:t>.</w:t>
      </w:r>
      <w:r w:rsidRPr="00E6081D">
        <w:rPr>
          <w:rFonts w:ascii="Times New Roman" w:hAnsi="Times New Roman" w:cs="Times New Roman" w:hint="eastAsia"/>
          <w:b/>
          <w:color w:val="FF0000"/>
          <w:sz w:val="24"/>
        </w:rPr>
        <w:t xml:space="preserve"> </w:t>
      </w:r>
      <w:r w:rsidRPr="00E6081D">
        <w:rPr>
          <w:rFonts w:ascii="Times New Roman" w:hAnsi="Times New Roman" w:cs="Times New Roman"/>
          <w:b/>
          <w:color w:val="FF0000"/>
          <w:sz w:val="24"/>
        </w:rPr>
        <w:t xml:space="preserve"> Inhibitory</w:t>
      </w:r>
      <w:r w:rsidRPr="00E6081D">
        <w:rPr>
          <w:rFonts w:ascii="Times New Roman" w:hAnsi="Times New Roman" w:cs="Times New Roman" w:hint="eastAsia"/>
          <w:b/>
          <w:color w:val="FF0000"/>
          <w:sz w:val="24"/>
        </w:rPr>
        <w:t xml:space="preserve"> effects of menthol on hTRPV1 current</w:t>
      </w:r>
      <w:r w:rsidRPr="00E6081D">
        <w:rPr>
          <w:rFonts w:ascii="Times New Roman" w:hAnsi="Times New Roman" w:cs="Times New Roman"/>
          <w:b/>
          <w:color w:val="FF0000"/>
          <w:sz w:val="24"/>
        </w:rPr>
        <w:t xml:space="preserve"> </w:t>
      </w:r>
      <w:r w:rsidRPr="00E6081D">
        <w:rPr>
          <w:rFonts w:ascii="Times New Roman" w:hAnsi="Times New Roman" w:cs="Times New Roman" w:hint="eastAsia"/>
          <w:b/>
          <w:color w:val="FF0000"/>
          <w:sz w:val="24"/>
        </w:rPr>
        <w:t xml:space="preserve">induced by </w:t>
      </w:r>
      <w:r w:rsidRPr="00E6081D">
        <w:rPr>
          <w:rFonts w:ascii="Times New Roman" w:hAnsi="Times New Roman" w:cs="Times New Roman"/>
          <w:b/>
          <w:color w:val="FF0000"/>
          <w:sz w:val="24"/>
        </w:rPr>
        <w:t>various</w:t>
      </w:r>
      <w:r w:rsidRPr="00E6081D">
        <w:rPr>
          <w:rFonts w:ascii="Times New Roman" w:hAnsi="Times New Roman" w:cs="Times New Roman" w:hint="eastAsia"/>
          <w:b/>
          <w:color w:val="FF0000"/>
          <w:sz w:val="24"/>
        </w:rPr>
        <w:t xml:space="preserve"> concentrations of capsaicin.</w:t>
      </w:r>
      <w:r w:rsidRPr="00E6081D">
        <w:rPr>
          <w:rFonts w:ascii="Times New Roman" w:hAnsi="Times New Roman" w:cs="Times New Roman" w:hint="eastAsia"/>
          <w:color w:val="FF0000"/>
          <w:sz w:val="24"/>
        </w:rPr>
        <w:t xml:space="preserve">  </w:t>
      </w:r>
      <w:r w:rsidRPr="00E6081D">
        <w:rPr>
          <w:rFonts w:ascii="Times New Roman" w:eastAsia="MS Mincho" w:hAnsi="Times New Roman" w:cs="Times New Roman"/>
          <w:color w:val="FF0000"/>
          <w:sz w:val="24"/>
        </w:rPr>
        <w:t>Com</w:t>
      </w:r>
      <w:r w:rsidRPr="00E6081D">
        <w:rPr>
          <w:rFonts w:ascii="Times New Roman" w:eastAsia="MS Mincho" w:hAnsi="Times New Roman" w:cs="Times New Roman" w:hint="eastAsia"/>
          <w:color w:val="FF0000"/>
          <w:sz w:val="24"/>
        </w:rPr>
        <w:t xml:space="preserve">parison of </w:t>
      </w:r>
      <w:r w:rsidRPr="00E6081D">
        <w:rPr>
          <w:rFonts w:ascii="Times New Roman" w:eastAsia="MS Mincho" w:hAnsi="Times New Roman" w:cs="Times New Roman"/>
          <w:color w:val="FF0000"/>
          <w:sz w:val="24"/>
        </w:rPr>
        <w:t>the</w:t>
      </w:r>
      <w:r w:rsidRPr="00E6081D">
        <w:rPr>
          <w:rFonts w:ascii="Times New Roman" w:eastAsia="MS Mincho" w:hAnsi="Times New Roman" w:cs="Times New Roman" w:hint="eastAsia"/>
          <w:color w:val="FF0000"/>
          <w:sz w:val="24"/>
        </w:rPr>
        <w:t xml:space="preserve"> current densities activated by 0.01, 0.03 </w:t>
      </w:r>
      <w:r w:rsidRPr="00E6081D">
        <w:rPr>
          <w:rFonts w:ascii="Times New Roman" w:eastAsia="MS Mincho" w:hAnsi="Times New Roman" w:cs="Times New Roman"/>
          <w:color w:val="FF0000"/>
          <w:sz w:val="24"/>
        </w:rPr>
        <w:t>or</w:t>
      </w:r>
      <w:r w:rsidRPr="00E6081D">
        <w:rPr>
          <w:rFonts w:ascii="Times New Roman" w:eastAsia="MS Mincho" w:hAnsi="Times New Roman" w:cs="Times New Roman" w:hint="eastAsia"/>
          <w:color w:val="FF0000"/>
          <w:sz w:val="24"/>
        </w:rPr>
        <w:t xml:space="preserve"> 0.1 </w:t>
      </w:r>
      <w:r w:rsidRPr="00E6081D">
        <w:rPr>
          <w:rFonts w:ascii="Times New Roman" w:eastAsia="MS Mincho" w:hAnsi="Times New Roman" w:cs="Times New Roman"/>
          <w:color w:val="FF0000"/>
          <w:sz w:val="24"/>
        </w:rPr>
        <w:t>μ</w:t>
      </w:r>
      <w:r w:rsidRPr="00E6081D">
        <w:rPr>
          <w:rFonts w:ascii="Times New Roman" w:eastAsia="MS Mincho" w:hAnsi="Times New Roman" w:cs="Times New Roman" w:hint="eastAsia"/>
          <w:color w:val="FF0000"/>
          <w:sz w:val="24"/>
        </w:rPr>
        <w:t>M capsaicin in the absence and presence of menthol (1 mM).  n</w:t>
      </w:r>
      <w:r w:rsidRPr="00E6081D">
        <w:rPr>
          <w:rFonts w:ascii="Times New Roman" w:eastAsia="MS Mincho" w:hAnsi="Times New Roman" w:cs="Times New Roman"/>
          <w:color w:val="FF0000"/>
          <w:sz w:val="24"/>
        </w:rPr>
        <w:t xml:space="preserve"> </w:t>
      </w:r>
      <w:r w:rsidRPr="00E6081D">
        <w:rPr>
          <w:rFonts w:ascii="Times New Roman" w:eastAsia="MS Mincho" w:hAnsi="Times New Roman" w:cs="Times New Roman" w:hint="eastAsia"/>
          <w:color w:val="FF0000"/>
          <w:sz w:val="24"/>
        </w:rPr>
        <w:t>=</w:t>
      </w:r>
      <w:r w:rsidRPr="00E6081D">
        <w:rPr>
          <w:rFonts w:ascii="Times New Roman" w:eastAsia="MS Mincho" w:hAnsi="Times New Roman" w:cs="Times New Roman"/>
          <w:color w:val="FF0000"/>
          <w:sz w:val="24"/>
        </w:rPr>
        <w:t xml:space="preserve"> </w:t>
      </w:r>
      <w:r w:rsidRPr="00E6081D">
        <w:rPr>
          <w:rFonts w:ascii="Times New Roman" w:eastAsia="MS Mincho" w:hAnsi="Times New Roman" w:cs="Times New Roman" w:hint="eastAsia"/>
          <w:color w:val="FF0000"/>
          <w:sz w:val="24"/>
        </w:rPr>
        <w:t>5-8</w:t>
      </w:r>
      <w:r w:rsidRPr="00E6081D">
        <w:rPr>
          <w:rFonts w:ascii="Times New Roman" w:eastAsia="MS Mincho" w:hAnsi="Times New Roman" w:cs="Times New Roman"/>
          <w:color w:val="FF0000"/>
          <w:sz w:val="24"/>
        </w:rPr>
        <w:t>.</w:t>
      </w:r>
    </w:p>
    <w:p w14:paraId="3859322A" w14:textId="77777777" w:rsidR="00681166" w:rsidRPr="00E6081D" w:rsidRDefault="00681166" w:rsidP="00681166">
      <w:pPr>
        <w:widowControl/>
        <w:rPr>
          <w:rFonts w:ascii="Times New Roman" w:hAnsi="Times New Roman" w:cs="Times New Roman"/>
          <w:color w:val="FF0000"/>
          <w:sz w:val="24"/>
        </w:rPr>
      </w:pPr>
    </w:p>
    <w:p w14:paraId="50E63CF7" w14:textId="052E687B" w:rsidR="00681166" w:rsidRPr="00E6081D" w:rsidRDefault="00681166" w:rsidP="00681166">
      <w:pPr>
        <w:widowControl/>
        <w:rPr>
          <w:rFonts w:ascii="Times New Roman" w:hAnsi="Times New Roman" w:cs="Times New Roman"/>
          <w:color w:val="FF0000"/>
          <w:sz w:val="24"/>
        </w:rPr>
      </w:pPr>
      <w:r w:rsidRPr="00E6081D">
        <w:rPr>
          <w:rFonts w:ascii="Times New Roman" w:hAnsi="Times New Roman" w:cs="Times New Roman"/>
          <w:b/>
          <w:color w:val="FF0000"/>
          <w:sz w:val="24"/>
        </w:rPr>
        <w:t xml:space="preserve">Supplementary Figure </w:t>
      </w:r>
      <w:r w:rsidRPr="00E6081D">
        <w:rPr>
          <w:rFonts w:ascii="Times New Roman" w:hAnsi="Times New Roman" w:cs="Times New Roman" w:hint="eastAsia"/>
          <w:b/>
          <w:color w:val="FF0000"/>
          <w:sz w:val="24"/>
        </w:rPr>
        <w:t>3</w:t>
      </w:r>
      <w:r w:rsidRPr="00E6081D">
        <w:rPr>
          <w:rFonts w:ascii="Times New Roman" w:hAnsi="Times New Roman" w:cs="Times New Roman"/>
          <w:b/>
          <w:color w:val="FF0000"/>
          <w:sz w:val="24"/>
        </w:rPr>
        <w:t>.</w:t>
      </w:r>
      <w:r w:rsidRPr="00E6081D">
        <w:rPr>
          <w:rFonts w:ascii="Times New Roman" w:hAnsi="Times New Roman" w:cs="Times New Roman" w:hint="eastAsia"/>
          <w:b/>
          <w:color w:val="FF0000"/>
          <w:sz w:val="24"/>
        </w:rPr>
        <w:t xml:space="preserve">  Schematic figures representing the topological </w:t>
      </w:r>
      <w:r w:rsidRPr="00E6081D">
        <w:rPr>
          <w:rFonts w:ascii="Times New Roman" w:hAnsi="Times New Roman" w:cs="Times New Roman"/>
          <w:b/>
          <w:color w:val="FF0000"/>
          <w:sz w:val="24"/>
        </w:rPr>
        <w:t>structure</w:t>
      </w:r>
      <w:r w:rsidRPr="00E6081D">
        <w:rPr>
          <w:rFonts w:ascii="Times New Roman" w:hAnsi="Times New Roman" w:cs="Times New Roman" w:hint="eastAsia"/>
          <w:b/>
          <w:color w:val="FF0000"/>
          <w:sz w:val="24"/>
        </w:rPr>
        <w:t>s of hTRPV1 (A) and hTRPM8 (B).</w:t>
      </w:r>
      <w:r w:rsidRPr="00E6081D">
        <w:rPr>
          <w:rFonts w:ascii="Times New Roman" w:hAnsi="Times New Roman" w:cs="Times New Roman" w:hint="eastAsia"/>
          <w:color w:val="FF0000"/>
          <w:sz w:val="24"/>
        </w:rPr>
        <w:t xml:space="preserve">  Barrels represent the putative transmembrane regions, and the circle indicates </w:t>
      </w:r>
      <w:r w:rsidRPr="00E6081D">
        <w:rPr>
          <w:rFonts w:ascii="Times New Roman" w:hAnsi="Times New Roman" w:cs="Times New Roman"/>
          <w:color w:val="FF0000"/>
          <w:sz w:val="24"/>
        </w:rPr>
        <w:t>th</w:t>
      </w:r>
      <w:r w:rsidRPr="00E6081D">
        <w:rPr>
          <w:rFonts w:ascii="Times New Roman" w:hAnsi="Times New Roman" w:cs="Times New Roman" w:hint="eastAsia"/>
          <w:color w:val="FF0000"/>
          <w:sz w:val="24"/>
        </w:rPr>
        <w:t xml:space="preserve">e proposed location of the tyrosine residue </w:t>
      </w:r>
      <w:r w:rsidRPr="00E6081D">
        <w:rPr>
          <w:rFonts w:ascii="Times New Roman" w:hAnsi="Times New Roman" w:cs="Times New Roman"/>
          <w:color w:val="FF0000"/>
          <w:sz w:val="24"/>
        </w:rPr>
        <w:t>a</w:t>
      </w:r>
      <w:r w:rsidRPr="00E6081D">
        <w:rPr>
          <w:rFonts w:ascii="Times New Roman" w:hAnsi="Times New Roman" w:cs="Times New Roman" w:hint="eastAsia"/>
          <w:color w:val="FF0000"/>
          <w:sz w:val="24"/>
        </w:rPr>
        <w:t xml:space="preserve">t position 511, the serine residue at position 512 and </w:t>
      </w:r>
      <w:r w:rsidRPr="00E6081D">
        <w:rPr>
          <w:rFonts w:ascii="Times New Roman" w:hAnsi="Times New Roman" w:cs="Times New Roman"/>
          <w:color w:val="FF0000"/>
          <w:sz w:val="24"/>
        </w:rPr>
        <w:t xml:space="preserve">the </w:t>
      </w:r>
      <w:r w:rsidRPr="00E6081D">
        <w:rPr>
          <w:rFonts w:ascii="Times New Roman" w:hAnsi="Times New Roman" w:cs="Times New Roman" w:hint="eastAsia"/>
          <w:color w:val="FF0000"/>
          <w:sz w:val="24"/>
        </w:rPr>
        <w:t xml:space="preserve">threonine residue at position 550 on hTRPV1 </w:t>
      </w:r>
      <w:r w:rsidRPr="00E6081D">
        <w:rPr>
          <w:rFonts w:ascii="Times New Roman" w:hAnsi="Times New Roman" w:cs="Times New Roman"/>
          <w:color w:val="FF0000"/>
          <w:sz w:val="24"/>
        </w:rPr>
        <w:t>and</w:t>
      </w:r>
      <w:r w:rsidRPr="00E6081D">
        <w:rPr>
          <w:rFonts w:ascii="Times New Roman" w:hAnsi="Times New Roman" w:cs="Times New Roman" w:hint="eastAsia"/>
          <w:color w:val="FF0000"/>
          <w:sz w:val="24"/>
        </w:rPr>
        <w:t xml:space="preserve"> </w:t>
      </w:r>
      <w:r w:rsidR="00641396">
        <w:rPr>
          <w:rFonts w:ascii="Times New Roman" w:hAnsi="Times New Roman" w:cs="Times New Roman"/>
          <w:color w:val="FF0000"/>
          <w:sz w:val="24"/>
        </w:rPr>
        <w:t xml:space="preserve">the </w:t>
      </w:r>
      <w:r w:rsidRPr="00E6081D">
        <w:rPr>
          <w:rFonts w:ascii="Times New Roman" w:hAnsi="Times New Roman" w:cs="Times New Roman"/>
          <w:color w:val="FF0000"/>
          <w:sz w:val="24"/>
        </w:rPr>
        <w:t xml:space="preserve">tyrosine residue at position </w:t>
      </w:r>
      <w:r w:rsidRPr="00E6081D">
        <w:rPr>
          <w:rFonts w:ascii="Times New Roman" w:hAnsi="Times New Roman" w:cs="Times New Roman" w:hint="eastAsia"/>
          <w:color w:val="FF0000"/>
          <w:sz w:val="24"/>
        </w:rPr>
        <w:t>745 on hTRPM8.</w:t>
      </w:r>
    </w:p>
    <w:p w14:paraId="2BBDA30D" w14:textId="77777777" w:rsidR="00681166" w:rsidRPr="00E6081D" w:rsidRDefault="00681166" w:rsidP="00681166">
      <w:pPr>
        <w:widowControl/>
        <w:rPr>
          <w:rFonts w:ascii="Times New Roman" w:hAnsi="Times New Roman" w:cs="Times New Roman"/>
          <w:color w:val="FF0000"/>
          <w:sz w:val="24"/>
        </w:rPr>
      </w:pPr>
    </w:p>
    <w:p w14:paraId="252502F7" w14:textId="6AE0D76D" w:rsidR="00681166" w:rsidRPr="00E6081D" w:rsidRDefault="00681166" w:rsidP="00681166">
      <w:pPr>
        <w:widowControl/>
        <w:rPr>
          <w:rFonts w:ascii="Times New Roman" w:hAnsi="Times New Roman" w:cs="Times New Roman"/>
          <w:b/>
          <w:color w:val="FF0000"/>
          <w:sz w:val="24"/>
        </w:rPr>
      </w:pPr>
      <w:r w:rsidRPr="00E6081D">
        <w:rPr>
          <w:rFonts w:ascii="Times New Roman" w:hAnsi="Times New Roman" w:cs="Times New Roman"/>
          <w:b/>
          <w:color w:val="FF0000"/>
          <w:sz w:val="24"/>
        </w:rPr>
        <w:t xml:space="preserve">Supplementary Figure </w:t>
      </w:r>
      <w:r w:rsidRPr="00E6081D">
        <w:rPr>
          <w:rFonts w:ascii="Times New Roman" w:hAnsi="Times New Roman" w:cs="Times New Roman" w:hint="eastAsia"/>
          <w:b/>
          <w:color w:val="FF0000"/>
          <w:sz w:val="24"/>
        </w:rPr>
        <w:t>4</w:t>
      </w:r>
      <w:r w:rsidRPr="00E6081D">
        <w:rPr>
          <w:rFonts w:ascii="Times New Roman" w:hAnsi="Times New Roman" w:cs="Times New Roman"/>
          <w:b/>
          <w:color w:val="FF0000"/>
          <w:sz w:val="24"/>
        </w:rPr>
        <w:t>.</w:t>
      </w:r>
      <w:r w:rsidRPr="00E6081D">
        <w:rPr>
          <w:rFonts w:ascii="Times New Roman" w:hAnsi="Times New Roman" w:cs="Times New Roman"/>
          <w:color w:val="FF0000"/>
          <w:sz w:val="24"/>
        </w:rPr>
        <w:t xml:space="preserve"> </w:t>
      </w:r>
      <w:r w:rsidRPr="00E6081D">
        <w:rPr>
          <w:rFonts w:ascii="Times New Roman" w:hAnsi="Times New Roman" w:cs="Times New Roman" w:hint="eastAsia"/>
          <w:color w:val="FF0000"/>
          <w:sz w:val="24"/>
        </w:rPr>
        <w:t xml:space="preserve"> </w:t>
      </w:r>
      <w:r w:rsidRPr="00E6081D">
        <w:rPr>
          <w:rFonts w:ascii="Times New Roman" w:hAnsi="Times New Roman" w:cs="Times New Roman"/>
          <w:b/>
          <w:color w:val="FF0000"/>
          <w:sz w:val="24"/>
        </w:rPr>
        <w:t>E</w:t>
      </w:r>
      <w:r w:rsidRPr="00E6081D">
        <w:rPr>
          <w:rFonts w:ascii="Times New Roman" w:hAnsi="Times New Roman" w:cs="Times New Roman" w:hint="eastAsia"/>
          <w:b/>
          <w:color w:val="FF0000"/>
          <w:sz w:val="24"/>
        </w:rPr>
        <w:t xml:space="preserve">ffects of VBE on HEK293T cells expressing hTRPV1 </w:t>
      </w:r>
      <w:r w:rsidRPr="00E6081D">
        <w:rPr>
          <w:rFonts w:ascii="Times New Roman" w:hAnsi="Times New Roman" w:cs="Times New Roman"/>
          <w:b/>
          <w:color w:val="FF0000"/>
          <w:sz w:val="24"/>
        </w:rPr>
        <w:t>or</w:t>
      </w:r>
      <w:r w:rsidRPr="00E6081D">
        <w:rPr>
          <w:rFonts w:ascii="Times New Roman" w:hAnsi="Times New Roman" w:cs="Times New Roman" w:hint="eastAsia"/>
          <w:b/>
          <w:color w:val="FF0000"/>
          <w:sz w:val="24"/>
        </w:rPr>
        <w:t xml:space="preserve"> vector alone.  </w:t>
      </w:r>
      <w:r w:rsidRPr="00E02B29">
        <w:rPr>
          <w:rFonts w:ascii="Times New Roman" w:hAnsi="Times New Roman" w:cs="Times New Roman" w:hint="eastAsia"/>
          <w:color w:val="FF0000"/>
          <w:sz w:val="24"/>
        </w:rPr>
        <w:t xml:space="preserve"> </w:t>
      </w:r>
      <w:r w:rsidR="00D7463C">
        <w:rPr>
          <w:rFonts w:ascii="Times New Roman" w:hAnsi="Times New Roman" w:cs="Times New Roman"/>
          <w:color w:val="FF0000"/>
          <w:sz w:val="24"/>
        </w:rPr>
        <w:t>(A -</w:t>
      </w:r>
      <w:bookmarkStart w:id="0" w:name="_GoBack"/>
      <w:bookmarkEnd w:id="0"/>
      <w:r w:rsidR="00D7463C">
        <w:rPr>
          <w:rFonts w:ascii="Times New Roman" w:hAnsi="Times New Roman" w:cs="Times New Roman"/>
          <w:color w:val="FF0000"/>
          <w:sz w:val="24"/>
        </w:rPr>
        <w:t xml:space="preserve"> D) </w:t>
      </w:r>
      <w:r w:rsidRPr="00E6081D">
        <w:rPr>
          <w:rFonts w:ascii="Times New Roman" w:hAnsi="Times New Roman" w:cs="Times New Roman" w:hint="eastAsia"/>
          <w:color w:val="FF0000"/>
          <w:sz w:val="24"/>
        </w:rPr>
        <w:t>Representative traces of the whole-cell current</w:t>
      </w:r>
      <w:r w:rsidRPr="00E6081D">
        <w:rPr>
          <w:rFonts w:ascii="Times New Roman" w:hAnsi="Times New Roman" w:cs="Times New Roman"/>
          <w:color w:val="FF0000"/>
          <w:sz w:val="24"/>
        </w:rPr>
        <w:t>s</w:t>
      </w:r>
      <w:r w:rsidRPr="00E6081D">
        <w:rPr>
          <w:rFonts w:ascii="Times New Roman" w:hAnsi="Times New Roman" w:cs="Times New Roman" w:hint="eastAsia"/>
          <w:color w:val="FF0000"/>
          <w:sz w:val="24"/>
        </w:rPr>
        <w:t xml:space="preserve"> in </w:t>
      </w:r>
      <w:r w:rsidRPr="00E6081D">
        <w:rPr>
          <w:rFonts w:ascii="Times New Roman" w:hAnsi="Times New Roman" w:cs="Times New Roman"/>
          <w:color w:val="FF0000"/>
          <w:sz w:val="24"/>
        </w:rPr>
        <w:t xml:space="preserve">the </w:t>
      </w:r>
      <w:r w:rsidRPr="00E6081D">
        <w:rPr>
          <w:rFonts w:ascii="Times New Roman" w:hAnsi="Times New Roman" w:cs="Times New Roman" w:hint="eastAsia"/>
          <w:color w:val="FF0000"/>
          <w:sz w:val="24"/>
        </w:rPr>
        <w:t xml:space="preserve">presence of VBE (1 mM) </w:t>
      </w:r>
      <w:r w:rsidR="00D7463C">
        <w:rPr>
          <w:rFonts w:ascii="Times New Roman" w:hAnsi="Times New Roman" w:cs="Times New Roman"/>
          <w:color w:val="FF0000"/>
          <w:sz w:val="24"/>
        </w:rPr>
        <w:t xml:space="preserve">in </w:t>
      </w:r>
      <w:r w:rsidRPr="00E6081D">
        <w:rPr>
          <w:rFonts w:ascii="Times New Roman" w:hAnsi="Times New Roman" w:cs="Times New Roman" w:hint="eastAsia"/>
          <w:color w:val="FF0000"/>
          <w:sz w:val="24"/>
        </w:rPr>
        <w:t>hTRPV1</w:t>
      </w:r>
      <w:r w:rsidR="00E02B29">
        <w:rPr>
          <w:rFonts w:ascii="Times New Roman" w:hAnsi="Times New Roman" w:cs="Times New Roman"/>
          <w:color w:val="FF0000"/>
          <w:sz w:val="24"/>
        </w:rPr>
        <w:t>-expressing</w:t>
      </w:r>
      <w:r w:rsidRPr="00E6081D">
        <w:rPr>
          <w:rFonts w:ascii="Times New Roman" w:hAnsi="Times New Roman" w:cs="Times New Roman" w:hint="eastAsia"/>
          <w:color w:val="FF0000"/>
          <w:sz w:val="24"/>
        </w:rPr>
        <w:t xml:space="preserve"> </w:t>
      </w:r>
      <w:r w:rsidR="00A62FFB" w:rsidRPr="00E6081D">
        <w:rPr>
          <w:rFonts w:ascii="Times New Roman" w:hAnsi="Times New Roman" w:cs="Times New Roman" w:hint="eastAsia"/>
          <w:color w:val="FF0000"/>
          <w:sz w:val="24"/>
        </w:rPr>
        <w:t>HEK293T</w:t>
      </w:r>
      <w:r w:rsidR="00A62FFB">
        <w:rPr>
          <w:rFonts w:ascii="Times New Roman" w:hAnsi="Times New Roman" w:cs="Times New Roman"/>
          <w:color w:val="FF0000"/>
          <w:sz w:val="24"/>
        </w:rPr>
        <w:t xml:space="preserve"> cell</w:t>
      </w:r>
      <w:r w:rsidR="00D7463C">
        <w:rPr>
          <w:rFonts w:ascii="Times New Roman" w:hAnsi="Times New Roman" w:cs="Times New Roman"/>
          <w:color w:val="FF0000"/>
          <w:sz w:val="24"/>
        </w:rPr>
        <w:t>s</w:t>
      </w:r>
      <w:r w:rsidR="00A62FFB">
        <w:rPr>
          <w:rFonts w:ascii="Times New Roman" w:hAnsi="Times New Roman" w:cs="Times New Roman"/>
          <w:color w:val="FF0000"/>
          <w:sz w:val="24"/>
        </w:rPr>
        <w:t xml:space="preserve"> </w:t>
      </w:r>
      <w:r w:rsidRPr="00E6081D">
        <w:rPr>
          <w:rFonts w:ascii="Times New Roman" w:hAnsi="Times New Roman" w:cs="Times New Roman" w:hint="eastAsia"/>
          <w:color w:val="FF0000"/>
          <w:sz w:val="24"/>
        </w:rPr>
        <w:t>(A</w:t>
      </w:r>
      <w:r w:rsidR="00D7463C">
        <w:rPr>
          <w:rFonts w:ascii="Times New Roman" w:hAnsi="Times New Roman" w:cs="Times New Roman"/>
          <w:color w:val="FF0000"/>
          <w:sz w:val="24"/>
        </w:rPr>
        <w:t>, B, D</w:t>
      </w:r>
      <w:r w:rsidR="00A62FFB">
        <w:rPr>
          <w:rFonts w:ascii="Times New Roman" w:hAnsi="Times New Roman" w:cs="Times New Roman"/>
          <w:color w:val="FF0000"/>
          <w:sz w:val="24"/>
        </w:rPr>
        <w:t>)</w:t>
      </w:r>
      <w:r w:rsidRPr="00E6081D">
        <w:rPr>
          <w:rFonts w:ascii="Times New Roman" w:hAnsi="Times New Roman" w:cs="Times New Roman" w:hint="eastAsia"/>
          <w:color w:val="FF0000"/>
          <w:sz w:val="24"/>
        </w:rPr>
        <w:t xml:space="preserve"> </w:t>
      </w:r>
      <w:r w:rsidR="00E02B29">
        <w:rPr>
          <w:rFonts w:ascii="Times New Roman" w:hAnsi="Times New Roman" w:cs="Times New Roman"/>
          <w:color w:val="FF0000"/>
          <w:sz w:val="24"/>
        </w:rPr>
        <w:t>or</w:t>
      </w:r>
      <w:r w:rsidRPr="00E6081D">
        <w:rPr>
          <w:rFonts w:ascii="Times New Roman" w:hAnsi="Times New Roman" w:cs="Times New Roman" w:hint="eastAsia"/>
          <w:color w:val="FF0000"/>
          <w:sz w:val="24"/>
        </w:rPr>
        <w:t xml:space="preserve"> </w:t>
      </w:r>
      <w:r w:rsidR="00A62FFB">
        <w:rPr>
          <w:rFonts w:ascii="Times New Roman" w:hAnsi="Times New Roman" w:cs="Times New Roman"/>
          <w:color w:val="FF0000"/>
          <w:sz w:val="24"/>
        </w:rPr>
        <w:t xml:space="preserve">a </w:t>
      </w:r>
      <w:r w:rsidRPr="00E6081D">
        <w:rPr>
          <w:rFonts w:ascii="Times New Roman" w:hAnsi="Times New Roman" w:cs="Times New Roman" w:hint="eastAsia"/>
          <w:color w:val="FF0000"/>
          <w:sz w:val="24"/>
        </w:rPr>
        <w:t xml:space="preserve">vector-transfected </w:t>
      </w:r>
      <w:r w:rsidR="00A62FFB">
        <w:rPr>
          <w:rFonts w:ascii="Times New Roman" w:hAnsi="Times New Roman" w:cs="Times New Roman" w:hint="eastAsia"/>
          <w:color w:val="FF0000"/>
          <w:sz w:val="24"/>
        </w:rPr>
        <w:t>cell (</w:t>
      </w:r>
      <w:r w:rsidR="00D7463C">
        <w:rPr>
          <w:rFonts w:ascii="Times New Roman" w:hAnsi="Times New Roman" w:cs="Times New Roman"/>
          <w:color w:val="FF0000"/>
          <w:sz w:val="24"/>
        </w:rPr>
        <w:t>C</w:t>
      </w:r>
      <w:r w:rsidRPr="00E6081D">
        <w:rPr>
          <w:rFonts w:ascii="Times New Roman" w:hAnsi="Times New Roman" w:cs="Times New Roman" w:hint="eastAsia"/>
          <w:color w:val="FF0000"/>
          <w:sz w:val="24"/>
        </w:rPr>
        <w:t xml:space="preserve">) </w:t>
      </w:r>
      <w:r w:rsidRPr="00E6081D">
        <w:rPr>
          <w:rFonts w:ascii="Times New Roman" w:hAnsi="Times New Roman" w:cs="Times New Roman"/>
          <w:color w:val="FF0000"/>
          <w:sz w:val="24"/>
        </w:rPr>
        <w:t>in the presence of extracellular Ca</w:t>
      </w:r>
      <w:r w:rsidRPr="00E6081D">
        <w:rPr>
          <w:rFonts w:ascii="Times New Roman" w:hAnsi="Times New Roman" w:cs="Times New Roman"/>
          <w:color w:val="FF0000"/>
          <w:sz w:val="24"/>
          <w:vertAlign w:val="superscript"/>
        </w:rPr>
        <w:t>2+</w:t>
      </w:r>
      <w:r w:rsidRPr="00E6081D">
        <w:rPr>
          <w:rFonts w:ascii="Times New Roman" w:hAnsi="Times New Roman" w:cs="Times New Roman" w:hint="eastAsia"/>
          <w:color w:val="FF0000"/>
          <w:sz w:val="24"/>
        </w:rPr>
        <w:t xml:space="preserve">.  </w:t>
      </w:r>
      <w:r w:rsidRPr="00E6081D">
        <w:rPr>
          <w:rFonts w:ascii="Times New Roman" w:hAnsi="Times New Roman" w:cs="Times New Roman"/>
          <w:color w:val="FF0000"/>
          <w:sz w:val="24"/>
        </w:rPr>
        <w:t>VBE</w:t>
      </w:r>
      <w:r w:rsidR="00A62FFB">
        <w:rPr>
          <w:rFonts w:ascii="Times New Roman" w:hAnsi="Times New Roman" w:cs="Times New Roman"/>
          <w:color w:val="FF0000"/>
          <w:sz w:val="24"/>
        </w:rPr>
        <w:t xml:space="preserve"> (100 µM)</w:t>
      </w:r>
      <w:r w:rsidRPr="00E6081D">
        <w:rPr>
          <w:rFonts w:ascii="Times New Roman" w:hAnsi="Times New Roman" w:cs="Times New Roman"/>
          <w:color w:val="FF0000"/>
          <w:sz w:val="24"/>
        </w:rPr>
        <w:t xml:space="preserve">-evoked hTRPV1 currents that were inhibited by </w:t>
      </w:r>
      <w:r w:rsidRPr="00E6081D">
        <w:rPr>
          <w:rFonts w:ascii="Times New Roman" w:hAnsi="Times New Roman" w:cs="Times New Roman" w:hint="eastAsia"/>
          <w:color w:val="FF0000"/>
          <w:sz w:val="24"/>
        </w:rPr>
        <w:t xml:space="preserve">capsazepine (1 </w:t>
      </w:r>
      <w:r w:rsidRPr="00E6081D">
        <w:rPr>
          <w:rFonts w:ascii="Times New Roman" w:eastAsia="MS Mincho" w:hAnsi="Times New Roman" w:cs="Times New Roman"/>
          <w:color w:val="FF0000"/>
          <w:sz w:val="24"/>
        </w:rPr>
        <w:t>μ</w:t>
      </w:r>
      <w:r w:rsidRPr="00E6081D">
        <w:rPr>
          <w:rFonts w:ascii="Times New Roman" w:eastAsia="MS Mincho" w:hAnsi="Times New Roman" w:cs="Times New Roman" w:hint="eastAsia"/>
          <w:color w:val="FF0000"/>
          <w:sz w:val="24"/>
        </w:rPr>
        <w:t xml:space="preserve">M, </w:t>
      </w:r>
      <w:r w:rsidR="00D7463C">
        <w:rPr>
          <w:rFonts w:ascii="Times New Roman" w:eastAsia="MS Mincho" w:hAnsi="Times New Roman" w:cs="Times New Roman"/>
          <w:color w:val="FF0000"/>
          <w:sz w:val="24"/>
        </w:rPr>
        <w:t>B</w:t>
      </w:r>
      <w:r w:rsidRPr="00E6081D">
        <w:rPr>
          <w:rFonts w:ascii="Times New Roman" w:eastAsia="MS Mincho" w:hAnsi="Times New Roman" w:cs="Times New Roman" w:hint="eastAsia"/>
          <w:color w:val="FF0000"/>
          <w:sz w:val="24"/>
        </w:rPr>
        <w:t xml:space="preserve">) </w:t>
      </w:r>
      <w:r w:rsidR="00A62FFB">
        <w:rPr>
          <w:rFonts w:ascii="Times New Roman" w:eastAsia="MS Mincho" w:hAnsi="Times New Roman" w:cs="Times New Roman"/>
          <w:color w:val="FF0000"/>
          <w:sz w:val="24"/>
        </w:rPr>
        <w:t>or</w:t>
      </w:r>
      <w:r w:rsidRPr="00E6081D">
        <w:rPr>
          <w:rFonts w:ascii="Times New Roman" w:hAnsi="Times New Roman" w:cs="Times New Roman" w:hint="eastAsia"/>
          <w:color w:val="FF0000"/>
          <w:sz w:val="24"/>
        </w:rPr>
        <w:t xml:space="preserve"> </w:t>
      </w:r>
      <w:r w:rsidRPr="00E6081D">
        <w:rPr>
          <w:rFonts w:ascii="Times New Roman" w:hAnsi="Times New Roman" w:cs="Times New Roman"/>
          <w:color w:val="FF0000"/>
          <w:sz w:val="24"/>
        </w:rPr>
        <w:t>menthol (5 mM</w:t>
      </w:r>
      <w:r w:rsidRPr="00E6081D">
        <w:rPr>
          <w:rFonts w:ascii="Times New Roman" w:hAnsi="Times New Roman" w:cs="Times New Roman" w:hint="eastAsia"/>
          <w:color w:val="FF0000"/>
          <w:sz w:val="24"/>
        </w:rPr>
        <w:t>, D</w:t>
      </w:r>
      <w:r w:rsidRPr="00E6081D">
        <w:rPr>
          <w:rFonts w:ascii="Times New Roman" w:hAnsi="Times New Roman" w:cs="Times New Roman"/>
          <w:color w:val="FF0000"/>
          <w:sz w:val="24"/>
        </w:rPr>
        <w:t>) in the presence of extracellular Ca</w:t>
      </w:r>
      <w:r w:rsidRPr="00E6081D">
        <w:rPr>
          <w:rFonts w:ascii="Times New Roman" w:hAnsi="Times New Roman" w:cs="Times New Roman"/>
          <w:color w:val="FF0000"/>
          <w:sz w:val="24"/>
          <w:vertAlign w:val="superscript"/>
        </w:rPr>
        <w:t>2+</w:t>
      </w:r>
      <w:r w:rsidRPr="00E6081D">
        <w:rPr>
          <w:rFonts w:ascii="Times New Roman" w:hAnsi="Times New Roman" w:cs="Times New Roman"/>
          <w:color w:val="FF0000"/>
          <w:sz w:val="24"/>
        </w:rPr>
        <w:t>.</w:t>
      </w:r>
      <w:r w:rsidRPr="00E6081D">
        <w:rPr>
          <w:rFonts w:ascii="Times New Roman" w:hAnsi="Times New Roman" w:cs="Times New Roman" w:hint="eastAsia"/>
          <w:color w:val="FF0000"/>
          <w:sz w:val="24"/>
        </w:rPr>
        <w:t xml:space="preserve">  </w:t>
      </w:r>
      <w:r w:rsidRPr="00E6081D">
        <w:rPr>
          <w:rFonts w:ascii="Times New Roman" w:hAnsi="Times New Roman" w:cs="Times New Roman"/>
          <w:color w:val="FF0000"/>
          <w:sz w:val="24"/>
        </w:rPr>
        <w:t>(</w:t>
      </w:r>
      <w:r w:rsidRPr="00E6081D">
        <w:rPr>
          <w:rFonts w:ascii="Times New Roman" w:hAnsi="Times New Roman" w:cs="Times New Roman" w:hint="eastAsia"/>
          <w:color w:val="FF0000"/>
          <w:sz w:val="24"/>
        </w:rPr>
        <w:t>E</w:t>
      </w:r>
      <w:r w:rsidRPr="00E6081D">
        <w:rPr>
          <w:rFonts w:ascii="Times New Roman" w:hAnsi="Times New Roman" w:cs="Times New Roman"/>
          <w:color w:val="FF0000"/>
          <w:sz w:val="24"/>
        </w:rPr>
        <w:t>)</w:t>
      </w:r>
      <w:r w:rsidRPr="00E6081D">
        <w:rPr>
          <w:rFonts w:ascii="Times New Roman" w:hAnsi="Times New Roman" w:cs="Times New Roman" w:hint="eastAsia"/>
          <w:color w:val="FF0000"/>
          <w:sz w:val="24"/>
        </w:rPr>
        <w:t xml:space="preserve"> </w:t>
      </w:r>
      <w:r w:rsidRPr="00E6081D">
        <w:rPr>
          <w:rFonts w:ascii="Times New Roman" w:hAnsi="Times New Roman" w:cs="Times New Roman"/>
          <w:color w:val="FF0000"/>
          <w:sz w:val="24"/>
        </w:rPr>
        <w:t>Current-voltage relationships in the absence or presence of menthol at the points i</w:t>
      </w:r>
      <w:r w:rsidR="00A62FFB">
        <w:rPr>
          <w:rFonts w:ascii="Times New Roman" w:hAnsi="Times New Roman" w:cs="Times New Roman"/>
          <w:color w:val="FF0000"/>
          <w:sz w:val="24"/>
        </w:rPr>
        <w:t>ndicated by * in the left trace (D)</w:t>
      </w:r>
      <w:r w:rsidRPr="00E6081D">
        <w:rPr>
          <w:rFonts w:ascii="Times New Roman" w:hAnsi="Times New Roman" w:cs="Times New Roman"/>
          <w:color w:val="FF0000"/>
          <w:sz w:val="24"/>
        </w:rPr>
        <w:t>.</w:t>
      </w:r>
    </w:p>
    <w:p w14:paraId="17EF7E06" w14:textId="77777777" w:rsidR="00681166" w:rsidRPr="00E6081D" w:rsidRDefault="00681166" w:rsidP="00681166">
      <w:pPr>
        <w:widowControl/>
        <w:rPr>
          <w:rFonts w:ascii="Times New Roman" w:hAnsi="Times New Roman" w:cs="Times New Roman"/>
          <w:color w:val="FF0000"/>
          <w:sz w:val="24"/>
        </w:rPr>
      </w:pPr>
    </w:p>
    <w:p w14:paraId="59C259CF" w14:textId="253BE879" w:rsidR="00681166" w:rsidRPr="00E6081D" w:rsidRDefault="00681166" w:rsidP="00681166">
      <w:pPr>
        <w:widowControl/>
        <w:rPr>
          <w:rFonts w:ascii="Times New Roman" w:hAnsi="Times New Roman" w:cs="Times New Roman"/>
          <w:color w:val="FF0000"/>
          <w:sz w:val="24"/>
        </w:rPr>
      </w:pPr>
      <w:r w:rsidRPr="00E6081D">
        <w:rPr>
          <w:rFonts w:ascii="Times New Roman" w:hAnsi="Times New Roman" w:cs="Times New Roman"/>
          <w:b/>
          <w:color w:val="FF0000"/>
          <w:sz w:val="24"/>
        </w:rPr>
        <w:t xml:space="preserve">Supplementary Figure </w:t>
      </w:r>
      <w:r w:rsidRPr="00E6081D">
        <w:rPr>
          <w:rFonts w:ascii="Times New Roman" w:hAnsi="Times New Roman" w:cs="Times New Roman" w:hint="eastAsia"/>
          <w:b/>
          <w:color w:val="FF0000"/>
          <w:sz w:val="24"/>
        </w:rPr>
        <w:t>5</w:t>
      </w:r>
      <w:r w:rsidRPr="00E6081D">
        <w:rPr>
          <w:rFonts w:ascii="Times New Roman" w:hAnsi="Times New Roman" w:cs="Times New Roman"/>
          <w:b/>
          <w:color w:val="FF0000"/>
          <w:sz w:val="24"/>
        </w:rPr>
        <w:t>.</w:t>
      </w:r>
      <w:r w:rsidRPr="00E6081D">
        <w:rPr>
          <w:rFonts w:ascii="Times New Roman" w:hAnsi="Times New Roman" w:cs="Times New Roman"/>
          <w:color w:val="FF0000"/>
          <w:sz w:val="24"/>
        </w:rPr>
        <w:t xml:space="preserve"> </w:t>
      </w:r>
      <w:r w:rsidRPr="00E6081D">
        <w:rPr>
          <w:rFonts w:ascii="Times New Roman" w:hAnsi="Times New Roman" w:cs="Times New Roman" w:hint="eastAsia"/>
          <w:color w:val="FF0000"/>
          <w:sz w:val="24"/>
        </w:rPr>
        <w:t xml:space="preserve"> </w:t>
      </w:r>
      <w:r w:rsidRPr="00E6081D">
        <w:rPr>
          <w:rFonts w:ascii="Times New Roman" w:hAnsi="Times New Roman" w:cs="Times New Roman"/>
          <w:b/>
          <w:color w:val="FF0000"/>
          <w:sz w:val="24"/>
        </w:rPr>
        <w:t xml:space="preserve">Effects of VBE on HEK293T cells expressing </w:t>
      </w:r>
      <w:r w:rsidRPr="00E6081D">
        <w:rPr>
          <w:rFonts w:ascii="Times New Roman" w:hAnsi="Times New Roman" w:cs="Times New Roman" w:hint="eastAsia"/>
          <w:b/>
          <w:color w:val="FF0000"/>
          <w:sz w:val="24"/>
        </w:rPr>
        <w:t>h</w:t>
      </w:r>
      <w:r w:rsidRPr="00E6081D">
        <w:rPr>
          <w:rFonts w:ascii="Times New Roman" w:hAnsi="Times New Roman" w:cs="Times New Roman"/>
          <w:b/>
          <w:color w:val="FF0000"/>
          <w:sz w:val="24"/>
        </w:rPr>
        <w:t>TRP</w:t>
      </w:r>
      <w:r w:rsidRPr="00E6081D">
        <w:rPr>
          <w:rFonts w:ascii="Times New Roman" w:hAnsi="Times New Roman" w:cs="Times New Roman" w:hint="eastAsia"/>
          <w:b/>
          <w:color w:val="FF0000"/>
          <w:sz w:val="24"/>
        </w:rPr>
        <w:t>A</w:t>
      </w:r>
      <w:r w:rsidRPr="00E6081D">
        <w:rPr>
          <w:rFonts w:ascii="Times New Roman" w:hAnsi="Times New Roman" w:cs="Times New Roman"/>
          <w:b/>
          <w:color w:val="FF0000"/>
          <w:sz w:val="24"/>
        </w:rPr>
        <w:t xml:space="preserve">1. </w:t>
      </w:r>
      <w:r w:rsidRPr="00E6081D">
        <w:rPr>
          <w:rFonts w:ascii="Times New Roman" w:hAnsi="Times New Roman" w:cs="Times New Roman"/>
          <w:color w:val="FF0000"/>
          <w:sz w:val="24"/>
        </w:rPr>
        <w:t xml:space="preserve"> (A) A representative trace of the whole-cell current in the presence of VBE (1 mM) </w:t>
      </w:r>
      <w:r w:rsidR="00292E34">
        <w:rPr>
          <w:rFonts w:ascii="Times New Roman" w:hAnsi="Times New Roman" w:cs="Times New Roman"/>
          <w:color w:val="FF0000"/>
          <w:sz w:val="24"/>
        </w:rPr>
        <w:t>in a</w:t>
      </w:r>
      <w:r w:rsidRPr="00E6081D">
        <w:rPr>
          <w:rFonts w:ascii="Times New Roman" w:hAnsi="Times New Roman" w:cs="Times New Roman"/>
          <w:color w:val="FF0000"/>
          <w:sz w:val="24"/>
        </w:rPr>
        <w:t xml:space="preserve"> hTRP</w:t>
      </w:r>
      <w:r w:rsidRPr="00E6081D">
        <w:rPr>
          <w:rFonts w:ascii="Times New Roman" w:hAnsi="Times New Roman" w:cs="Times New Roman" w:hint="eastAsia"/>
          <w:color w:val="FF0000"/>
          <w:sz w:val="24"/>
        </w:rPr>
        <w:t>A</w:t>
      </w:r>
      <w:r w:rsidRPr="00E6081D">
        <w:rPr>
          <w:rFonts w:ascii="Times New Roman" w:hAnsi="Times New Roman" w:cs="Times New Roman"/>
          <w:color w:val="FF0000"/>
          <w:sz w:val="24"/>
        </w:rPr>
        <w:t>1</w:t>
      </w:r>
      <w:r w:rsidR="00292E34">
        <w:rPr>
          <w:rFonts w:ascii="Times New Roman" w:hAnsi="Times New Roman" w:cs="Times New Roman"/>
          <w:color w:val="FF0000"/>
          <w:sz w:val="24"/>
        </w:rPr>
        <w:t>-expressing HEK293T cell</w:t>
      </w:r>
      <w:r w:rsidRPr="00E6081D">
        <w:rPr>
          <w:rFonts w:ascii="Times New Roman" w:hAnsi="Times New Roman" w:cs="Times New Roman"/>
          <w:color w:val="FF0000"/>
          <w:sz w:val="24"/>
        </w:rPr>
        <w:t xml:space="preserve"> in the presence of extracellular Ca</w:t>
      </w:r>
      <w:r w:rsidRPr="00E6081D">
        <w:rPr>
          <w:rFonts w:ascii="Times New Roman" w:hAnsi="Times New Roman" w:cs="Times New Roman"/>
          <w:color w:val="FF0000"/>
          <w:sz w:val="24"/>
          <w:vertAlign w:val="superscript"/>
        </w:rPr>
        <w:t>2+</w:t>
      </w:r>
      <w:r w:rsidRPr="00E6081D">
        <w:rPr>
          <w:rFonts w:ascii="Times New Roman" w:hAnsi="Times New Roman" w:cs="Times New Roman"/>
          <w:color w:val="FF0000"/>
          <w:sz w:val="24"/>
        </w:rPr>
        <w:t>.</w:t>
      </w:r>
      <w:r w:rsidRPr="00E6081D">
        <w:rPr>
          <w:rFonts w:ascii="Times New Roman" w:hAnsi="Times New Roman" w:cs="Times New Roman" w:hint="eastAsia"/>
          <w:color w:val="FF0000"/>
          <w:sz w:val="24"/>
        </w:rPr>
        <w:t xml:space="preserve">  (B)</w:t>
      </w:r>
      <w:r w:rsidRPr="00E6081D">
        <w:rPr>
          <w:rFonts w:ascii="Times New Roman" w:eastAsia="MS Mincho" w:hAnsi="Times New Roman" w:cs="Times New Roman"/>
          <w:color w:val="FF0000"/>
          <w:sz w:val="24"/>
        </w:rPr>
        <w:t xml:space="preserve"> Com</w:t>
      </w:r>
      <w:r w:rsidRPr="00E6081D">
        <w:rPr>
          <w:rFonts w:ascii="Times New Roman" w:eastAsia="MS Mincho" w:hAnsi="Times New Roman" w:cs="Times New Roman" w:hint="eastAsia"/>
          <w:color w:val="FF0000"/>
          <w:sz w:val="24"/>
        </w:rPr>
        <w:t xml:space="preserve">parison of </w:t>
      </w:r>
      <w:r w:rsidRPr="00E6081D">
        <w:rPr>
          <w:rFonts w:ascii="Times New Roman" w:eastAsia="MS Mincho" w:hAnsi="Times New Roman" w:cs="Times New Roman"/>
          <w:color w:val="FF0000"/>
          <w:sz w:val="24"/>
        </w:rPr>
        <w:t>the</w:t>
      </w:r>
      <w:r w:rsidRPr="00E6081D">
        <w:rPr>
          <w:rFonts w:ascii="Times New Roman" w:eastAsia="MS Mincho" w:hAnsi="Times New Roman" w:cs="Times New Roman" w:hint="eastAsia"/>
          <w:color w:val="FF0000"/>
          <w:sz w:val="24"/>
        </w:rPr>
        <w:t xml:space="preserve"> current densities activated by 0.1 and 1 mM VBE on hTRPV1 and hTRPA1.  n</w:t>
      </w:r>
      <w:r w:rsidRPr="00E6081D">
        <w:rPr>
          <w:rFonts w:ascii="Times New Roman" w:eastAsia="MS Mincho" w:hAnsi="Times New Roman" w:cs="Times New Roman"/>
          <w:color w:val="FF0000"/>
          <w:sz w:val="24"/>
        </w:rPr>
        <w:t xml:space="preserve"> </w:t>
      </w:r>
      <w:r w:rsidRPr="00E6081D">
        <w:rPr>
          <w:rFonts w:ascii="Times New Roman" w:eastAsia="MS Mincho" w:hAnsi="Times New Roman" w:cs="Times New Roman" w:hint="eastAsia"/>
          <w:color w:val="FF0000"/>
          <w:sz w:val="24"/>
        </w:rPr>
        <w:t>=</w:t>
      </w:r>
      <w:r w:rsidRPr="00E6081D">
        <w:rPr>
          <w:rFonts w:ascii="Times New Roman" w:eastAsia="MS Mincho" w:hAnsi="Times New Roman" w:cs="Times New Roman"/>
          <w:color w:val="FF0000"/>
          <w:sz w:val="24"/>
        </w:rPr>
        <w:t xml:space="preserve"> </w:t>
      </w:r>
      <w:r w:rsidRPr="00E6081D">
        <w:rPr>
          <w:rFonts w:ascii="Times New Roman" w:eastAsia="MS Mincho" w:hAnsi="Times New Roman" w:cs="Times New Roman" w:hint="eastAsia"/>
          <w:color w:val="FF0000"/>
          <w:sz w:val="24"/>
        </w:rPr>
        <w:t>5-6</w:t>
      </w:r>
      <w:r w:rsidRPr="00E6081D">
        <w:rPr>
          <w:rFonts w:ascii="Times New Roman" w:eastAsia="MS Mincho" w:hAnsi="Times New Roman" w:cs="Times New Roman"/>
          <w:color w:val="FF0000"/>
          <w:sz w:val="24"/>
        </w:rPr>
        <w:t>.</w:t>
      </w:r>
    </w:p>
    <w:p w14:paraId="0FFC4BCB" w14:textId="77777777" w:rsidR="00274B22" w:rsidRDefault="00274B22"/>
    <w:sectPr w:rsidR="00274B22" w:rsidSect="00C06E7E">
      <w:headerReference w:type="default" r:id="rId7"/>
      <w:foot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2836D9" w14:textId="77777777" w:rsidR="00000000" w:rsidRDefault="00D7463C">
      <w:r>
        <w:separator/>
      </w:r>
    </w:p>
  </w:endnote>
  <w:endnote w:type="continuationSeparator" w:id="0">
    <w:p w14:paraId="4D49A8A3" w14:textId="77777777" w:rsidR="00000000" w:rsidRDefault="00D74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MS Mincho">
    <w:altName w:val="ＭＳ 明朝"/>
    <w:panose1 w:val="00000000000000000000"/>
    <w:charset w:val="00"/>
    <w:family w:val="roman"/>
    <w:notTrueType/>
    <w:pitch w:val="default"/>
    <w:sig w:usb0="03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20B0609070205080204"/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7641574"/>
      <w:docPartObj>
        <w:docPartGallery w:val="Page Numbers (Bottom of Page)"/>
        <w:docPartUnique/>
      </w:docPartObj>
    </w:sdtPr>
    <w:sdtEndPr/>
    <w:sdtContent>
      <w:p w14:paraId="207F6013" w14:textId="77777777" w:rsidR="00830445" w:rsidRDefault="00F00907">
        <w:pPr>
          <w:pStyle w:val="a5"/>
          <w:jc w:val="center"/>
        </w:pPr>
        <w:r>
          <w:rPr>
            <w:rFonts w:hint="eastAsia"/>
          </w:rPr>
          <w:t>-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7463C" w:rsidRPr="00D7463C">
          <w:rPr>
            <w:noProof/>
            <w:lang w:val="ja-JP"/>
          </w:rPr>
          <w:t>1</w:t>
        </w:r>
        <w:r>
          <w:rPr>
            <w:noProof/>
            <w:lang w:val="ja-JP"/>
          </w:rPr>
          <w:fldChar w:fldCharType="end"/>
        </w:r>
        <w:r>
          <w:rPr>
            <w:rFonts w:hint="eastAsia"/>
          </w:rPr>
          <w:t>-</w:t>
        </w:r>
      </w:p>
    </w:sdtContent>
  </w:sdt>
  <w:p w14:paraId="519580D5" w14:textId="77777777" w:rsidR="00830445" w:rsidRDefault="00D7463C">
    <w:pPr>
      <w:pStyle w:val="a5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C55E09" w14:textId="77777777" w:rsidR="00000000" w:rsidRDefault="00D7463C">
      <w:r>
        <w:separator/>
      </w:r>
    </w:p>
  </w:footnote>
  <w:footnote w:type="continuationSeparator" w:id="0">
    <w:p w14:paraId="53ED12A4" w14:textId="77777777" w:rsidR="00000000" w:rsidRDefault="00D7463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F46C4F" w14:textId="77777777" w:rsidR="00830445" w:rsidRPr="00055C56" w:rsidRDefault="00F00907" w:rsidP="00055C56">
    <w:pPr>
      <w:pStyle w:val="a3"/>
      <w:jc w:val="right"/>
      <w:rPr>
        <w:rFonts w:ascii="Times New Roman" w:hAnsi="Times New Roman" w:cs="Times New Roman"/>
      </w:rPr>
    </w:pPr>
    <w:r w:rsidRPr="00055C56">
      <w:rPr>
        <w:rFonts w:ascii="Times New Roman" w:hAnsi="Times New Roman" w:cs="Times New Roman"/>
      </w:rPr>
      <w:t>Takaishi et al.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embedSystemFonts/>
  <w:bordersDoNotSurroundHeader/>
  <w:bordersDoNotSurroundFooter/>
  <w:defaultTabStop w:val="960"/>
  <w:drawingGridVerticalSpacing w:val="200"/>
  <w:displayHorizontalDrawingGridEvery w:val="0"/>
  <w:displayVerticalDrawingGridEvery w:val="2"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166"/>
    <w:rsid w:val="0022633C"/>
    <w:rsid w:val="00274B22"/>
    <w:rsid w:val="00292E34"/>
    <w:rsid w:val="00641396"/>
    <w:rsid w:val="006519DB"/>
    <w:rsid w:val="00681166"/>
    <w:rsid w:val="006F7DCF"/>
    <w:rsid w:val="009F6604"/>
    <w:rsid w:val="00A62FFB"/>
    <w:rsid w:val="00D7463C"/>
    <w:rsid w:val="00E02B29"/>
    <w:rsid w:val="00F0090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oNotEmbedSmartTags/>
  <w:decimalSymbol w:val="."/>
  <w:listSeparator w:val=","/>
  <w14:docId w14:val="40183C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16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68116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681166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68116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81166"/>
    <w:rPr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16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68116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681166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68116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81166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304</Words>
  <Characters>1738</Characters>
  <Application>Microsoft Macintosh Word</Application>
  <DocSecurity>0</DocSecurity>
  <Lines>14</Lines>
  <Paragraphs>4</Paragraphs>
  <ScaleCrop>false</ScaleCrop>
  <Company>自然科学研究機構岡崎統合バイオサイエンスセンター</Company>
  <LinksUpToDate>false</LinksUpToDate>
  <CharactersWithSpaces>2038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富永 真琴</dc:creator>
  <cp:keywords/>
  <dc:description/>
  <cp:lastModifiedBy>富永 真琴</cp:lastModifiedBy>
  <cp:revision>10</cp:revision>
  <cp:lastPrinted>2015-09-08T13:13:00Z</cp:lastPrinted>
  <dcterms:created xsi:type="dcterms:W3CDTF">2015-09-08T12:18:00Z</dcterms:created>
  <dcterms:modified xsi:type="dcterms:W3CDTF">2015-09-08T13:25:00Z</dcterms:modified>
</cp:coreProperties>
</file>