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B6087" w14:textId="32463111" w:rsidR="00D73D03" w:rsidRPr="00DF3AE3" w:rsidRDefault="00FC1AB7" w:rsidP="00C63F45">
      <w:pPr>
        <w:widowControl/>
        <w:spacing w:line="360" w:lineRule="auto"/>
        <w:jc w:val="center"/>
        <w:rPr>
          <w:rFonts w:ascii="Arial" w:eastAsia="黑体" w:hAnsi="Arial" w:cs="Arial"/>
          <w:b/>
          <w:bCs/>
          <w:kern w:val="24"/>
          <w:sz w:val="32"/>
          <w:szCs w:val="36"/>
        </w:rPr>
      </w:pPr>
      <w:bookmarkStart w:id="0" w:name="_Hlk152837395"/>
      <w:r w:rsidRPr="00DF3AE3">
        <w:rPr>
          <w:rFonts w:ascii="Arial" w:eastAsia="黑体" w:hAnsi="Arial" w:cs="Arial"/>
          <w:b/>
          <w:bCs/>
          <w:kern w:val="24"/>
          <w:sz w:val="32"/>
          <w:szCs w:val="36"/>
        </w:rPr>
        <w:t>Multi-scale inhomogeneity and anomalous mechanical response of nanoscale metallic glass pillar by cryogenic thermal cycling</w:t>
      </w:r>
    </w:p>
    <w:bookmarkEnd w:id="0"/>
    <w:p w14:paraId="7E28D6C3" w14:textId="0E2BFA09" w:rsidR="00E62628" w:rsidRPr="00DF3AE3" w:rsidRDefault="00E62628" w:rsidP="00E62628">
      <w:pPr>
        <w:widowControl/>
        <w:spacing w:beforeLines="100" w:before="312" w:line="360" w:lineRule="auto"/>
        <w:ind w:firstLine="420"/>
        <w:jc w:val="center"/>
        <w:rPr>
          <w:rFonts w:ascii="Arial" w:eastAsia="Microsoft YaHei UI" w:hAnsi="Arial" w:cs="Arial"/>
          <w:color w:val="000000"/>
          <w:kern w:val="24"/>
          <w:sz w:val="24"/>
          <w:szCs w:val="24"/>
          <w:vertAlign w:val="superscript"/>
        </w:rPr>
      </w:pPr>
      <w:r w:rsidRPr="00DF3AE3">
        <w:rPr>
          <w:rFonts w:ascii="Arial" w:eastAsia="Microsoft YaHei UI" w:hAnsi="Arial" w:cs="Arial"/>
          <w:color w:val="000000"/>
          <w:kern w:val="24"/>
          <w:sz w:val="24"/>
          <w:szCs w:val="24"/>
        </w:rPr>
        <w:t>Xiao Liu, Si</w:t>
      </w:r>
      <w:r w:rsidR="00C63F45" w:rsidRPr="00DF3AE3">
        <w:rPr>
          <w:rFonts w:ascii="Arial" w:eastAsia="Microsoft YaHei UI" w:hAnsi="Arial" w:cs="Arial"/>
          <w:color w:val="000000"/>
          <w:kern w:val="24"/>
          <w:sz w:val="24"/>
          <w:szCs w:val="24"/>
        </w:rPr>
        <w:t>-Y</w:t>
      </w:r>
      <w:r w:rsidRPr="00DF3AE3">
        <w:rPr>
          <w:rFonts w:ascii="Arial" w:eastAsia="Microsoft YaHei UI" w:hAnsi="Arial" w:cs="Arial"/>
          <w:color w:val="000000"/>
          <w:kern w:val="24"/>
          <w:sz w:val="24"/>
          <w:szCs w:val="24"/>
        </w:rPr>
        <w:t>i Di</w:t>
      </w:r>
      <w:r w:rsidR="00082BC3" w:rsidRPr="00DF3AE3">
        <w:rPr>
          <w:rFonts w:ascii="Arial" w:eastAsia="Microsoft YaHei UI" w:hAnsi="Arial" w:cs="Arial"/>
          <w:color w:val="000000"/>
          <w:kern w:val="24"/>
          <w:sz w:val="24"/>
          <w:szCs w:val="24"/>
        </w:rPr>
        <w:t>*</w:t>
      </w:r>
      <w:r w:rsidRPr="00DF3AE3">
        <w:rPr>
          <w:rFonts w:ascii="Arial" w:eastAsia="Microsoft YaHei UI" w:hAnsi="Arial" w:cs="Arial"/>
          <w:color w:val="000000"/>
          <w:kern w:val="24"/>
          <w:sz w:val="24"/>
          <w:szCs w:val="24"/>
        </w:rPr>
        <w:t>, Jing Zhou*, Fang Miao, Hong</w:t>
      </w:r>
      <w:r w:rsidR="00C63F45" w:rsidRPr="00DF3AE3">
        <w:rPr>
          <w:rFonts w:ascii="Arial" w:eastAsia="Microsoft YaHei UI" w:hAnsi="Arial" w:cs="Arial"/>
          <w:color w:val="000000"/>
          <w:kern w:val="24"/>
          <w:sz w:val="24"/>
          <w:szCs w:val="24"/>
        </w:rPr>
        <w:t>-Z</w:t>
      </w:r>
      <w:r w:rsidRPr="00DF3AE3">
        <w:rPr>
          <w:rFonts w:ascii="Arial" w:eastAsia="Microsoft YaHei UI" w:hAnsi="Arial" w:cs="Arial"/>
          <w:color w:val="000000"/>
          <w:kern w:val="24"/>
          <w:sz w:val="24"/>
          <w:szCs w:val="24"/>
        </w:rPr>
        <w:t>e Wang, Yi Wu, Hao</w:t>
      </w:r>
      <w:r w:rsidR="00C63F45" w:rsidRPr="00DF3AE3">
        <w:rPr>
          <w:rFonts w:ascii="Arial" w:eastAsia="Microsoft YaHei UI" w:hAnsi="Arial" w:cs="Arial"/>
          <w:color w:val="000000"/>
          <w:kern w:val="24"/>
          <w:sz w:val="24"/>
          <w:szCs w:val="24"/>
        </w:rPr>
        <w:t>-W</w:t>
      </w:r>
      <w:r w:rsidRPr="00DF3AE3">
        <w:rPr>
          <w:rFonts w:ascii="Arial" w:eastAsia="Microsoft YaHei UI" w:hAnsi="Arial" w:cs="Arial"/>
          <w:color w:val="000000"/>
          <w:kern w:val="24"/>
          <w:sz w:val="24"/>
          <w:szCs w:val="24"/>
        </w:rPr>
        <w:t>ei Wang, Hai</w:t>
      </w:r>
      <w:r w:rsidR="00C63F45" w:rsidRPr="00DF3AE3">
        <w:rPr>
          <w:rFonts w:ascii="Arial" w:eastAsia="Microsoft YaHei UI" w:hAnsi="Arial" w:cs="Arial"/>
          <w:color w:val="000000"/>
          <w:kern w:val="24"/>
          <w:sz w:val="24"/>
          <w:szCs w:val="24"/>
        </w:rPr>
        <w:t>-B</w:t>
      </w:r>
      <w:r w:rsidRPr="00DF3AE3">
        <w:rPr>
          <w:rFonts w:ascii="Arial" w:eastAsia="Microsoft YaHei UI" w:hAnsi="Arial" w:cs="Arial"/>
          <w:color w:val="000000"/>
          <w:kern w:val="24"/>
          <w:sz w:val="24"/>
          <w:szCs w:val="24"/>
        </w:rPr>
        <w:t>o Ke</w:t>
      </w:r>
      <w:r w:rsidR="00C63F45" w:rsidRPr="00DF3AE3">
        <w:rPr>
          <w:rFonts w:ascii="Arial" w:eastAsia="Microsoft YaHei UI" w:hAnsi="Arial" w:cs="Arial"/>
          <w:color w:val="000000"/>
          <w:kern w:val="24"/>
          <w:sz w:val="24"/>
          <w:szCs w:val="24"/>
          <w:vertAlign w:val="superscript"/>
        </w:rPr>
        <w:t xml:space="preserve"> </w:t>
      </w:r>
      <w:r w:rsidRPr="00DF3AE3">
        <w:rPr>
          <w:rFonts w:ascii="Arial" w:eastAsia="Microsoft YaHei UI" w:hAnsi="Arial" w:cs="Arial"/>
          <w:color w:val="000000"/>
          <w:kern w:val="24"/>
          <w:sz w:val="24"/>
          <w:szCs w:val="24"/>
        </w:rPr>
        <w:t xml:space="preserve">and Qiang Li* </w:t>
      </w:r>
    </w:p>
    <w:p w14:paraId="7EECECB4" w14:textId="77777777" w:rsidR="00B15B7A" w:rsidRPr="00DF3AE3" w:rsidRDefault="00B15B7A" w:rsidP="00B15B7A">
      <w:pPr>
        <w:spacing w:line="245" w:lineRule="auto"/>
        <w:rPr>
          <w:rFonts w:ascii="Times New Roman" w:hAnsi="Times New Roman" w:cs="Times New Roman"/>
          <w:sz w:val="24"/>
          <w:szCs w:val="24"/>
        </w:rPr>
      </w:pPr>
    </w:p>
    <w:p w14:paraId="3418618C" w14:textId="4D7A221B" w:rsidR="00B15B7A" w:rsidRPr="00DF3AE3" w:rsidRDefault="00B15B7A" w:rsidP="00B15B7A">
      <w:pPr>
        <w:spacing w:line="245" w:lineRule="auto"/>
        <w:rPr>
          <w:rFonts w:ascii="Times New Roman" w:hAnsi="Times New Roman" w:cs="Times New Roman"/>
          <w:sz w:val="24"/>
          <w:szCs w:val="24"/>
        </w:rPr>
      </w:pPr>
      <w:r w:rsidRPr="00DF3AE3">
        <w:rPr>
          <w:rFonts w:ascii="Times New Roman" w:hAnsi="Times New Roman" w:cs="Times New Roman"/>
          <w:sz w:val="24"/>
          <w:szCs w:val="24"/>
        </w:rPr>
        <w:t>X. Li</w:t>
      </w:r>
      <w:r w:rsidR="0056708E" w:rsidRPr="00DF3AE3">
        <w:rPr>
          <w:rFonts w:ascii="Times New Roman" w:hAnsi="Times New Roman" w:cs="Times New Roman" w:hint="eastAsia"/>
          <w:sz w:val="24"/>
          <w:szCs w:val="24"/>
        </w:rPr>
        <w:t>u</w:t>
      </w:r>
      <w:r w:rsidRPr="00DF3AE3">
        <w:rPr>
          <w:rFonts w:ascii="Times New Roman" w:hAnsi="Times New Roman" w:cs="Times New Roman"/>
          <w:sz w:val="24"/>
          <w:szCs w:val="24"/>
        </w:rPr>
        <w:t>, Q. Li*</w:t>
      </w:r>
    </w:p>
    <w:p w14:paraId="26631586" w14:textId="77777777" w:rsidR="00B15B7A" w:rsidRPr="00DF3AE3" w:rsidRDefault="00B15B7A" w:rsidP="00B15B7A">
      <w:pPr>
        <w:rPr>
          <w:rFonts w:ascii="Times New Roman" w:hAnsi="Times New Roman" w:cs="Times New Roman"/>
          <w:sz w:val="24"/>
          <w:szCs w:val="24"/>
        </w:rPr>
      </w:pPr>
      <w:r w:rsidRPr="00DF3AE3">
        <w:rPr>
          <w:rFonts w:ascii="Times New Roman" w:hAnsi="Times New Roman" w:cs="Times New Roman"/>
          <w:sz w:val="24"/>
          <w:szCs w:val="24"/>
        </w:rPr>
        <w:t xml:space="preserve">Xinjiang Key Laboratory of </w:t>
      </w:r>
      <w:proofErr w:type="gramStart"/>
      <w:r w:rsidRPr="00DF3AE3">
        <w:rPr>
          <w:rFonts w:ascii="Times New Roman" w:hAnsi="Times New Roman" w:cs="Times New Roman"/>
          <w:sz w:val="24"/>
          <w:szCs w:val="24"/>
        </w:rPr>
        <w:t>Solid State</w:t>
      </w:r>
      <w:proofErr w:type="gramEnd"/>
      <w:r w:rsidRPr="00DF3AE3">
        <w:rPr>
          <w:rFonts w:ascii="Times New Roman" w:hAnsi="Times New Roman" w:cs="Times New Roman"/>
          <w:sz w:val="24"/>
          <w:szCs w:val="24"/>
        </w:rPr>
        <w:t xml:space="preserve"> Physics and Devices, Urumqi 830046, China</w:t>
      </w:r>
    </w:p>
    <w:p w14:paraId="423D6B1B" w14:textId="77777777" w:rsidR="00B15B7A" w:rsidRPr="00DF3AE3" w:rsidRDefault="00B15B7A" w:rsidP="00B15B7A">
      <w:pPr>
        <w:rPr>
          <w:rFonts w:ascii="Times New Roman" w:hAnsi="Times New Roman" w:cs="Times New Roman"/>
          <w:sz w:val="24"/>
          <w:szCs w:val="24"/>
          <w:lang w:val="de-DE"/>
        </w:rPr>
      </w:pPr>
      <w:r w:rsidRPr="00DF3AE3">
        <w:rPr>
          <w:rFonts w:ascii="Times New Roman" w:hAnsi="Times New Roman" w:cs="Times New Roman"/>
          <w:sz w:val="24"/>
          <w:szCs w:val="24"/>
        </w:rPr>
        <w:t>School of Physics Science and Technology, Xinjiang University, Urumqi 830046, China</w:t>
      </w:r>
    </w:p>
    <w:p w14:paraId="4942B1D7" w14:textId="77777777" w:rsidR="00B15B7A" w:rsidRPr="00DF3AE3" w:rsidRDefault="00B15B7A" w:rsidP="00B15B7A">
      <w:pPr>
        <w:rPr>
          <w:rFonts w:ascii="Times New Roman" w:hAnsi="Times New Roman" w:cs="Times New Roman"/>
          <w:sz w:val="24"/>
          <w:szCs w:val="24"/>
        </w:rPr>
      </w:pPr>
      <w:r w:rsidRPr="00DF3AE3">
        <w:rPr>
          <w:rFonts w:ascii="Times New Roman" w:hAnsi="Times New Roman" w:cs="Times New Roman"/>
          <w:sz w:val="24"/>
          <w:szCs w:val="24"/>
          <w:lang w:val="de-DE"/>
        </w:rPr>
        <w:t xml:space="preserve">e-mail: </w:t>
      </w:r>
      <w:r w:rsidR="005A0322" w:rsidRPr="00DF3AE3">
        <w:fldChar w:fldCharType="begin"/>
      </w:r>
      <w:r w:rsidR="005A0322" w:rsidRPr="00DF3AE3">
        <w:instrText xml:space="preserve"> HYPERLINK "mailto:qli@xju.edu.cn" </w:instrText>
      </w:r>
      <w:r w:rsidR="005A0322" w:rsidRPr="00DF3AE3">
        <w:fldChar w:fldCharType="separate"/>
      </w:r>
      <w:r w:rsidRPr="00DF3AE3">
        <w:rPr>
          <w:rStyle w:val="aa"/>
          <w:rFonts w:ascii="Times New Roman" w:hAnsi="Times New Roman" w:cs="Times New Roman"/>
          <w:sz w:val="24"/>
          <w:szCs w:val="24"/>
        </w:rPr>
        <w:t>qli@xju.edu.cn</w:t>
      </w:r>
      <w:r w:rsidR="005A0322" w:rsidRPr="00DF3AE3">
        <w:rPr>
          <w:rStyle w:val="aa"/>
          <w:rFonts w:ascii="Times New Roman" w:hAnsi="Times New Roman" w:cs="Times New Roman"/>
          <w:sz w:val="24"/>
          <w:szCs w:val="24"/>
        </w:rPr>
        <w:fldChar w:fldCharType="end"/>
      </w:r>
    </w:p>
    <w:p w14:paraId="7CC8F1BE" w14:textId="77777777" w:rsidR="00B15B7A" w:rsidRPr="00DF3AE3" w:rsidRDefault="00B15B7A" w:rsidP="00B15B7A">
      <w:pPr>
        <w:rPr>
          <w:rFonts w:ascii="Times New Roman" w:hAnsi="Times New Roman" w:cs="Times New Roman"/>
          <w:sz w:val="24"/>
          <w:szCs w:val="24"/>
        </w:rPr>
      </w:pPr>
    </w:p>
    <w:p w14:paraId="1EAD6671" w14:textId="5AE5EE1A" w:rsidR="00B15B7A" w:rsidRPr="00DF3AE3" w:rsidRDefault="00B15B7A" w:rsidP="00B15B7A">
      <w:pPr>
        <w:adjustRightInd w:val="0"/>
        <w:contextualSpacing/>
        <w:rPr>
          <w:rFonts w:ascii="Times New Roman" w:hAnsi="Times New Roman" w:cs="Times New Roman"/>
          <w:sz w:val="24"/>
          <w:szCs w:val="24"/>
        </w:rPr>
      </w:pPr>
      <w:r w:rsidRPr="00DF3AE3">
        <w:rPr>
          <w:rFonts w:ascii="Times New Roman" w:hAnsi="Times New Roman" w:cs="Times New Roman" w:hint="eastAsia"/>
          <w:sz w:val="24"/>
          <w:szCs w:val="24"/>
        </w:rPr>
        <w:t>S.-Y. Di</w:t>
      </w:r>
      <w:r w:rsidR="0056708E" w:rsidRPr="00DF3AE3">
        <w:rPr>
          <w:rFonts w:ascii="Times New Roman" w:hAnsi="Times New Roman" w:cs="Times New Roman"/>
          <w:sz w:val="24"/>
          <w:szCs w:val="24"/>
        </w:rPr>
        <w:t>*</w:t>
      </w:r>
      <w:r w:rsidRPr="00DF3AE3">
        <w:rPr>
          <w:rFonts w:ascii="Times New Roman" w:hAnsi="Times New Roman" w:cs="Times New Roman" w:hint="eastAsia"/>
          <w:sz w:val="24"/>
          <w:szCs w:val="24"/>
        </w:rPr>
        <w:t>, H.-Z. Wang, Y. Wu, H.-W. Wang</w:t>
      </w:r>
    </w:p>
    <w:p w14:paraId="45027AAE" w14:textId="77777777" w:rsidR="00B15B7A" w:rsidRPr="00DF3AE3" w:rsidRDefault="00B15B7A" w:rsidP="00B15B7A">
      <w:pPr>
        <w:spacing w:line="245" w:lineRule="auto"/>
        <w:rPr>
          <w:rFonts w:ascii="Times New Roman" w:hAnsi="Times New Roman" w:cs="Times New Roman"/>
          <w:sz w:val="24"/>
          <w:szCs w:val="24"/>
        </w:rPr>
      </w:pPr>
      <w:r w:rsidRPr="00DF3AE3">
        <w:rPr>
          <w:rFonts w:ascii="Times New Roman" w:hAnsi="Times New Roman" w:cs="Times New Roman"/>
          <w:sz w:val="24"/>
          <w:szCs w:val="24"/>
        </w:rPr>
        <w:t>School of Materials Science &amp; Engineering, Shanghai Jiao Tong University, Shanghai 200240, China</w:t>
      </w:r>
    </w:p>
    <w:p w14:paraId="464B1F94" w14:textId="77777777" w:rsidR="00B15B7A" w:rsidRPr="00DF3AE3" w:rsidRDefault="00B15B7A" w:rsidP="00B15B7A">
      <w:pPr>
        <w:spacing w:line="245" w:lineRule="auto"/>
        <w:rPr>
          <w:rFonts w:ascii="Times New Roman" w:hAnsi="Times New Roman" w:cs="Times New Roman"/>
          <w:bCs/>
          <w:sz w:val="24"/>
          <w:szCs w:val="24"/>
          <w:lang w:val="de-DE"/>
        </w:rPr>
      </w:pPr>
    </w:p>
    <w:p w14:paraId="4B074D87" w14:textId="6390B24C" w:rsidR="00B15B7A" w:rsidRPr="00DF3AE3" w:rsidRDefault="00B15B7A" w:rsidP="00B15B7A">
      <w:pPr>
        <w:spacing w:line="245" w:lineRule="auto"/>
        <w:rPr>
          <w:rFonts w:ascii="Times New Roman" w:hAnsi="Times New Roman" w:cs="Times New Roman"/>
          <w:sz w:val="24"/>
          <w:szCs w:val="24"/>
        </w:rPr>
      </w:pPr>
      <w:r w:rsidRPr="00DF3AE3">
        <w:rPr>
          <w:rFonts w:ascii="Times New Roman" w:hAnsi="Times New Roman" w:cs="Times New Roman"/>
          <w:bCs/>
          <w:sz w:val="24"/>
          <w:szCs w:val="24"/>
          <w:lang w:val="de-DE"/>
        </w:rPr>
        <w:t>X</w:t>
      </w:r>
      <w:r w:rsidR="0056708E" w:rsidRPr="00DF3AE3">
        <w:rPr>
          <w:rFonts w:ascii="Times New Roman" w:hAnsi="Times New Roman" w:cs="Times New Roman" w:hint="eastAsia"/>
          <w:bCs/>
          <w:sz w:val="24"/>
          <w:szCs w:val="24"/>
          <w:lang w:val="de-DE"/>
        </w:rPr>
        <w:t>.</w:t>
      </w:r>
      <w:r w:rsidRPr="00DF3AE3">
        <w:rPr>
          <w:rFonts w:ascii="Times New Roman" w:hAnsi="Times New Roman" w:cs="Times New Roman"/>
          <w:bCs/>
          <w:sz w:val="24"/>
          <w:szCs w:val="24"/>
          <w:lang w:val="de-DE"/>
        </w:rPr>
        <w:t xml:space="preserve"> Liu, J. Zhou</w:t>
      </w:r>
      <w:r w:rsidRPr="00DF3AE3">
        <w:rPr>
          <w:rFonts w:ascii="Times New Roman" w:hAnsi="Times New Roman" w:cs="Times New Roman"/>
          <w:sz w:val="24"/>
          <w:szCs w:val="24"/>
        </w:rPr>
        <w:t>*</w:t>
      </w:r>
      <w:r w:rsidRPr="00DF3AE3">
        <w:rPr>
          <w:rFonts w:ascii="Times New Roman" w:hAnsi="Times New Roman" w:cs="Times New Roman"/>
          <w:bCs/>
          <w:sz w:val="24"/>
          <w:szCs w:val="24"/>
          <w:lang w:val="de-DE"/>
        </w:rPr>
        <w:t>, H.-B. Ke</w:t>
      </w:r>
    </w:p>
    <w:p w14:paraId="723608EF" w14:textId="77777777" w:rsidR="00B15B7A" w:rsidRPr="00DF3AE3" w:rsidRDefault="00B15B7A" w:rsidP="00B15B7A">
      <w:pPr>
        <w:spacing w:line="200" w:lineRule="exact"/>
        <w:rPr>
          <w:rFonts w:ascii="Times New Roman" w:hAnsi="Times New Roman" w:cs="Times New Roman"/>
          <w:sz w:val="24"/>
          <w:szCs w:val="24"/>
          <w:lang w:val="de-DE"/>
        </w:rPr>
      </w:pPr>
      <w:r w:rsidRPr="00DF3AE3">
        <w:rPr>
          <w:rFonts w:ascii="Times New Roman" w:hAnsi="Times New Roman" w:cs="Times New Roman"/>
          <w:sz w:val="24"/>
          <w:szCs w:val="24"/>
          <w:lang w:val="de-DE"/>
        </w:rPr>
        <w:t>Songshan Lake Materials Laboratory, Dongguan 523808, China</w:t>
      </w:r>
    </w:p>
    <w:p w14:paraId="1E01B150" w14:textId="77777777" w:rsidR="00B15B7A" w:rsidRPr="00DF3AE3" w:rsidRDefault="00B15B7A" w:rsidP="00B15B7A">
      <w:pPr>
        <w:spacing w:line="200" w:lineRule="exact"/>
        <w:rPr>
          <w:rFonts w:ascii="Times New Roman" w:hAnsi="Times New Roman" w:cs="Times New Roman"/>
          <w:sz w:val="24"/>
          <w:szCs w:val="24"/>
          <w:lang w:val="de-DE"/>
        </w:rPr>
      </w:pPr>
      <w:r w:rsidRPr="00DF3AE3">
        <w:rPr>
          <w:rFonts w:ascii="Times New Roman" w:hAnsi="Times New Roman" w:cs="Times New Roman"/>
          <w:sz w:val="24"/>
          <w:szCs w:val="24"/>
          <w:lang w:val="de-DE"/>
        </w:rPr>
        <w:t>e-mail:</w:t>
      </w:r>
      <w:r w:rsidRPr="00DF3AE3">
        <w:rPr>
          <w:rFonts w:ascii="Times New Roman" w:hAnsi="Times New Roman" w:cs="Times New Roman"/>
          <w:sz w:val="24"/>
          <w:szCs w:val="24"/>
        </w:rPr>
        <w:t xml:space="preserve"> </w:t>
      </w:r>
      <w:hyperlink r:id="rId6" w:history="1">
        <w:r w:rsidRPr="00DF3AE3">
          <w:rPr>
            <w:rStyle w:val="aa"/>
            <w:rFonts w:ascii="Times New Roman" w:hAnsi="Times New Roman" w:cs="Times New Roman"/>
            <w:sz w:val="24"/>
            <w:szCs w:val="24"/>
            <w:lang w:val="de-DE"/>
          </w:rPr>
          <w:t>zhoujing@sslab.org.cn</w:t>
        </w:r>
      </w:hyperlink>
    </w:p>
    <w:p w14:paraId="41FC0089" w14:textId="77777777" w:rsidR="00B15B7A" w:rsidRPr="00DF3AE3" w:rsidRDefault="00B15B7A" w:rsidP="00B15B7A">
      <w:pPr>
        <w:spacing w:line="245" w:lineRule="auto"/>
        <w:rPr>
          <w:rFonts w:ascii="Times New Roman" w:hAnsi="Times New Roman" w:cs="Times New Roman"/>
          <w:sz w:val="24"/>
          <w:szCs w:val="24"/>
          <w:lang w:val="de-DE"/>
        </w:rPr>
      </w:pPr>
    </w:p>
    <w:p w14:paraId="7BAD63A1" w14:textId="77777777" w:rsidR="00B15B7A" w:rsidRPr="00DF3AE3" w:rsidRDefault="00B15B7A" w:rsidP="00B15B7A">
      <w:pPr>
        <w:spacing w:line="245" w:lineRule="auto"/>
        <w:rPr>
          <w:rFonts w:ascii="Times New Roman" w:hAnsi="Times New Roman" w:cs="Times New Roman"/>
          <w:sz w:val="24"/>
          <w:szCs w:val="24"/>
        </w:rPr>
      </w:pPr>
      <w:r w:rsidRPr="00DF3AE3">
        <w:rPr>
          <w:rFonts w:ascii="Times New Roman" w:hAnsi="Times New Roman" w:cs="Times New Roman"/>
          <w:sz w:val="24"/>
          <w:szCs w:val="24"/>
        </w:rPr>
        <w:t xml:space="preserve">S.-Y. Di* </w:t>
      </w:r>
    </w:p>
    <w:p w14:paraId="45D40BDA" w14:textId="77777777" w:rsidR="00B15B7A" w:rsidRPr="00DF3AE3" w:rsidRDefault="00B15B7A" w:rsidP="00B15B7A">
      <w:pPr>
        <w:spacing w:line="245" w:lineRule="auto"/>
        <w:rPr>
          <w:rFonts w:ascii="Times New Roman" w:hAnsi="Times New Roman" w:cs="Times New Roman"/>
          <w:sz w:val="24"/>
          <w:szCs w:val="24"/>
        </w:rPr>
      </w:pPr>
      <w:r w:rsidRPr="00DF3AE3">
        <w:rPr>
          <w:rFonts w:ascii="Times New Roman" w:hAnsi="Times New Roman" w:cs="Times New Roman"/>
          <w:sz w:val="24"/>
          <w:szCs w:val="24"/>
        </w:rPr>
        <w:t>Department of Mechanical Engineering, City University of Hong Kong, Hongkong 999077, China</w:t>
      </w:r>
    </w:p>
    <w:p w14:paraId="72D7877A" w14:textId="77777777" w:rsidR="00B15B7A" w:rsidRPr="00DF3AE3" w:rsidRDefault="00B15B7A" w:rsidP="00B15B7A">
      <w:pPr>
        <w:spacing w:line="245" w:lineRule="auto"/>
        <w:rPr>
          <w:rFonts w:ascii="Times New Roman" w:hAnsi="Times New Roman" w:cs="Times New Roman"/>
          <w:sz w:val="24"/>
          <w:szCs w:val="24"/>
        </w:rPr>
      </w:pPr>
    </w:p>
    <w:p w14:paraId="517558FE" w14:textId="77777777" w:rsidR="00B15B7A" w:rsidRPr="00DF3AE3" w:rsidRDefault="00B15B7A" w:rsidP="00B15B7A">
      <w:pPr>
        <w:spacing w:line="245" w:lineRule="auto"/>
        <w:rPr>
          <w:rFonts w:ascii="Times New Roman" w:hAnsi="Times New Roman" w:cs="Times New Roman"/>
          <w:sz w:val="24"/>
          <w:szCs w:val="24"/>
        </w:rPr>
      </w:pPr>
      <w:r w:rsidRPr="00DF3AE3">
        <w:rPr>
          <w:rFonts w:ascii="Times New Roman" w:hAnsi="Times New Roman" w:cs="Times New Roman"/>
          <w:sz w:val="24"/>
          <w:szCs w:val="24"/>
        </w:rPr>
        <w:t>F. Miao</w:t>
      </w:r>
    </w:p>
    <w:p w14:paraId="1DE3E3EA" w14:textId="77777777" w:rsidR="00B15B7A" w:rsidRPr="00DF3AE3" w:rsidRDefault="00B15B7A" w:rsidP="00B15B7A">
      <w:pPr>
        <w:spacing w:line="245" w:lineRule="auto"/>
        <w:rPr>
          <w:rFonts w:ascii="Times New Roman" w:hAnsi="Times New Roman" w:cs="Times New Roman"/>
          <w:sz w:val="24"/>
          <w:szCs w:val="24"/>
        </w:rPr>
      </w:pPr>
      <w:r w:rsidRPr="00DF3AE3">
        <w:rPr>
          <w:rFonts w:ascii="Times New Roman" w:hAnsi="Times New Roman" w:cs="Times New Roman"/>
          <w:sz w:val="24"/>
          <w:szCs w:val="24"/>
        </w:rPr>
        <w:t>College of Materials Science and Engineering, North University of China, Taiyuan 030051, China</w:t>
      </w:r>
    </w:p>
    <w:p w14:paraId="1105A462" w14:textId="77777777" w:rsidR="00082BC3" w:rsidRPr="00DF3AE3" w:rsidRDefault="00082BC3" w:rsidP="00E62704">
      <w:pPr>
        <w:spacing w:line="259" w:lineRule="auto"/>
        <w:contextualSpacing/>
        <w:rPr>
          <w:rFonts w:ascii="Times New Roman" w:eastAsia="等线" w:hAnsi="Times New Roman" w:cs="Times New Roman"/>
          <w:b/>
          <w:sz w:val="24"/>
          <w:szCs w:val="32"/>
        </w:rPr>
      </w:pPr>
    </w:p>
    <w:p w14:paraId="1737798B" w14:textId="6AF0299A" w:rsidR="00082BC3" w:rsidRPr="00DF3AE3" w:rsidRDefault="00082BC3" w:rsidP="00E62704">
      <w:pPr>
        <w:spacing w:line="259" w:lineRule="auto"/>
        <w:contextualSpacing/>
        <w:rPr>
          <w:rFonts w:ascii="Times New Roman" w:eastAsia="等线" w:hAnsi="Times New Roman" w:cs="Times New Roman"/>
          <w:b/>
          <w:sz w:val="24"/>
          <w:szCs w:val="32"/>
        </w:rPr>
      </w:pPr>
    </w:p>
    <w:p w14:paraId="285513E9" w14:textId="0396777C" w:rsidR="00082BC3" w:rsidRPr="00DF3AE3" w:rsidRDefault="0056708E" w:rsidP="00E62704">
      <w:pPr>
        <w:spacing w:line="259" w:lineRule="auto"/>
        <w:contextualSpacing/>
        <w:rPr>
          <w:rFonts w:ascii="Times New Roman" w:eastAsia="等线" w:hAnsi="Times New Roman" w:cs="Times New Roman"/>
          <w:bCs/>
          <w:sz w:val="24"/>
          <w:szCs w:val="32"/>
        </w:rPr>
      </w:pPr>
      <w:r w:rsidRPr="00DF3AE3">
        <w:rPr>
          <w:rFonts w:ascii="Times New Roman" w:eastAsia="等线" w:hAnsi="Times New Roman" w:cs="Times New Roman"/>
          <w:bCs/>
          <w:sz w:val="24"/>
          <w:szCs w:val="32"/>
        </w:rPr>
        <w:t>Xiao Liu and Si-Yi Di have contributed equally to this work.</w:t>
      </w:r>
    </w:p>
    <w:p w14:paraId="40068C98" w14:textId="77777777" w:rsidR="0056708E" w:rsidRPr="00DF3AE3" w:rsidRDefault="0056708E" w:rsidP="00082BC3">
      <w:pPr>
        <w:spacing w:before="100" w:beforeAutospacing="1" w:line="273" w:lineRule="auto"/>
        <w:rPr>
          <w:rFonts w:ascii="Times New Roman" w:eastAsia="宋体" w:hAnsi="Times New Roman" w:cs="Times New Roman"/>
          <w:b/>
          <w:kern w:val="0"/>
          <w:sz w:val="24"/>
          <w:szCs w:val="24"/>
        </w:rPr>
      </w:pPr>
    </w:p>
    <w:p w14:paraId="508BACEE" w14:textId="77777777" w:rsidR="0056708E" w:rsidRPr="00DF3AE3" w:rsidRDefault="0056708E" w:rsidP="00082BC3">
      <w:pPr>
        <w:spacing w:before="100" w:beforeAutospacing="1" w:line="273" w:lineRule="auto"/>
        <w:rPr>
          <w:rFonts w:ascii="Times New Roman" w:eastAsia="宋体" w:hAnsi="Times New Roman" w:cs="Times New Roman"/>
          <w:b/>
          <w:kern w:val="0"/>
          <w:sz w:val="24"/>
          <w:szCs w:val="24"/>
        </w:rPr>
      </w:pPr>
    </w:p>
    <w:p w14:paraId="5F245993" w14:textId="64C301DB" w:rsidR="0056708E" w:rsidRPr="00DF3AE3" w:rsidRDefault="0056708E" w:rsidP="00082BC3">
      <w:pPr>
        <w:spacing w:before="100" w:beforeAutospacing="1" w:line="273" w:lineRule="auto"/>
        <w:rPr>
          <w:rFonts w:ascii="Times New Roman" w:eastAsia="宋体" w:hAnsi="Times New Roman" w:cs="Times New Roman"/>
          <w:b/>
          <w:kern w:val="0"/>
          <w:sz w:val="24"/>
          <w:szCs w:val="24"/>
        </w:rPr>
      </w:pPr>
    </w:p>
    <w:p w14:paraId="282B1330" w14:textId="77777777" w:rsidR="0056708E" w:rsidRPr="00DF3AE3" w:rsidRDefault="0056708E" w:rsidP="00082BC3">
      <w:pPr>
        <w:spacing w:before="100" w:beforeAutospacing="1" w:line="273" w:lineRule="auto"/>
        <w:rPr>
          <w:rFonts w:ascii="Times New Roman" w:eastAsia="宋体" w:hAnsi="Times New Roman" w:cs="Times New Roman"/>
          <w:b/>
          <w:kern w:val="0"/>
          <w:sz w:val="24"/>
          <w:szCs w:val="24"/>
        </w:rPr>
      </w:pPr>
    </w:p>
    <w:p w14:paraId="53A12DF4" w14:textId="19760180" w:rsidR="00082BC3" w:rsidRPr="00DF3AE3" w:rsidRDefault="00082BC3" w:rsidP="00082BC3">
      <w:pPr>
        <w:spacing w:before="100" w:beforeAutospacing="1" w:line="273" w:lineRule="auto"/>
        <w:rPr>
          <w:rFonts w:ascii="Arial" w:eastAsia="宋体" w:hAnsi="Arial" w:cs="Arial"/>
          <w:b/>
          <w:kern w:val="0"/>
          <w:sz w:val="24"/>
          <w:szCs w:val="24"/>
        </w:rPr>
      </w:pPr>
      <w:r w:rsidRPr="00DF3AE3">
        <w:rPr>
          <w:rFonts w:ascii="Arial" w:eastAsia="宋体" w:hAnsi="Arial" w:cs="Arial"/>
          <w:b/>
          <w:kern w:val="0"/>
          <w:sz w:val="24"/>
          <w:szCs w:val="24"/>
        </w:rPr>
        <w:t>Experimental</w:t>
      </w:r>
      <w:bookmarkStart w:id="1" w:name="_Hlk169178325"/>
      <w:bookmarkEnd w:id="1"/>
    </w:p>
    <w:p w14:paraId="671480D9" w14:textId="27CA4D2F" w:rsidR="00082BC3" w:rsidRPr="00DF3AE3" w:rsidRDefault="00082BC3" w:rsidP="00082BC3">
      <w:pPr>
        <w:spacing w:line="259" w:lineRule="auto"/>
        <w:rPr>
          <w:rFonts w:ascii="Times New Roman" w:eastAsia="等线" w:hAnsi="Times New Roman" w:cs="Times New Roman"/>
          <w:bCs/>
          <w:kern w:val="0"/>
          <w:sz w:val="24"/>
          <w:szCs w:val="24"/>
        </w:rPr>
      </w:pPr>
      <w:r w:rsidRPr="00DF3AE3">
        <w:rPr>
          <w:rFonts w:ascii="Times New Roman" w:eastAsia="等线" w:hAnsi="Times New Roman" w:cs="Times New Roman"/>
          <w:bCs/>
          <w:kern w:val="0"/>
          <w:sz w:val="24"/>
          <w:szCs w:val="24"/>
        </w:rPr>
        <w:lastRenderedPageBreak/>
        <w:t>The Ta</w:t>
      </w:r>
      <w:r w:rsidRPr="00DF3AE3">
        <w:rPr>
          <w:rFonts w:ascii="Times New Roman" w:eastAsia="等线" w:hAnsi="Times New Roman" w:cs="Times New Roman"/>
          <w:bCs/>
          <w:kern w:val="0"/>
          <w:sz w:val="24"/>
          <w:szCs w:val="24"/>
          <w:vertAlign w:val="subscript"/>
        </w:rPr>
        <w:t>80</w:t>
      </w:r>
      <w:r w:rsidRPr="00DF3AE3">
        <w:rPr>
          <w:rFonts w:ascii="Times New Roman" w:eastAsia="等线" w:hAnsi="Times New Roman" w:cs="Times New Roman"/>
          <w:bCs/>
          <w:kern w:val="0"/>
          <w:sz w:val="24"/>
          <w:szCs w:val="24"/>
        </w:rPr>
        <w:t>Co</w:t>
      </w:r>
      <w:r w:rsidRPr="00DF3AE3">
        <w:rPr>
          <w:rFonts w:ascii="Times New Roman" w:eastAsia="等线" w:hAnsi="Times New Roman" w:cs="Times New Roman"/>
          <w:bCs/>
          <w:kern w:val="0"/>
          <w:sz w:val="24"/>
          <w:szCs w:val="24"/>
          <w:vertAlign w:val="subscript"/>
        </w:rPr>
        <w:t>20</w:t>
      </w:r>
      <w:r w:rsidRPr="00DF3AE3">
        <w:rPr>
          <w:rFonts w:ascii="Times New Roman" w:eastAsia="等线" w:hAnsi="Times New Roman" w:cs="Times New Roman"/>
          <w:bCs/>
          <w:kern w:val="0"/>
          <w:sz w:val="24"/>
          <w:szCs w:val="24"/>
        </w:rPr>
        <w:t xml:space="preserve"> film was fabricated via magnetron co-sputtering of Ta and Co targets with 99.99% (at mass percent) in purity on a 2-inch-diameter Si (100) wafer substrate. The Si wafer was cut into small pieces of squares in advance to facilitate the follow-up CTC treatment. The deposition chamber was pumped down to </w:t>
      </w:r>
      <w:r w:rsidRPr="00DF3AE3">
        <w:rPr>
          <w:rFonts w:ascii="Times New Roman" w:eastAsia="等线" w:hAnsi="Times New Roman" w:cs="Times New Roman" w:hint="eastAsia"/>
          <w:bCs/>
          <w:kern w:val="0"/>
          <w:sz w:val="24"/>
          <w:szCs w:val="24"/>
        </w:rPr>
        <w:t xml:space="preserve">a </w:t>
      </w:r>
      <w:r w:rsidRPr="00DF3AE3">
        <w:rPr>
          <w:rFonts w:ascii="Times New Roman" w:eastAsia="等线" w:hAnsi="Times New Roman" w:cs="Times New Roman"/>
          <w:bCs/>
          <w:kern w:val="0"/>
          <w:sz w:val="24"/>
          <w:szCs w:val="24"/>
        </w:rPr>
        <w:t>pressure lower than 1×10</w:t>
      </w:r>
      <w:r w:rsidRPr="00DF3AE3">
        <w:rPr>
          <w:rFonts w:ascii="Times New Roman" w:eastAsia="等线" w:hAnsi="Times New Roman" w:cs="Times New Roman"/>
          <w:bCs/>
          <w:kern w:val="0"/>
          <w:sz w:val="24"/>
          <w:szCs w:val="24"/>
          <w:vertAlign w:val="superscript"/>
        </w:rPr>
        <w:t xml:space="preserve">-4 </w:t>
      </w:r>
      <w:r w:rsidRPr="00DF3AE3">
        <w:rPr>
          <w:rFonts w:ascii="Times New Roman" w:eastAsia="等线" w:hAnsi="Times New Roman" w:cs="Times New Roman"/>
          <w:bCs/>
          <w:kern w:val="0"/>
          <w:sz w:val="24"/>
          <w:szCs w:val="24"/>
        </w:rPr>
        <w:t xml:space="preserve">Pa, and high purity </w:t>
      </w:r>
      <w:proofErr w:type="spellStart"/>
      <w:r w:rsidRPr="00DF3AE3">
        <w:rPr>
          <w:rFonts w:ascii="Times New Roman" w:eastAsia="等线" w:hAnsi="Times New Roman" w:cs="Times New Roman"/>
          <w:bCs/>
          <w:kern w:val="0"/>
          <w:sz w:val="24"/>
          <w:szCs w:val="24"/>
        </w:rPr>
        <w:t>Ar</w:t>
      </w:r>
      <w:proofErr w:type="spellEnd"/>
      <w:r w:rsidRPr="00DF3AE3">
        <w:rPr>
          <w:rFonts w:ascii="Times New Roman" w:eastAsia="等线" w:hAnsi="Times New Roman" w:cs="Times New Roman"/>
          <w:bCs/>
          <w:kern w:val="0"/>
          <w:sz w:val="24"/>
          <w:szCs w:val="24"/>
        </w:rPr>
        <w:t xml:space="preserve"> (99.9995%) gas flow was tuned to 100 </w:t>
      </w:r>
      <w:proofErr w:type="spellStart"/>
      <w:r w:rsidRPr="00DF3AE3">
        <w:rPr>
          <w:rFonts w:ascii="Times New Roman" w:eastAsia="等线" w:hAnsi="Times New Roman" w:cs="Times New Roman"/>
          <w:bCs/>
          <w:kern w:val="0"/>
          <w:sz w:val="24"/>
          <w:szCs w:val="24"/>
        </w:rPr>
        <w:t>sccm</w:t>
      </w:r>
      <w:proofErr w:type="spellEnd"/>
      <w:r w:rsidRPr="00DF3AE3">
        <w:rPr>
          <w:rFonts w:ascii="Times New Roman" w:eastAsia="等线" w:hAnsi="Times New Roman" w:cs="Times New Roman"/>
          <w:bCs/>
          <w:kern w:val="0"/>
          <w:sz w:val="24"/>
          <w:szCs w:val="24"/>
        </w:rPr>
        <w:t xml:space="preserve">, regulating the pressure of 1 Pa during deposition. The sputtering power for Ta and Co targets are 300 and 75 W, respectively. The deposition time is about 2 h and the thickness of the fabricated </w:t>
      </w:r>
      <w:proofErr w:type="spellStart"/>
      <w:r w:rsidRPr="00DF3AE3">
        <w:rPr>
          <w:rFonts w:ascii="Times New Roman" w:eastAsia="等线" w:hAnsi="Times New Roman" w:cs="Times New Roman"/>
          <w:bCs/>
          <w:kern w:val="0"/>
          <w:sz w:val="24"/>
          <w:szCs w:val="24"/>
        </w:rPr>
        <w:t>TaCo</w:t>
      </w:r>
      <w:proofErr w:type="spellEnd"/>
      <w:r w:rsidRPr="00DF3AE3">
        <w:rPr>
          <w:rFonts w:ascii="Times New Roman" w:eastAsia="等线" w:hAnsi="Times New Roman" w:cs="Times New Roman"/>
          <w:bCs/>
          <w:kern w:val="0"/>
          <w:sz w:val="24"/>
          <w:szCs w:val="24"/>
        </w:rPr>
        <w:t xml:space="preserve"> film is measured to be about 2 </w:t>
      </w:r>
      <w:proofErr w:type="spellStart"/>
      <w:r w:rsidRPr="00DF3AE3">
        <w:rPr>
          <w:rFonts w:ascii="Times New Roman" w:eastAsia="等线" w:hAnsi="Times New Roman" w:cs="Times New Roman"/>
          <w:bCs/>
          <w:kern w:val="0"/>
          <w:sz w:val="24"/>
          <w:szCs w:val="24"/>
        </w:rPr>
        <w:t>μm</w:t>
      </w:r>
      <w:proofErr w:type="spellEnd"/>
      <w:r w:rsidRPr="00DF3AE3">
        <w:rPr>
          <w:rFonts w:ascii="Times New Roman" w:eastAsia="等线" w:hAnsi="Times New Roman" w:cs="Times New Roman"/>
          <w:bCs/>
          <w:kern w:val="0"/>
          <w:sz w:val="24"/>
          <w:szCs w:val="24"/>
        </w:rPr>
        <w:t xml:space="preserve">. CTC treatment was then applied to the </w:t>
      </w:r>
      <w:proofErr w:type="spellStart"/>
      <w:r w:rsidRPr="00DF3AE3">
        <w:rPr>
          <w:rFonts w:ascii="Times New Roman" w:eastAsia="等线" w:hAnsi="Times New Roman" w:cs="Times New Roman"/>
          <w:bCs/>
          <w:kern w:val="0"/>
          <w:sz w:val="24"/>
          <w:szCs w:val="24"/>
        </w:rPr>
        <w:t>TaCo</w:t>
      </w:r>
      <w:proofErr w:type="spellEnd"/>
      <w:r w:rsidRPr="00DF3AE3">
        <w:rPr>
          <w:rFonts w:ascii="Times New Roman" w:eastAsia="等线" w:hAnsi="Times New Roman" w:cs="Times New Roman"/>
          <w:bCs/>
          <w:kern w:val="0"/>
          <w:sz w:val="24"/>
          <w:szCs w:val="24"/>
        </w:rPr>
        <w:t xml:space="preserve"> film. In each cycle, the films were firstly dipped into liquid nitrogen for 1 min, then immediately immersed in hot silicone oil for 1 min. A whole CTC treatment includes 15 cycles. According to previous studies </w:t>
      </w:r>
      <w:r w:rsidRPr="00DF3AE3">
        <w:rPr>
          <w:rFonts w:ascii="Times New Roman" w:eastAsia="等线" w:hAnsi="Times New Roman" w:cs="Times New Roman"/>
          <w:bCs/>
          <w:color w:val="0070C0"/>
          <w:kern w:val="0"/>
          <w:sz w:val="24"/>
          <w:szCs w:val="24"/>
        </w:rPr>
        <w:t>[</w:t>
      </w:r>
      <w:hyperlink r:id="rId7" w:anchor="one" w:history="1">
        <w:r w:rsidRPr="00DF3AE3">
          <w:rPr>
            <w:rFonts w:ascii="Times New Roman" w:eastAsia="等线" w:hAnsi="Times New Roman" w:cs="Times New Roman"/>
            <w:bCs/>
            <w:color w:val="0070C0"/>
            <w:kern w:val="0"/>
            <w:sz w:val="24"/>
            <w:szCs w:val="24"/>
            <w:u w:val="single"/>
          </w:rPr>
          <w:t>1</w:t>
        </w:r>
      </w:hyperlink>
      <w:r w:rsidRPr="00DF3AE3">
        <w:rPr>
          <w:rFonts w:ascii="Times New Roman" w:eastAsia="等线" w:hAnsi="Times New Roman" w:cs="Times New Roman"/>
          <w:bCs/>
          <w:color w:val="0070C0"/>
          <w:kern w:val="0"/>
          <w:sz w:val="24"/>
          <w:szCs w:val="24"/>
        </w:rPr>
        <w:t xml:space="preserve">, </w:t>
      </w:r>
      <w:hyperlink r:id="rId8" w:anchor="five" w:history="1">
        <w:r w:rsidRPr="00DF3AE3">
          <w:rPr>
            <w:rFonts w:ascii="Times New Roman" w:eastAsia="等线" w:hAnsi="Times New Roman" w:cs="Times New Roman"/>
            <w:bCs/>
            <w:color w:val="0070C0"/>
            <w:kern w:val="0"/>
            <w:sz w:val="24"/>
            <w:szCs w:val="24"/>
            <w:u w:val="single"/>
          </w:rPr>
          <w:t>2</w:t>
        </w:r>
      </w:hyperlink>
      <w:r w:rsidRPr="00DF3AE3">
        <w:rPr>
          <w:rFonts w:ascii="Times New Roman" w:eastAsia="等线" w:hAnsi="Times New Roman" w:cs="Times New Roman"/>
          <w:bCs/>
          <w:color w:val="0070C0"/>
          <w:kern w:val="0"/>
          <w:sz w:val="24"/>
          <w:szCs w:val="24"/>
        </w:rPr>
        <w:t>]</w:t>
      </w:r>
      <w:r w:rsidRPr="00DF3AE3">
        <w:rPr>
          <w:rFonts w:ascii="Times New Roman" w:eastAsia="等线" w:hAnsi="Times New Roman" w:cs="Times New Roman"/>
          <w:bCs/>
          <w:kern w:val="0"/>
          <w:sz w:val="24"/>
          <w:szCs w:val="24"/>
        </w:rPr>
        <w:t>, the effective thermal temperature in the CTC treatment is about 0.42</w:t>
      </w:r>
      <w:r w:rsidRPr="00DF3AE3">
        <w:rPr>
          <w:rFonts w:ascii="Times New Roman" w:eastAsia="宋体" w:hAnsi="Times New Roman" w:cs="Times New Roman"/>
          <w:kern w:val="0"/>
          <w:sz w:val="24"/>
          <w:szCs w:val="24"/>
        </w:rPr>
        <w:t>–</w:t>
      </w:r>
      <w:r w:rsidRPr="00DF3AE3">
        <w:rPr>
          <w:rFonts w:ascii="Times New Roman" w:eastAsia="等线" w:hAnsi="Times New Roman" w:cs="Times New Roman"/>
          <w:bCs/>
          <w:kern w:val="0"/>
          <w:sz w:val="24"/>
          <w:szCs w:val="24"/>
        </w:rPr>
        <w:t xml:space="preserve">0.62 </w:t>
      </w:r>
      <w:r w:rsidRPr="00DF3AE3">
        <w:rPr>
          <w:rFonts w:ascii="Times New Roman" w:eastAsia="等线" w:hAnsi="Times New Roman" w:cs="Times New Roman" w:hint="eastAsia"/>
          <w:bCs/>
          <w:kern w:val="0"/>
          <w:sz w:val="24"/>
          <w:szCs w:val="24"/>
        </w:rPr>
        <w:t>of</w:t>
      </w:r>
      <w:r w:rsidRPr="00DF3AE3">
        <w:rPr>
          <w:rFonts w:ascii="Times New Roman" w:eastAsia="等线" w:hAnsi="Times New Roman" w:cs="Times New Roman"/>
          <w:bCs/>
          <w:kern w:val="0"/>
          <w:sz w:val="24"/>
          <w:szCs w:val="24"/>
        </w:rPr>
        <w:t xml:space="preserve"> the glass transition temperature, </w:t>
      </w:r>
      <w:proofErr w:type="spellStart"/>
      <w:r w:rsidRPr="00DF3AE3">
        <w:rPr>
          <w:rFonts w:ascii="Times New Roman" w:eastAsia="等线" w:hAnsi="Times New Roman" w:cs="Times New Roman"/>
          <w:bCs/>
          <w:i/>
          <w:iCs/>
          <w:kern w:val="0"/>
          <w:sz w:val="24"/>
          <w:szCs w:val="24"/>
        </w:rPr>
        <w:t>T</w:t>
      </w:r>
      <w:r w:rsidRPr="00DF3AE3">
        <w:rPr>
          <w:rFonts w:ascii="Times New Roman" w:eastAsia="等线" w:hAnsi="Times New Roman" w:cs="Times New Roman"/>
          <w:bCs/>
          <w:kern w:val="0"/>
          <w:sz w:val="24"/>
          <w:szCs w:val="24"/>
          <w:vertAlign w:val="subscript"/>
        </w:rPr>
        <w:t>g</w:t>
      </w:r>
      <w:proofErr w:type="spellEnd"/>
      <w:r w:rsidRPr="00DF3AE3">
        <w:rPr>
          <w:rFonts w:ascii="Times New Roman" w:eastAsia="等线" w:hAnsi="Times New Roman" w:cs="Times New Roman"/>
          <w:bCs/>
          <w:kern w:val="0"/>
          <w:sz w:val="24"/>
          <w:szCs w:val="24"/>
        </w:rPr>
        <w:t xml:space="preserve">. In this study, </w:t>
      </w:r>
      <w:proofErr w:type="spellStart"/>
      <w:r w:rsidRPr="00DF3AE3">
        <w:rPr>
          <w:rFonts w:ascii="Times New Roman" w:eastAsia="等线" w:hAnsi="Times New Roman" w:cs="Times New Roman"/>
          <w:bCs/>
          <w:i/>
          <w:iCs/>
          <w:kern w:val="0"/>
          <w:sz w:val="24"/>
          <w:szCs w:val="24"/>
        </w:rPr>
        <w:t>T</w:t>
      </w:r>
      <w:r w:rsidRPr="00DF3AE3">
        <w:rPr>
          <w:rFonts w:ascii="Times New Roman" w:eastAsia="等线" w:hAnsi="Times New Roman" w:cs="Times New Roman"/>
          <w:bCs/>
          <w:kern w:val="0"/>
          <w:sz w:val="24"/>
          <w:szCs w:val="24"/>
          <w:vertAlign w:val="subscript"/>
        </w:rPr>
        <w:t>g</w:t>
      </w:r>
      <w:proofErr w:type="spellEnd"/>
      <w:r w:rsidRPr="00DF3AE3">
        <w:rPr>
          <w:rFonts w:ascii="Times New Roman" w:eastAsia="等线" w:hAnsi="Times New Roman" w:cs="Times New Roman"/>
          <w:bCs/>
          <w:kern w:val="0"/>
          <w:sz w:val="24"/>
          <w:szCs w:val="24"/>
        </w:rPr>
        <w:t xml:space="preserve"> is about 1100 K, and the temperature of oil was set to be</w:t>
      </w:r>
      <w:bookmarkStart w:id="2" w:name="OLE_LINK3"/>
      <w:r w:rsidRPr="00DF3AE3">
        <w:rPr>
          <w:rFonts w:ascii="Times New Roman" w:eastAsia="等线" w:hAnsi="Times New Roman" w:cs="Times New Roman"/>
          <w:bCs/>
          <w:kern w:val="0"/>
          <w:sz w:val="24"/>
          <w:szCs w:val="24"/>
        </w:rPr>
        <w:t xml:space="preserve"> 573 K</w:t>
      </w:r>
      <w:bookmarkEnd w:id="2"/>
      <w:r w:rsidRPr="00DF3AE3">
        <w:rPr>
          <w:rFonts w:ascii="Times New Roman" w:eastAsia="等线" w:hAnsi="Times New Roman" w:cs="Times New Roman"/>
          <w:bCs/>
          <w:kern w:val="0"/>
          <w:sz w:val="24"/>
          <w:szCs w:val="24"/>
        </w:rPr>
        <w:t xml:space="preserve"> (</w:t>
      </w:r>
      <w:r w:rsidRPr="00DF3AE3">
        <w:rPr>
          <w:rFonts w:ascii="Times New Roman" w:eastAsia="等线" w:hAnsi="Times New Roman" w:cs="Times New Roman" w:hint="eastAsia"/>
          <w:bCs/>
          <w:kern w:val="0"/>
          <w:sz w:val="24"/>
          <w:szCs w:val="24"/>
        </w:rPr>
        <w:t xml:space="preserve">which is the boiling point of the silicon oil for heating </w:t>
      </w:r>
      <w:r w:rsidRPr="00DF3AE3">
        <w:rPr>
          <w:rFonts w:ascii="Times New Roman" w:eastAsia="等线" w:hAnsi="Times New Roman" w:cs="Times New Roman"/>
          <w:bCs/>
          <w:kern w:val="0"/>
          <w:sz w:val="24"/>
          <w:szCs w:val="24"/>
        </w:rPr>
        <w:t xml:space="preserve">and 0.48 of </w:t>
      </w:r>
      <w:proofErr w:type="spellStart"/>
      <w:r w:rsidRPr="00DF3AE3">
        <w:rPr>
          <w:rFonts w:ascii="Times New Roman" w:eastAsia="等线" w:hAnsi="Times New Roman" w:cs="Times New Roman"/>
          <w:bCs/>
          <w:i/>
          <w:iCs/>
          <w:kern w:val="0"/>
          <w:sz w:val="24"/>
          <w:szCs w:val="24"/>
        </w:rPr>
        <w:t>T</w:t>
      </w:r>
      <w:r w:rsidRPr="00DF3AE3">
        <w:rPr>
          <w:rFonts w:ascii="Times New Roman" w:eastAsia="等线" w:hAnsi="Times New Roman" w:cs="Times New Roman"/>
          <w:bCs/>
          <w:kern w:val="0"/>
          <w:sz w:val="24"/>
          <w:szCs w:val="24"/>
          <w:vertAlign w:val="subscript"/>
        </w:rPr>
        <w:t>g</w:t>
      </w:r>
      <w:proofErr w:type="spellEnd"/>
      <w:r w:rsidRPr="00DF3AE3">
        <w:rPr>
          <w:rFonts w:ascii="Times New Roman" w:eastAsia="等线" w:hAnsi="Times New Roman" w:cs="Times New Roman"/>
          <w:bCs/>
          <w:kern w:val="0"/>
          <w:sz w:val="24"/>
          <w:szCs w:val="24"/>
        </w:rPr>
        <w:t xml:space="preserve">). The samples before and after CTC treatment are denoted as as-deposited and CTC573K samples. For comparison, an annealed sample was prepared at 573 K for half an hour. </w:t>
      </w:r>
      <w:bookmarkStart w:id="3" w:name="OLE_LINK4"/>
      <w:r w:rsidRPr="00DF3AE3">
        <w:rPr>
          <w:rFonts w:ascii="Times New Roman" w:eastAsia="等线" w:hAnsi="Times New Roman" w:cs="Times New Roman"/>
          <w:bCs/>
          <w:kern w:val="0"/>
          <w:sz w:val="24"/>
          <w:szCs w:val="24"/>
        </w:rPr>
        <w:t>Micro-compression</w:t>
      </w:r>
      <w:bookmarkEnd w:id="3"/>
      <w:r w:rsidRPr="00DF3AE3">
        <w:rPr>
          <w:rFonts w:ascii="Times New Roman" w:eastAsia="等线" w:hAnsi="Times New Roman" w:cs="Times New Roman"/>
          <w:bCs/>
          <w:kern w:val="0"/>
          <w:sz w:val="24"/>
          <w:szCs w:val="24"/>
        </w:rPr>
        <w:t xml:space="preserve"> tests of the as-deposited, CTC treated and annealed samples were conducted on the </w:t>
      </w:r>
      <w:proofErr w:type="spellStart"/>
      <w:r w:rsidRPr="00DF3AE3">
        <w:rPr>
          <w:rFonts w:ascii="Times New Roman" w:eastAsia="等线" w:hAnsi="Times New Roman" w:cs="Times New Roman"/>
          <w:bCs/>
          <w:kern w:val="0"/>
          <w:sz w:val="24"/>
          <w:szCs w:val="24"/>
        </w:rPr>
        <w:t>Nanoindenter</w:t>
      </w:r>
      <w:proofErr w:type="spellEnd"/>
      <w:r w:rsidRPr="00DF3AE3">
        <w:rPr>
          <w:rFonts w:ascii="Times New Roman" w:eastAsia="等线" w:hAnsi="Times New Roman" w:cs="Times New Roman"/>
          <w:bCs/>
          <w:kern w:val="0"/>
          <w:sz w:val="24"/>
          <w:szCs w:val="24"/>
        </w:rPr>
        <w:t xml:space="preserve"> (Bruker, TI980) with a flat-end conical tip (</w:t>
      </w:r>
      <w:proofErr w:type="spellStart"/>
      <w:r w:rsidRPr="00DF3AE3">
        <w:rPr>
          <w:rFonts w:ascii="Times New Roman" w:eastAsia="等线" w:hAnsi="Times New Roman" w:cs="Times New Roman"/>
          <w:bCs/>
          <w:kern w:val="0"/>
          <w:sz w:val="24"/>
          <w:szCs w:val="24"/>
        </w:rPr>
        <w:t>Synton</w:t>
      </w:r>
      <w:proofErr w:type="spellEnd"/>
      <w:r w:rsidRPr="00DF3AE3">
        <w:rPr>
          <w:rFonts w:ascii="Times New Roman" w:eastAsia="等线" w:hAnsi="Times New Roman" w:cs="Times New Roman"/>
          <w:bCs/>
          <w:kern w:val="0"/>
          <w:sz w:val="24"/>
          <w:szCs w:val="24"/>
        </w:rPr>
        <w:t>), under displacement-control mode and at a strain rate of 5×10</w:t>
      </w:r>
      <w:r w:rsidRPr="00DF3AE3">
        <w:rPr>
          <w:rFonts w:ascii="Times New Roman" w:eastAsia="等线" w:hAnsi="Times New Roman" w:cs="Times New Roman"/>
          <w:bCs/>
          <w:kern w:val="0"/>
          <w:sz w:val="24"/>
          <w:szCs w:val="24"/>
          <w:vertAlign w:val="superscript"/>
        </w:rPr>
        <w:t>-3</w:t>
      </w:r>
      <w:r w:rsidRPr="00DF3AE3">
        <w:rPr>
          <w:rFonts w:ascii="Times New Roman" w:eastAsia="等线" w:hAnsi="Times New Roman" w:cs="Times New Roman"/>
          <w:bCs/>
          <w:kern w:val="0"/>
          <w:sz w:val="24"/>
          <w:szCs w:val="24"/>
        </w:rPr>
        <w:t xml:space="preserve"> s</w:t>
      </w:r>
      <w:r w:rsidRPr="00DF3AE3">
        <w:rPr>
          <w:rFonts w:ascii="Times New Roman" w:eastAsia="等线" w:hAnsi="Times New Roman" w:cs="Times New Roman"/>
          <w:bCs/>
          <w:kern w:val="0"/>
          <w:sz w:val="24"/>
          <w:szCs w:val="24"/>
          <w:vertAlign w:val="superscript"/>
        </w:rPr>
        <w:t>-1</w:t>
      </w:r>
      <w:r w:rsidRPr="00DF3AE3">
        <w:rPr>
          <w:rFonts w:ascii="Times New Roman" w:eastAsia="等线" w:hAnsi="Times New Roman" w:cs="Times New Roman"/>
          <w:bCs/>
          <w:kern w:val="0"/>
          <w:sz w:val="24"/>
          <w:szCs w:val="24"/>
        </w:rPr>
        <w:t xml:space="preserve">. The micro-pillars were prepared via the dual-beam focus ion beam (FIB, NX5000) system, and the aspect ratio is 2:1 with 500 nm in diameter. To assure the repeatability of the test results, the micro-pillar compression test for each sample is repeated three times. The morphology of deformed micro-pillar samples was observed by scanning electron microscopy (SEM, JSM-6700F). The hardness values </w:t>
      </w:r>
      <w:r w:rsidRPr="00DF3AE3">
        <w:rPr>
          <w:rFonts w:ascii="Times New Roman" w:eastAsia="等线" w:hAnsi="Times New Roman" w:cs="Times New Roman" w:hint="eastAsia"/>
          <w:bCs/>
          <w:kern w:val="0"/>
          <w:sz w:val="24"/>
          <w:szCs w:val="24"/>
        </w:rPr>
        <w:t>were</w:t>
      </w:r>
      <w:r w:rsidRPr="00DF3AE3">
        <w:rPr>
          <w:rFonts w:ascii="Times New Roman" w:eastAsia="等线" w:hAnsi="Times New Roman" w:cs="Times New Roman"/>
          <w:bCs/>
          <w:kern w:val="0"/>
          <w:sz w:val="24"/>
          <w:szCs w:val="24"/>
        </w:rPr>
        <w:t xml:space="preserve"> also measured with </w:t>
      </w:r>
      <w:proofErr w:type="spellStart"/>
      <w:r w:rsidRPr="00DF3AE3">
        <w:rPr>
          <w:rFonts w:ascii="Times New Roman" w:eastAsia="等线" w:hAnsi="Times New Roman" w:cs="Times New Roman"/>
          <w:bCs/>
          <w:kern w:val="0"/>
          <w:sz w:val="24"/>
          <w:szCs w:val="24"/>
        </w:rPr>
        <w:t>Nanoindenter</w:t>
      </w:r>
      <w:proofErr w:type="spellEnd"/>
      <w:r w:rsidRPr="00DF3AE3">
        <w:rPr>
          <w:rFonts w:ascii="Times New Roman" w:eastAsia="等线" w:hAnsi="Times New Roman" w:cs="Times New Roman"/>
          <w:bCs/>
          <w:kern w:val="0"/>
          <w:sz w:val="24"/>
          <w:szCs w:val="24"/>
        </w:rPr>
        <w:t xml:space="preserve"> equipment (Bruker, TI980) by using the standard Oliver-Pharr method under load control mode with a diamond Berkovich indenter </w:t>
      </w:r>
      <w:hyperlink r:id="rId9" w:anchor="six" w:history="1">
        <w:r w:rsidRPr="00DF3AE3">
          <w:rPr>
            <w:rFonts w:ascii="Times New Roman" w:eastAsia="等线" w:hAnsi="Times New Roman" w:cs="Times New Roman"/>
            <w:bCs/>
            <w:color w:val="0563C1"/>
            <w:kern w:val="0"/>
            <w:sz w:val="24"/>
            <w:szCs w:val="24"/>
            <w:u w:val="single"/>
          </w:rPr>
          <w:t>[3]</w:t>
        </w:r>
      </w:hyperlink>
      <w:r w:rsidRPr="00DF3AE3">
        <w:rPr>
          <w:rFonts w:ascii="Times New Roman" w:eastAsia="等线" w:hAnsi="Times New Roman" w:cs="Times New Roman"/>
          <w:bCs/>
          <w:kern w:val="0"/>
          <w:sz w:val="24"/>
          <w:szCs w:val="24"/>
        </w:rPr>
        <w:t xml:space="preserve">. The middle area of each sample was mapped by 64 indentations with 30 </w:t>
      </w:r>
      <w:proofErr w:type="spellStart"/>
      <w:r w:rsidRPr="00DF3AE3">
        <w:rPr>
          <w:rFonts w:ascii="Times New Roman" w:eastAsia="等线" w:hAnsi="Times New Roman" w:cs="Times New Roman"/>
          <w:bCs/>
          <w:kern w:val="0"/>
          <w:sz w:val="24"/>
          <w:szCs w:val="24"/>
        </w:rPr>
        <w:t>μm</w:t>
      </w:r>
      <w:proofErr w:type="spellEnd"/>
      <w:r w:rsidRPr="00DF3AE3">
        <w:rPr>
          <w:rFonts w:ascii="Times New Roman" w:eastAsia="等线" w:hAnsi="Times New Roman" w:cs="Times New Roman"/>
          <w:bCs/>
          <w:kern w:val="0"/>
          <w:sz w:val="24"/>
          <w:szCs w:val="24"/>
        </w:rPr>
        <w:t xml:space="preserve"> spacing in the radial direction and 30 </w:t>
      </w:r>
      <w:proofErr w:type="spellStart"/>
      <w:r w:rsidRPr="00DF3AE3">
        <w:rPr>
          <w:rFonts w:ascii="Times New Roman" w:eastAsia="等线" w:hAnsi="Times New Roman" w:cs="Times New Roman"/>
          <w:bCs/>
          <w:kern w:val="0"/>
          <w:sz w:val="24"/>
          <w:szCs w:val="24"/>
        </w:rPr>
        <w:t>μm</w:t>
      </w:r>
      <w:proofErr w:type="spellEnd"/>
      <w:r w:rsidRPr="00DF3AE3">
        <w:rPr>
          <w:rFonts w:ascii="Times New Roman" w:eastAsia="等线" w:hAnsi="Times New Roman" w:cs="Times New Roman"/>
          <w:bCs/>
          <w:kern w:val="0"/>
          <w:sz w:val="24"/>
          <w:szCs w:val="24"/>
        </w:rPr>
        <w:t xml:space="preserve"> over the height. The loading and unloading rates were 1 nm</w:t>
      </w:r>
      <w:bookmarkStart w:id="4" w:name="_Hlk508614122"/>
      <w:bookmarkStart w:id="5" w:name="OLE_LINK177"/>
      <w:bookmarkEnd w:id="4"/>
      <w:r w:rsidRPr="00DF3AE3">
        <w:rPr>
          <w:rFonts w:ascii="Times New Roman" w:eastAsia="宋体" w:hAnsi="Times New Roman" w:cs="Times New Roman"/>
          <w:kern w:val="0"/>
          <w:sz w:val="24"/>
          <w:szCs w:val="24"/>
        </w:rPr>
        <w:t>·</w:t>
      </w:r>
      <w:bookmarkEnd w:id="5"/>
      <w:r w:rsidRPr="00DF3AE3">
        <w:rPr>
          <w:rFonts w:ascii="Times New Roman" w:eastAsia="等线" w:hAnsi="Times New Roman" w:cs="Times New Roman"/>
          <w:bCs/>
          <w:kern w:val="0"/>
          <w:sz w:val="24"/>
          <w:szCs w:val="24"/>
        </w:rPr>
        <w:t>s</w:t>
      </w:r>
      <w:r w:rsidRPr="00DF3AE3">
        <w:rPr>
          <w:rFonts w:ascii="Times New Roman" w:eastAsia="等线" w:hAnsi="Times New Roman" w:cs="Times New Roman"/>
          <w:bCs/>
          <w:kern w:val="0"/>
          <w:sz w:val="24"/>
          <w:szCs w:val="24"/>
          <w:vertAlign w:val="superscript"/>
        </w:rPr>
        <w:t>-1</w:t>
      </w:r>
      <w:r w:rsidRPr="00DF3AE3">
        <w:rPr>
          <w:rFonts w:ascii="Times New Roman" w:eastAsia="等线" w:hAnsi="Times New Roman" w:cs="Times New Roman"/>
          <w:bCs/>
          <w:kern w:val="0"/>
          <w:sz w:val="24"/>
          <w:szCs w:val="24"/>
        </w:rPr>
        <w:t>. The maximum load (</w:t>
      </w:r>
      <w:r w:rsidRPr="00DF3AE3">
        <w:rPr>
          <w:rFonts w:ascii="Times New Roman" w:eastAsia="等线" w:hAnsi="Times New Roman" w:cs="Times New Roman"/>
          <w:bCs/>
          <w:i/>
          <w:iCs/>
          <w:kern w:val="0"/>
          <w:sz w:val="24"/>
          <w:szCs w:val="24"/>
        </w:rPr>
        <w:t>F</w:t>
      </w:r>
      <w:r w:rsidRPr="00DF3AE3">
        <w:rPr>
          <w:rFonts w:ascii="Times New Roman" w:eastAsia="等线" w:hAnsi="Times New Roman" w:cs="Times New Roman"/>
          <w:bCs/>
          <w:kern w:val="0"/>
          <w:sz w:val="24"/>
          <w:szCs w:val="24"/>
          <w:vertAlign w:val="subscript"/>
        </w:rPr>
        <w:t>max</w:t>
      </w:r>
      <w:r w:rsidRPr="00DF3AE3">
        <w:rPr>
          <w:rFonts w:ascii="Times New Roman" w:eastAsia="等线" w:hAnsi="Times New Roman" w:cs="Times New Roman"/>
          <w:bCs/>
          <w:kern w:val="0"/>
          <w:sz w:val="24"/>
          <w:szCs w:val="24"/>
        </w:rPr>
        <w:t xml:space="preserve">) was 10 </w:t>
      </w:r>
      <w:proofErr w:type="spellStart"/>
      <w:r w:rsidRPr="00DF3AE3">
        <w:rPr>
          <w:rFonts w:ascii="Times New Roman" w:eastAsia="等线" w:hAnsi="Times New Roman" w:cs="Times New Roman"/>
          <w:bCs/>
          <w:kern w:val="0"/>
          <w:sz w:val="24"/>
          <w:szCs w:val="24"/>
        </w:rPr>
        <w:t>mN</w:t>
      </w:r>
      <w:proofErr w:type="spellEnd"/>
      <w:r w:rsidRPr="00DF3AE3">
        <w:rPr>
          <w:rFonts w:ascii="Times New Roman" w:eastAsia="等线" w:hAnsi="Times New Roman" w:cs="Times New Roman"/>
          <w:bCs/>
          <w:kern w:val="0"/>
          <w:sz w:val="24"/>
          <w:szCs w:val="24"/>
        </w:rPr>
        <w:t xml:space="preserve"> and the holding time at the </w:t>
      </w:r>
      <w:r w:rsidRPr="00DF3AE3">
        <w:rPr>
          <w:rFonts w:ascii="Times New Roman" w:eastAsia="等线" w:hAnsi="Times New Roman" w:cs="Times New Roman"/>
          <w:bCs/>
          <w:i/>
          <w:iCs/>
          <w:kern w:val="0"/>
          <w:sz w:val="24"/>
          <w:szCs w:val="24"/>
        </w:rPr>
        <w:t>F</w:t>
      </w:r>
      <w:r w:rsidRPr="00DF3AE3">
        <w:rPr>
          <w:rFonts w:ascii="Times New Roman" w:eastAsia="等线" w:hAnsi="Times New Roman" w:cs="Times New Roman"/>
          <w:bCs/>
          <w:kern w:val="0"/>
          <w:sz w:val="24"/>
          <w:szCs w:val="24"/>
          <w:vertAlign w:val="subscript"/>
        </w:rPr>
        <w:t>max</w:t>
      </w:r>
      <w:r w:rsidRPr="00DF3AE3">
        <w:rPr>
          <w:rFonts w:ascii="Times New Roman" w:eastAsia="等线" w:hAnsi="Times New Roman" w:cs="Times New Roman"/>
          <w:bCs/>
          <w:kern w:val="0"/>
          <w:sz w:val="24"/>
          <w:szCs w:val="24"/>
        </w:rPr>
        <w:t xml:space="preserve"> was 2 s. High-resolution transmission electron microscopy (HRTEM, Talos F200X) analysis was carried out to observe the microstructure changes. The samples for HRTEM analysis were also prepared via the FIB system. The elemental distributions on the nanoscale were analyzed by energy-dispersive X-ray spectroscopy (EDS) in </w:t>
      </w:r>
      <w:bookmarkStart w:id="6" w:name="_Hlk97066240"/>
      <w:bookmarkStart w:id="7" w:name="_Hlk530993844"/>
      <w:bookmarkEnd w:id="6"/>
      <w:r w:rsidRPr="00DF3AE3">
        <w:rPr>
          <w:rFonts w:ascii="Times New Roman" w:eastAsia="宋体" w:hAnsi="Times New Roman" w:cs="Times New Roman"/>
          <w:kern w:val="0"/>
          <w:sz w:val="24"/>
          <w:szCs w:val="24"/>
        </w:rPr>
        <w:t xml:space="preserve">transmission </w:t>
      </w:r>
      <w:bookmarkEnd w:id="7"/>
      <w:r w:rsidRPr="00DF3AE3">
        <w:rPr>
          <w:rFonts w:ascii="Times New Roman" w:eastAsia="宋体" w:hAnsi="Times New Roman" w:cs="Times New Roman"/>
          <w:kern w:val="0"/>
          <w:sz w:val="24"/>
          <w:szCs w:val="24"/>
        </w:rPr>
        <w:t>electron microscopy (TEM)</w:t>
      </w:r>
      <w:r w:rsidRPr="00DF3AE3">
        <w:rPr>
          <w:rFonts w:ascii="Times New Roman" w:eastAsia="等线" w:hAnsi="Times New Roman" w:cs="Times New Roman"/>
          <w:bCs/>
          <w:kern w:val="0"/>
          <w:sz w:val="24"/>
          <w:szCs w:val="24"/>
        </w:rPr>
        <w:t xml:space="preserve">. For high-angle annular dark-field (HAADF) imaging, a probe semi-convergence angle of 10.5 </w:t>
      </w:r>
      <w:proofErr w:type="spellStart"/>
      <w:r w:rsidRPr="00DF3AE3">
        <w:rPr>
          <w:rFonts w:ascii="Times New Roman" w:eastAsia="等线" w:hAnsi="Times New Roman" w:cs="Times New Roman"/>
          <w:bCs/>
          <w:kern w:val="0"/>
          <w:sz w:val="24"/>
          <w:szCs w:val="24"/>
        </w:rPr>
        <w:t>mrad</w:t>
      </w:r>
      <w:proofErr w:type="spellEnd"/>
      <w:r w:rsidRPr="00DF3AE3">
        <w:rPr>
          <w:rFonts w:ascii="Times New Roman" w:eastAsia="等线" w:hAnsi="Times New Roman" w:cs="Times New Roman"/>
          <w:bCs/>
          <w:kern w:val="0"/>
          <w:sz w:val="24"/>
          <w:szCs w:val="24"/>
        </w:rPr>
        <w:t xml:space="preserve"> and collection semi-angle of 58</w:t>
      </w:r>
      <w:r w:rsidRPr="00DF3AE3">
        <w:rPr>
          <w:rFonts w:ascii="Times New Roman" w:eastAsia="宋体" w:hAnsi="Times New Roman" w:cs="Times New Roman"/>
          <w:kern w:val="0"/>
          <w:sz w:val="24"/>
          <w:szCs w:val="24"/>
        </w:rPr>
        <w:t>–</w:t>
      </w:r>
      <w:r w:rsidRPr="00DF3AE3">
        <w:rPr>
          <w:rFonts w:ascii="Times New Roman" w:eastAsia="等线" w:hAnsi="Times New Roman" w:cs="Times New Roman"/>
          <w:bCs/>
          <w:kern w:val="0"/>
          <w:sz w:val="24"/>
          <w:szCs w:val="24"/>
        </w:rPr>
        <w:t xml:space="preserve">200 </w:t>
      </w:r>
      <w:proofErr w:type="spellStart"/>
      <w:r w:rsidRPr="00DF3AE3">
        <w:rPr>
          <w:rFonts w:ascii="Times New Roman" w:eastAsia="等线" w:hAnsi="Times New Roman" w:cs="Times New Roman"/>
          <w:bCs/>
          <w:kern w:val="0"/>
          <w:sz w:val="24"/>
          <w:szCs w:val="24"/>
        </w:rPr>
        <w:t>mrad</w:t>
      </w:r>
      <w:proofErr w:type="spellEnd"/>
      <w:r w:rsidRPr="00DF3AE3">
        <w:rPr>
          <w:rFonts w:ascii="Times New Roman" w:eastAsia="等线" w:hAnsi="Times New Roman" w:cs="Times New Roman"/>
          <w:bCs/>
          <w:kern w:val="0"/>
          <w:sz w:val="24"/>
          <w:szCs w:val="24"/>
        </w:rPr>
        <w:t xml:space="preserve"> were used. X-ray photoelectron spectroscopy (XPS, AXIS </w:t>
      </w:r>
      <w:proofErr w:type="spellStart"/>
      <w:r w:rsidRPr="00DF3AE3">
        <w:rPr>
          <w:rFonts w:ascii="Times New Roman" w:eastAsia="等线" w:hAnsi="Times New Roman" w:cs="Times New Roman"/>
          <w:bCs/>
          <w:kern w:val="0"/>
          <w:sz w:val="24"/>
          <w:szCs w:val="24"/>
        </w:rPr>
        <w:t>UltraDLD</w:t>
      </w:r>
      <w:proofErr w:type="spellEnd"/>
      <w:r w:rsidRPr="00DF3AE3">
        <w:rPr>
          <w:rFonts w:ascii="Times New Roman" w:eastAsia="等线" w:hAnsi="Times New Roman" w:cs="Times New Roman"/>
          <w:bCs/>
          <w:kern w:val="0"/>
          <w:sz w:val="24"/>
          <w:szCs w:val="24"/>
        </w:rPr>
        <w:t>) was used to determine the bonding states.</w:t>
      </w:r>
      <w:r w:rsidR="0056708E" w:rsidRPr="00DF3AE3">
        <w:rPr>
          <w:rFonts w:hint="eastAsia"/>
        </w:rPr>
        <w:t xml:space="preserve"> </w:t>
      </w:r>
    </w:p>
    <w:p w14:paraId="23630CDC" w14:textId="0FE04005" w:rsidR="008E6BB6" w:rsidRPr="00DF3AE3" w:rsidRDefault="008E6BB6" w:rsidP="00082BC3">
      <w:pPr>
        <w:spacing w:line="259" w:lineRule="auto"/>
        <w:rPr>
          <w:rFonts w:ascii="Times New Roman" w:eastAsia="等线" w:hAnsi="Times New Roman" w:cs="Times New Roman"/>
          <w:bCs/>
          <w:kern w:val="0"/>
          <w:sz w:val="24"/>
          <w:szCs w:val="24"/>
        </w:rPr>
      </w:pPr>
    </w:p>
    <w:p w14:paraId="2DFCF865" w14:textId="77777777" w:rsidR="00543B3B" w:rsidRPr="00DF3AE3" w:rsidRDefault="00543B3B" w:rsidP="00082BC3">
      <w:pPr>
        <w:spacing w:line="259" w:lineRule="auto"/>
        <w:rPr>
          <w:rFonts w:ascii="Times New Roman" w:eastAsia="等线" w:hAnsi="Times New Roman" w:cs="Times New Roman"/>
          <w:bCs/>
          <w:kern w:val="0"/>
          <w:sz w:val="17"/>
          <w:szCs w:val="17"/>
        </w:rPr>
      </w:pPr>
    </w:p>
    <w:p w14:paraId="7E8DA390" w14:textId="77777777" w:rsidR="00543B3B" w:rsidRPr="00DF3AE3" w:rsidRDefault="00543B3B" w:rsidP="00082BC3">
      <w:pPr>
        <w:spacing w:line="259" w:lineRule="auto"/>
        <w:rPr>
          <w:rFonts w:ascii="Times New Roman" w:eastAsia="等线" w:hAnsi="Times New Roman" w:cs="Times New Roman"/>
          <w:bCs/>
          <w:kern w:val="0"/>
          <w:sz w:val="17"/>
          <w:szCs w:val="17"/>
        </w:rPr>
      </w:pPr>
    </w:p>
    <w:p w14:paraId="23DE1C95" w14:textId="108309F2" w:rsidR="00543B3B" w:rsidRPr="00DF3AE3" w:rsidRDefault="00543B3B" w:rsidP="00082BC3">
      <w:pPr>
        <w:spacing w:line="259" w:lineRule="auto"/>
        <w:rPr>
          <w:rFonts w:ascii="Arial" w:eastAsia="等线" w:hAnsi="Arial" w:cs="Arial"/>
          <w:b/>
          <w:kern w:val="0"/>
          <w:sz w:val="24"/>
          <w:szCs w:val="24"/>
        </w:rPr>
      </w:pPr>
      <w:r w:rsidRPr="00DF3AE3">
        <w:rPr>
          <w:rFonts w:ascii="Arial" w:eastAsia="等线" w:hAnsi="Arial" w:cs="Arial"/>
          <w:b/>
          <w:kern w:val="0"/>
          <w:sz w:val="24"/>
          <w:szCs w:val="24"/>
        </w:rPr>
        <w:t>References</w:t>
      </w:r>
    </w:p>
    <w:p w14:paraId="2904AD00" w14:textId="1AC8C945" w:rsidR="008E6BB6" w:rsidRPr="00DF3AE3" w:rsidRDefault="008E6BB6" w:rsidP="00082BC3">
      <w:pPr>
        <w:spacing w:line="259" w:lineRule="auto"/>
        <w:rPr>
          <w:rFonts w:ascii="Times New Roman" w:eastAsia="等线" w:hAnsi="Times New Roman" w:cs="Times New Roman"/>
          <w:bCs/>
          <w:kern w:val="0"/>
          <w:szCs w:val="21"/>
        </w:rPr>
      </w:pP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1]</w:t>
      </w:r>
      <w:r w:rsidR="0043125B" w:rsidRPr="00DF3AE3">
        <w:rPr>
          <w:rFonts w:ascii="Times New Roman" w:eastAsia="等线" w:hAnsi="Times New Roman" w:cs="Times New Roman"/>
          <w:bCs/>
          <w:kern w:val="0"/>
          <w:szCs w:val="21"/>
        </w:rPr>
        <w:t xml:space="preserve"> </w:t>
      </w:r>
      <w:proofErr w:type="spellStart"/>
      <w:r w:rsidR="003635AB" w:rsidRPr="00DF3AE3">
        <w:rPr>
          <w:rFonts w:ascii="Times New Roman" w:eastAsia="等线" w:hAnsi="Times New Roman" w:cs="Times New Roman"/>
          <w:bCs/>
          <w:kern w:val="0"/>
          <w:szCs w:val="21"/>
        </w:rPr>
        <w:t>Ketov</w:t>
      </w:r>
      <w:proofErr w:type="spellEnd"/>
      <w:r w:rsidR="003635AB" w:rsidRPr="00DF3AE3">
        <w:rPr>
          <w:rFonts w:ascii="Times New Roman" w:eastAsia="等线" w:hAnsi="Times New Roman" w:cs="Times New Roman"/>
          <w:bCs/>
          <w:kern w:val="0"/>
          <w:szCs w:val="21"/>
        </w:rPr>
        <w:t xml:space="preserve"> SV, Sun YH, Nachum S, Lu Z, Checchi A, </w:t>
      </w:r>
      <w:proofErr w:type="spellStart"/>
      <w:r w:rsidR="003635AB" w:rsidRPr="00DF3AE3">
        <w:rPr>
          <w:rFonts w:ascii="Times New Roman" w:eastAsia="等线" w:hAnsi="Times New Roman" w:cs="Times New Roman"/>
          <w:bCs/>
          <w:kern w:val="0"/>
          <w:szCs w:val="21"/>
        </w:rPr>
        <w:t>Beraldin</w:t>
      </w:r>
      <w:proofErr w:type="spellEnd"/>
      <w:r w:rsidR="003635AB" w:rsidRPr="00DF3AE3">
        <w:rPr>
          <w:rFonts w:ascii="Times New Roman" w:eastAsia="等线" w:hAnsi="Times New Roman" w:cs="Times New Roman"/>
          <w:bCs/>
          <w:kern w:val="0"/>
          <w:szCs w:val="21"/>
        </w:rPr>
        <w:t xml:space="preserve"> AR, Bai HY, Wang WH, </w:t>
      </w:r>
      <w:proofErr w:type="spellStart"/>
      <w:r w:rsidR="003635AB" w:rsidRPr="00DF3AE3">
        <w:rPr>
          <w:rFonts w:ascii="Times New Roman" w:eastAsia="等线" w:hAnsi="Times New Roman" w:cs="Times New Roman"/>
          <w:bCs/>
          <w:kern w:val="0"/>
          <w:szCs w:val="21"/>
        </w:rPr>
        <w:t>Louzguine</w:t>
      </w:r>
      <w:proofErr w:type="spellEnd"/>
      <w:r w:rsidR="003635AB" w:rsidRPr="00DF3AE3">
        <w:rPr>
          <w:rFonts w:ascii="Times New Roman" w:eastAsia="等线" w:hAnsi="Times New Roman" w:cs="Times New Roman"/>
          <w:bCs/>
          <w:kern w:val="0"/>
          <w:szCs w:val="21"/>
        </w:rPr>
        <w:t>-</w:t>
      </w:r>
      <w:r w:rsidR="003635AB" w:rsidRPr="00DF3AE3">
        <w:rPr>
          <w:rFonts w:ascii="Times New Roman" w:eastAsia="等线" w:hAnsi="Times New Roman" w:cs="Times New Roman"/>
          <w:bCs/>
          <w:kern w:val="0"/>
          <w:szCs w:val="21"/>
        </w:rPr>
        <w:lastRenderedPageBreak/>
        <w:t xml:space="preserve">Luzgin DV, Carpenter </w:t>
      </w:r>
      <w:proofErr w:type="spellStart"/>
      <w:r w:rsidR="003635AB" w:rsidRPr="00DF3AE3">
        <w:rPr>
          <w:rFonts w:ascii="Times New Roman" w:eastAsia="等线" w:hAnsi="Times New Roman" w:cs="Times New Roman"/>
          <w:bCs/>
          <w:kern w:val="0"/>
          <w:szCs w:val="21"/>
        </w:rPr>
        <w:t>MAl.</w:t>
      </w:r>
      <w:proofErr w:type="spellEnd"/>
      <w:r w:rsidR="003635AB" w:rsidRPr="00DF3AE3">
        <w:rPr>
          <w:rFonts w:ascii="Times New Roman" w:eastAsia="等线" w:hAnsi="Times New Roman" w:cs="Times New Roman"/>
          <w:bCs/>
          <w:kern w:val="0"/>
          <w:szCs w:val="21"/>
        </w:rPr>
        <w:t xml:space="preserve"> Rejuvenation of metallic glasses by non-affine thermal strain. Nature. 2015;524(7564):200. https://doi.org/10.1038/nature14674.</w:t>
      </w:r>
    </w:p>
    <w:p w14:paraId="351FFA12" w14:textId="4DA96230" w:rsidR="008E6BB6" w:rsidRPr="00DF3AE3" w:rsidRDefault="008E6BB6" w:rsidP="008E6BB6">
      <w:pPr>
        <w:spacing w:line="256" w:lineRule="auto"/>
        <w:contextualSpacing/>
        <w:rPr>
          <w:rFonts w:ascii="Times New Roman" w:eastAsia="等线" w:hAnsi="Times New Roman" w:cs="Times New Roman"/>
          <w:bCs/>
          <w:kern w:val="0"/>
          <w:szCs w:val="21"/>
        </w:rPr>
      </w:pP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2]</w:t>
      </w:r>
      <w:r w:rsidRPr="00DF3AE3">
        <w:rPr>
          <w:rFonts w:ascii="Times New Roman" w:eastAsia="等线" w:hAnsi="Times New Roman" w:cs="Times New Roman" w:hint="eastAsia"/>
          <w:bCs/>
          <w:kern w:val="0"/>
          <w:szCs w:val="21"/>
        </w:rPr>
        <w:t xml:space="preserve"> </w:t>
      </w:r>
      <w:r w:rsidRPr="00DF3AE3">
        <w:rPr>
          <w:rFonts w:ascii="Times New Roman" w:eastAsia="等线" w:hAnsi="Times New Roman" w:cs="Times New Roman"/>
          <w:bCs/>
          <w:kern w:val="0"/>
          <w:szCs w:val="21"/>
        </w:rPr>
        <w:t>Cui</w:t>
      </w:r>
      <w:r w:rsidRPr="00DF3AE3">
        <w:rPr>
          <w:rFonts w:ascii="等线" w:eastAsia="等线" w:hAnsi="等线" w:cs="Times New Roman" w:hint="eastAsia"/>
          <w:bCs/>
          <w:kern w:val="0"/>
          <w:szCs w:val="21"/>
        </w:rPr>
        <w:t xml:space="preserve"> </w:t>
      </w:r>
      <w:r w:rsidRPr="00DF3AE3">
        <w:rPr>
          <w:rFonts w:ascii="Times New Roman" w:eastAsia="等线" w:hAnsi="Times New Roman" w:cs="Times New Roman"/>
          <w:bCs/>
          <w:kern w:val="0"/>
          <w:szCs w:val="21"/>
        </w:rPr>
        <w:t>JX</w:t>
      </w: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 xml:space="preserve"> Luo Q</w:t>
      </w:r>
      <w:r w:rsidRPr="00DF3AE3">
        <w:rPr>
          <w:rFonts w:ascii="Times New Roman" w:eastAsia="等线" w:hAnsi="Times New Roman" w:cs="Times New Roman" w:hint="eastAsia"/>
          <w:bCs/>
          <w:kern w:val="0"/>
          <w:szCs w:val="21"/>
        </w:rPr>
        <w:t xml:space="preserve">, </w:t>
      </w:r>
      <w:r w:rsidRPr="00DF3AE3">
        <w:rPr>
          <w:rFonts w:ascii="Times New Roman" w:eastAsia="等线" w:hAnsi="Times New Roman" w:cs="Times New Roman"/>
          <w:bCs/>
          <w:kern w:val="0"/>
          <w:szCs w:val="21"/>
        </w:rPr>
        <w:t>Zhang ZG</w:t>
      </w:r>
      <w:r w:rsidR="00F84111"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 xml:space="preserve"> Zhu JT</w:t>
      </w: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 xml:space="preserve"> Shen BL. Tailoring mechanical heterogeneity, nanoscale creep deformation and optical properties of nanostructured Zr-based metallic glass. Rare Met. 2023</w:t>
      </w: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 xml:space="preserve"> 42(10)</w:t>
      </w: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 xml:space="preserve">3430. </w:t>
      </w:r>
      <w:hyperlink r:id="rId10" w:history="1">
        <w:r w:rsidRPr="00DF3AE3">
          <w:rPr>
            <w:rFonts w:ascii="Times New Roman" w:eastAsia="等线" w:hAnsi="Times New Roman" w:cs="Times New Roman"/>
            <w:bCs/>
            <w:kern w:val="0"/>
            <w:szCs w:val="21"/>
          </w:rPr>
          <w:t>https://doi.org/10.1007/s12598-023-02440-8</w:t>
        </w:r>
      </w:hyperlink>
      <w:r w:rsidRPr="00DF3AE3">
        <w:rPr>
          <w:rFonts w:ascii="Times New Roman" w:eastAsia="等线" w:hAnsi="Times New Roman" w:cs="Times New Roman"/>
          <w:bCs/>
          <w:kern w:val="0"/>
          <w:szCs w:val="21"/>
        </w:rPr>
        <w:t>.</w:t>
      </w:r>
    </w:p>
    <w:p w14:paraId="4F320976" w14:textId="0216C92E" w:rsidR="008E6BB6" w:rsidRPr="00DF3AE3" w:rsidRDefault="008E6BB6" w:rsidP="008E6BB6">
      <w:pPr>
        <w:spacing w:line="256" w:lineRule="auto"/>
        <w:contextualSpacing/>
        <w:rPr>
          <w:rFonts w:ascii="Times New Roman" w:eastAsia="等线" w:hAnsi="Times New Roman" w:cs="Times New Roman"/>
          <w:bCs/>
          <w:kern w:val="0"/>
          <w:szCs w:val="21"/>
        </w:rPr>
      </w:pP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3</w:t>
      </w: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 xml:space="preserve"> Oliver</w:t>
      </w:r>
      <w:r w:rsidRPr="00DF3AE3">
        <w:rPr>
          <w:rFonts w:ascii="等线" w:eastAsia="等线" w:hAnsi="等线" w:cs="Times New Roman" w:hint="eastAsia"/>
          <w:bCs/>
          <w:kern w:val="0"/>
          <w:szCs w:val="21"/>
        </w:rPr>
        <w:t xml:space="preserve"> </w:t>
      </w:r>
      <w:r w:rsidRPr="00DF3AE3">
        <w:rPr>
          <w:rFonts w:ascii="Times New Roman" w:eastAsia="等线" w:hAnsi="Times New Roman" w:cs="Times New Roman"/>
          <w:bCs/>
          <w:kern w:val="0"/>
          <w:szCs w:val="21"/>
        </w:rPr>
        <w:t>WC</w:t>
      </w:r>
      <w:r w:rsidRPr="00DF3AE3">
        <w:rPr>
          <w:rFonts w:ascii="Times New Roman" w:eastAsia="等线" w:hAnsi="Times New Roman" w:cs="Times New Roman" w:hint="eastAsia"/>
          <w:bCs/>
          <w:kern w:val="0"/>
          <w:szCs w:val="21"/>
        </w:rPr>
        <w:t xml:space="preserve">, </w:t>
      </w:r>
      <w:r w:rsidRPr="00DF3AE3">
        <w:rPr>
          <w:rFonts w:ascii="Times New Roman" w:eastAsia="等线" w:hAnsi="Times New Roman" w:cs="Times New Roman"/>
          <w:bCs/>
          <w:kern w:val="0"/>
          <w:szCs w:val="21"/>
        </w:rPr>
        <w:t>Pharr</w:t>
      </w:r>
      <w:r w:rsidRPr="00DF3AE3">
        <w:rPr>
          <w:rFonts w:ascii="等线" w:eastAsia="等线" w:hAnsi="等线" w:cs="Times New Roman" w:hint="eastAsia"/>
          <w:bCs/>
          <w:kern w:val="0"/>
          <w:szCs w:val="21"/>
        </w:rPr>
        <w:t xml:space="preserve"> </w:t>
      </w:r>
      <w:r w:rsidRPr="00DF3AE3">
        <w:rPr>
          <w:rFonts w:ascii="Times New Roman" w:eastAsia="等线" w:hAnsi="Times New Roman" w:cs="Times New Roman"/>
          <w:bCs/>
          <w:kern w:val="0"/>
          <w:szCs w:val="21"/>
        </w:rPr>
        <w:t>M. A</w:t>
      </w:r>
      <w:r w:rsidRPr="00DF3AE3">
        <w:rPr>
          <w:rFonts w:ascii="Times New Roman" w:eastAsia="等线" w:hAnsi="Times New Roman" w:cs="Times New Roman" w:hint="eastAsia"/>
          <w:bCs/>
          <w:kern w:val="0"/>
          <w:szCs w:val="21"/>
        </w:rPr>
        <w:t>n</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improved</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technique</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for</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determining</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hardness</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and</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elastic</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modulus</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using</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load</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and</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displacement</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sensing</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indentation</w:t>
      </w:r>
      <w:r w:rsidRPr="00DF3AE3">
        <w:rPr>
          <w:rFonts w:ascii="Times New Roman" w:eastAsia="等线" w:hAnsi="Times New Roman" w:cs="Times New Roman"/>
          <w:bCs/>
          <w:kern w:val="0"/>
          <w:szCs w:val="21"/>
        </w:rPr>
        <w:t xml:space="preserve"> </w:t>
      </w:r>
      <w:r w:rsidRPr="00DF3AE3">
        <w:rPr>
          <w:rFonts w:ascii="Times New Roman" w:eastAsia="等线" w:hAnsi="Times New Roman" w:cs="Times New Roman" w:hint="eastAsia"/>
          <w:bCs/>
          <w:kern w:val="0"/>
          <w:szCs w:val="21"/>
        </w:rPr>
        <w:t>experiments.</w:t>
      </w:r>
      <w:r w:rsidRPr="00DF3AE3">
        <w:rPr>
          <w:rFonts w:ascii="Times New Roman" w:eastAsia="等线" w:hAnsi="Times New Roman" w:cs="Times New Roman"/>
          <w:bCs/>
          <w:kern w:val="0"/>
          <w:szCs w:val="21"/>
        </w:rPr>
        <w:t xml:space="preserve"> J. Mater. Res. 1992</w:t>
      </w: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7(6)</w:t>
      </w:r>
      <w:r w:rsidRPr="00DF3AE3">
        <w:rPr>
          <w:rFonts w:ascii="Times New Roman" w:eastAsia="等线" w:hAnsi="Times New Roman" w:cs="Times New Roman" w:hint="eastAsia"/>
          <w:bCs/>
          <w:kern w:val="0"/>
          <w:szCs w:val="21"/>
        </w:rPr>
        <w:t>:</w:t>
      </w:r>
      <w:r w:rsidRPr="00DF3AE3">
        <w:rPr>
          <w:rFonts w:ascii="Times New Roman" w:eastAsia="等线" w:hAnsi="Times New Roman" w:cs="Times New Roman"/>
          <w:bCs/>
          <w:kern w:val="0"/>
          <w:szCs w:val="21"/>
        </w:rPr>
        <w:t xml:space="preserve">1564. </w:t>
      </w:r>
      <w:hyperlink r:id="rId11" w:history="1">
        <w:r w:rsidRPr="00DF3AE3">
          <w:rPr>
            <w:rFonts w:ascii="Times New Roman" w:eastAsia="等线" w:hAnsi="Times New Roman" w:cs="Times New Roman"/>
            <w:bCs/>
            <w:kern w:val="0"/>
            <w:szCs w:val="21"/>
          </w:rPr>
          <w:t>https://doi.org/10.1557/JMR.1992.1564</w:t>
        </w:r>
      </w:hyperlink>
      <w:r w:rsidRPr="00DF3AE3">
        <w:rPr>
          <w:rFonts w:ascii="Times New Roman" w:eastAsia="等线" w:hAnsi="Times New Roman" w:cs="Times New Roman"/>
          <w:bCs/>
          <w:kern w:val="0"/>
          <w:szCs w:val="21"/>
        </w:rPr>
        <w:t>.</w:t>
      </w:r>
    </w:p>
    <w:p w14:paraId="33FDE3ED" w14:textId="77777777" w:rsidR="00082BC3" w:rsidRPr="00DF3AE3" w:rsidRDefault="00082BC3" w:rsidP="00E62704">
      <w:pPr>
        <w:spacing w:line="259" w:lineRule="auto"/>
        <w:contextualSpacing/>
        <w:rPr>
          <w:rFonts w:ascii="Times New Roman" w:eastAsia="等线" w:hAnsi="Times New Roman" w:cs="Times New Roman"/>
          <w:b/>
          <w:sz w:val="24"/>
          <w:szCs w:val="32"/>
        </w:rPr>
      </w:pPr>
    </w:p>
    <w:p w14:paraId="31BC7289" w14:textId="62E98771" w:rsidR="00E62704" w:rsidRPr="00DF3AE3" w:rsidRDefault="00E62704" w:rsidP="00E62704">
      <w:pPr>
        <w:spacing w:line="259" w:lineRule="auto"/>
        <w:contextualSpacing/>
        <w:rPr>
          <w:rFonts w:ascii="Arial" w:eastAsia="等线" w:hAnsi="Arial" w:cs="Arial"/>
          <w:b/>
          <w:sz w:val="24"/>
          <w:szCs w:val="32"/>
        </w:rPr>
      </w:pPr>
      <w:proofErr w:type="spellStart"/>
      <w:r w:rsidRPr="00DF3AE3">
        <w:rPr>
          <w:rFonts w:ascii="Arial" w:eastAsia="等线" w:hAnsi="Arial" w:cs="Arial"/>
          <w:b/>
          <w:sz w:val="24"/>
          <w:szCs w:val="32"/>
        </w:rPr>
        <w:t>CRediT</w:t>
      </w:r>
      <w:proofErr w:type="spellEnd"/>
      <w:r w:rsidRPr="00DF3AE3">
        <w:rPr>
          <w:rFonts w:ascii="Arial" w:eastAsia="等线" w:hAnsi="Arial" w:cs="Arial"/>
          <w:b/>
          <w:sz w:val="24"/>
          <w:szCs w:val="32"/>
        </w:rPr>
        <w:t xml:space="preserve"> authorship contribution statement </w:t>
      </w:r>
    </w:p>
    <w:p w14:paraId="2582C4A4" w14:textId="77777777" w:rsidR="00E62704" w:rsidRPr="00DF3AE3" w:rsidRDefault="00E62704" w:rsidP="00082BC3">
      <w:pPr>
        <w:spacing w:after="156" w:line="259" w:lineRule="auto"/>
        <w:ind w:firstLineChars="200" w:firstLine="480"/>
        <w:rPr>
          <w:rFonts w:ascii="Times New Roman" w:eastAsia="等线" w:hAnsi="Times New Roman" w:cs="Times New Roman"/>
          <w:bCs/>
          <w:sz w:val="24"/>
          <w:szCs w:val="32"/>
        </w:rPr>
      </w:pPr>
      <w:r w:rsidRPr="00DF3AE3">
        <w:rPr>
          <w:rFonts w:ascii="Times New Roman" w:eastAsia="等线" w:hAnsi="Times New Roman" w:cs="Times New Roman"/>
          <w:bCs/>
          <w:sz w:val="24"/>
          <w:szCs w:val="32"/>
        </w:rPr>
        <w:t xml:space="preserve">Xiao Liu performed most of the experiments and characterizations; Siyi Di designed the experiments, performed the CTC treatment and wrote the manuscript; </w:t>
      </w:r>
      <w:bookmarkStart w:id="8" w:name="OLE_LINK26"/>
      <w:r w:rsidRPr="00DF3AE3">
        <w:rPr>
          <w:rFonts w:ascii="Times New Roman" w:eastAsia="等线" w:hAnsi="Times New Roman" w:cs="Times New Roman"/>
          <w:bCs/>
          <w:sz w:val="24"/>
          <w:szCs w:val="32"/>
        </w:rPr>
        <w:t xml:space="preserve">Fang Miao, </w:t>
      </w:r>
      <w:proofErr w:type="spellStart"/>
      <w:r w:rsidRPr="00DF3AE3">
        <w:rPr>
          <w:rFonts w:ascii="Times New Roman" w:eastAsia="等线" w:hAnsi="Times New Roman" w:cs="Times New Roman"/>
          <w:bCs/>
          <w:sz w:val="24"/>
          <w:szCs w:val="32"/>
        </w:rPr>
        <w:t>Hongze</w:t>
      </w:r>
      <w:proofErr w:type="spellEnd"/>
      <w:r w:rsidRPr="00DF3AE3">
        <w:rPr>
          <w:rFonts w:ascii="Times New Roman" w:eastAsia="等线" w:hAnsi="Times New Roman" w:cs="Times New Roman"/>
          <w:bCs/>
          <w:sz w:val="24"/>
          <w:szCs w:val="32"/>
        </w:rPr>
        <w:t xml:space="preserve"> Wang, Yi Wu, </w:t>
      </w:r>
      <w:proofErr w:type="spellStart"/>
      <w:r w:rsidRPr="00DF3AE3">
        <w:rPr>
          <w:rFonts w:ascii="Times New Roman" w:eastAsia="等线" w:hAnsi="Times New Roman" w:cs="Times New Roman"/>
          <w:bCs/>
          <w:sz w:val="24"/>
          <w:szCs w:val="32"/>
        </w:rPr>
        <w:t>Haowei</w:t>
      </w:r>
      <w:proofErr w:type="spellEnd"/>
      <w:r w:rsidRPr="00DF3AE3">
        <w:rPr>
          <w:rFonts w:ascii="Times New Roman" w:eastAsia="等线" w:hAnsi="Times New Roman" w:cs="Times New Roman"/>
          <w:bCs/>
          <w:sz w:val="24"/>
          <w:szCs w:val="32"/>
        </w:rPr>
        <w:t xml:space="preserve"> Wang, </w:t>
      </w:r>
      <w:proofErr w:type="spellStart"/>
      <w:r w:rsidRPr="00DF3AE3">
        <w:rPr>
          <w:rFonts w:ascii="Times New Roman" w:eastAsia="等线" w:hAnsi="Times New Roman" w:cs="Times New Roman"/>
          <w:bCs/>
          <w:sz w:val="24"/>
          <w:szCs w:val="32"/>
        </w:rPr>
        <w:t>Haibo</w:t>
      </w:r>
      <w:proofErr w:type="spellEnd"/>
      <w:r w:rsidRPr="00DF3AE3">
        <w:rPr>
          <w:rFonts w:ascii="Times New Roman" w:eastAsia="等线" w:hAnsi="Times New Roman" w:cs="Times New Roman"/>
          <w:bCs/>
          <w:sz w:val="24"/>
          <w:szCs w:val="32"/>
        </w:rPr>
        <w:t xml:space="preserve"> Ke</w:t>
      </w:r>
      <w:bookmarkEnd w:id="8"/>
      <w:r w:rsidRPr="00DF3AE3">
        <w:rPr>
          <w:rFonts w:ascii="Times New Roman" w:eastAsia="等线" w:hAnsi="Times New Roman" w:cs="Times New Roman"/>
          <w:bCs/>
          <w:sz w:val="24"/>
          <w:szCs w:val="32"/>
        </w:rPr>
        <w:t xml:space="preserve">, Jing Zhou and Qiang Li participated in the analyses of the data and results. </w:t>
      </w:r>
      <w:proofErr w:type="spellStart"/>
      <w:r w:rsidRPr="00DF3AE3">
        <w:rPr>
          <w:rFonts w:ascii="Times New Roman" w:eastAsia="等线" w:hAnsi="Times New Roman" w:cs="Times New Roman"/>
          <w:bCs/>
          <w:sz w:val="24"/>
          <w:szCs w:val="32"/>
        </w:rPr>
        <w:t>Haibo</w:t>
      </w:r>
      <w:proofErr w:type="spellEnd"/>
      <w:r w:rsidRPr="00DF3AE3">
        <w:rPr>
          <w:rFonts w:ascii="Times New Roman" w:eastAsia="等线" w:hAnsi="Times New Roman" w:cs="Times New Roman"/>
          <w:bCs/>
          <w:sz w:val="24"/>
          <w:szCs w:val="32"/>
        </w:rPr>
        <w:t xml:space="preserve"> Ke and Jing Zhou revised the manuscript. All the authors contributed to the general discussion.</w:t>
      </w:r>
    </w:p>
    <w:p w14:paraId="33DF2E09" w14:textId="25750DC7" w:rsidR="00AF2D94" w:rsidRPr="00DF3AE3" w:rsidRDefault="00AF2D94" w:rsidP="00E62704">
      <w:pPr>
        <w:widowControl/>
        <w:spacing w:line="360" w:lineRule="auto"/>
        <w:rPr>
          <w:rFonts w:ascii="Times New Roman" w:eastAsia="等线" w:hAnsi="Times New Roman" w:cs="Times New Roman"/>
          <w:color w:val="000000"/>
          <w:kern w:val="24"/>
          <w:szCs w:val="21"/>
        </w:rPr>
        <w:sectPr w:rsidR="00AF2D94" w:rsidRPr="00DF3AE3" w:rsidSect="00AF2D94">
          <w:pgSz w:w="11906" w:h="16838"/>
          <w:pgMar w:top="1440" w:right="1797" w:bottom="1440" w:left="1797" w:header="851" w:footer="992" w:gutter="0"/>
          <w:cols w:space="425"/>
          <w:docGrid w:type="lines" w:linePitch="312"/>
        </w:sectPr>
      </w:pPr>
      <w:bookmarkStart w:id="9" w:name="OLE_LINK1"/>
    </w:p>
    <w:p w14:paraId="13F5D1CF" w14:textId="77777777" w:rsidR="00AF2D94" w:rsidRPr="00DF3AE3" w:rsidRDefault="00AF2D94" w:rsidP="00AF2D94">
      <w:pPr>
        <w:rPr>
          <w:rFonts w:ascii="Times New Roman" w:eastAsia="等线" w:hAnsi="Times New Roman" w:cs="Times New Roman"/>
          <w:b/>
          <w:sz w:val="24"/>
        </w:rPr>
      </w:pPr>
    </w:p>
    <w:p w14:paraId="587EB110" w14:textId="56708C01" w:rsidR="00E34B1A" w:rsidRPr="00DF3AE3" w:rsidRDefault="00E34B1A">
      <w:pPr>
        <w:jc w:val="center"/>
        <w:rPr>
          <w:rFonts w:ascii="Times New Roman" w:eastAsia="等线" w:hAnsi="Times New Roman" w:cs="Times New Roman"/>
          <w:b/>
          <w:sz w:val="24"/>
        </w:rPr>
      </w:pPr>
    </w:p>
    <w:bookmarkEnd w:id="9"/>
    <w:p w14:paraId="212D0C36" w14:textId="4031C751" w:rsidR="00A37C42" w:rsidRPr="00DF3AE3" w:rsidRDefault="00543B3B">
      <w:pPr>
        <w:jc w:val="center"/>
        <w:rPr>
          <w:rFonts w:ascii="Times New Roman" w:eastAsia="等线" w:hAnsi="Times New Roman" w:cs="Times New Roman"/>
          <w:bCs/>
          <w:sz w:val="24"/>
        </w:rPr>
      </w:pPr>
      <w:r w:rsidRPr="00DF3AE3">
        <w:rPr>
          <w:rFonts w:ascii="Times New Roman" w:eastAsia="等线" w:hAnsi="Times New Roman" w:cs="Times New Roman"/>
          <w:bCs/>
          <w:noProof/>
          <w:sz w:val="24"/>
        </w:rPr>
        <w:drawing>
          <wp:inline distT="0" distB="0" distL="0" distR="0" wp14:anchorId="50B8445E" wp14:editId="3934BE40">
            <wp:extent cx="3101340" cy="25069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12"/>
                    <a:srcRect l="10590" t="9663" r="8092" b="4415"/>
                    <a:stretch/>
                  </pic:blipFill>
                  <pic:spPr bwMode="auto">
                    <a:xfrm>
                      <a:off x="0" y="0"/>
                      <a:ext cx="3103871" cy="2509026"/>
                    </a:xfrm>
                    <a:prstGeom prst="rect">
                      <a:avLst/>
                    </a:prstGeom>
                    <a:ln>
                      <a:noFill/>
                    </a:ln>
                    <a:extLst>
                      <a:ext uri="{53640926-AAD7-44D8-BBD7-CCE9431645EC}">
                        <a14:shadowObscured xmlns:a14="http://schemas.microsoft.com/office/drawing/2010/main"/>
                      </a:ext>
                    </a:extLst>
                  </pic:spPr>
                </pic:pic>
              </a:graphicData>
            </a:graphic>
          </wp:inline>
        </w:drawing>
      </w:r>
    </w:p>
    <w:p w14:paraId="20FC3ECD" w14:textId="77777777" w:rsidR="00E34B1A" w:rsidRPr="00DF3AE3" w:rsidRDefault="00E34B1A">
      <w:pPr>
        <w:jc w:val="center"/>
        <w:rPr>
          <w:rFonts w:ascii="Times New Roman" w:eastAsia="等线" w:hAnsi="Times New Roman" w:cs="Times New Roman"/>
          <w:bCs/>
          <w:sz w:val="24"/>
        </w:rPr>
      </w:pPr>
    </w:p>
    <w:p w14:paraId="08020C07" w14:textId="0495BACB" w:rsidR="00E34B1A" w:rsidRPr="00DF3AE3" w:rsidRDefault="008704B3">
      <w:pPr>
        <w:rPr>
          <w:rFonts w:ascii="Times New Roman" w:eastAsia="等线" w:hAnsi="Times New Roman" w:cs="Times New Roman"/>
          <w:bCs/>
          <w:sz w:val="24"/>
        </w:rPr>
        <w:sectPr w:rsidR="00E34B1A" w:rsidRPr="00DF3AE3" w:rsidSect="00E62704">
          <w:pgSz w:w="11906" w:h="16838"/>
          <w:pgMar w:top="1440" w:right="1797" w:bottom="1440" w:left="1797" w:header="851" w:footer="992" w:gutter="0"/>
          <w:cols w:space="425"/>
          <w:docGrid w:linePitch="312"/>
        </w:sectPr>
      </w:pPr>
      <w:r w:rsidRPr="00DF3AE3">
        <w:rPr>
          <w:rFonts w:ascii="Times New Roman" w:eastAsia="等线" w:hAnsi="Times New Roman" w:cs="Times New Roman"/>
          <w:b/>
          <w:sz w:val="24"/>
        </w:rPr>
        <w:t>Fig.</w:t>
      </w:r>
      <w:r w:rsidRPr="00DF3AE3">
        <w:rPr>
          <w:rFonts w:ascii="Times New Roman" w:eastAsia="等线" w:hAnsi="Times New Roman" w:cs="Times New Roman" w:hint="eastAsia"/>
          <w:b/>
          <w:sz w:val="24"/>
        </w:rPr>
        <w:t xml:space="preserve"> S</w:t>
      </w:r>
      <w:r w:rsidR="00C95489" w:rsidRPr="00DF3AE3">
        <w:rPr>
          <w:rFonts w:ascii="Times New Roman" w:eastAsia="等线" w:hAnsi="Times New Roman" w:cs="Times New Roman"/>
          <w:b/>
          <w:sz w:val="24"/>
        </w:rPr>
        <w:t>1</w:t>
      </w:r>
      <w:r w:rsidRPr="00DF3AE3">
        <w:rPr>
          <w:rFonts w:ascii="Times New Roman" w:eastAsia="等线" w:hAnsi="Times New Roman" w:cs="Times New Roman"/>
          <w:b/>
          <w:sz w:val="24"/>
        </w:rPr>
        <w:t xml:space="preserve"> </w:t>
      </w:r>
      <w:r w:rsidRPr="00DF3AE3">
        <w:rPr>
          <w:rFonts w:ascii="Times New Roman" w:eastAsia="等线" w:hAnsi="Times New Roman" w:cs="Times New Roman" w:hint="eastAsia"/>
          <w:bCs/>
          <w:sz w:val="24"/>
        </w:rPr>
        <w:t>XRD patterns of the as-deposited</w:t>
      </w:r>
      <w:r w:rsidRPr="00DF3AE3">
        <w:rPr>
          <w:rFonts w:ascii="Times New Roman" w:eastAsia="等线" w:hAnsi="Times New Roman" w:cs="Times New Roman"/>
          <w:bCs/>
          <w:sz w:val="24"/>
        </w:rPr>
        <w:t>,</w:t>
      </w:r>
      <w:r w:rsidRPr="00DF3AE3">
        <w:rPr>
          <w:rFonts w:ascii="Times New Roman" w:eastAsia="等线" w:hAnsi="Times New Roman" w:cs="Times New Roman" w:hint="eastAsia"/>
          <w:bCs/>
          <w:sz w:val="24"/>
        </w:rPr>
        <w:t xml:space="preserve"> CTC treated </w:t>
      </w:r>
      <w:r w:rsidRPr="00DF3AE3">
        <w:rPr>
          <w:rFonts w:ascii="Times New Roman" w:eastAsia="等线" w:hAnsi="Times New Roman" w:cs="Times New Roman"/>
          <w:bCs/>
          <w:sz w:val="24"/>
        </w:rPr>
        <w:t xml:space="preserve">and annealed </w:t>
      </w:r>
      <w:r w:rsidRPr="00DF3AE3">
        <w:rPr>
          <w:rFonts w:ascii="Times New Roman" w:eastAsia="等线" w:hAnsi="Times New Roman" w:cs="Times New Roman" w:hint="eastAsia"/>
          <w:bCs/>
          <w:sz w:val="24"/>
        </w:rPr>
        <w:t>samples.</w:t>
      </w:r>
    </w:p>
    <w:p w14:paraId="51941BF1" w14:textId="38E00DC6" w:rsidR="00E34B1A" w:rsidRPr="00DF3AE3" w:rsidRDefault="008D333D">
      <w:pPr>
        <w:widowControl/>
        <w:spacing w:line="360" w:lineRule="auto"/>
        <w:jc w:val="center"/>
        <w:rPr>
          <w:rFonts w:ascii="Times New Roman" w:eastAsia="等线" w:hAnsi="Times New Roman" w:cs="Times New Roman"/>
          <w:color w:val="000000"/>
          <w:kern w:val="24"/>
          <w:sz w:val="22"/>
        </w:rPr>
      </w:pPr>
      <w:r w:rsidRPr="00DF3AE3">
        <w:rPr>
          <w:rFonts w:ascii="Times New Roman" w:eastAsia="等线" w:hAnsi="Times New Roman" w:cs="Times New Roman"/>
          <w:noProof/>
          <w:color w:val="000000"/>
          <w:kern w:val="24"/>
          <w:sz w:val="22"/>
        </w:rPr>
        <w:lastRenderedPageBreak/>
        <w:drawing>
          <wp:inline distT="0" distB="0" distL="0" distR="0" wp14:anchorId="067D3807" wp14:editId="1C476B59">
            <wp:extent cx="5278120" cy="2524125"/>
            <wp:effectExtent l="0" t="0" r="0" b="0"/>
            <wp:docPr id="3" name="图片 2" descr="图片包含 图表&#10;&#10;描述已自动生成">
              <a:extLst xmlns:a="http://schemas.openxmlformats.org/drawingml/2006/main">
                <a:ext uri="{FF2B5EF4-FFF2-40B4-BE49-F238E27FC236}">
                  <a16:creationId xmlns:a16="http://schemas.microsoft.com/office/drawing/2014/main" id="{7E9D5D30-9949-5A5E-AF53-168CC490B0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片包含 图表&#10;&#10;描述已自动生成">
                      <a:extLst>
                        <a:ext uri="{FF2B5EF4-FFF2-40B4-BE49-F238E27FC236}">
                          <a16:creationId xmlns:a16="http://schemas.microsoft.com/office/drawing/2014/main" id="{7E9D5D30-9949-5A5E-AF53-168CC490B0ED}"/>
                        </a:ext>
                      </a:extLst>
                    </pic:cNvPr>
                    <pic:cNvPicPr>
                      <a:picLocks noChangeAspect="1"/>
                    </pic:cNvPicPr>
                  </pic:nvPicPr>
                  <pic:blipFill rotWithShape="1">
                    <a:blip r:embed="rId13"/>
                    <a:srcRect l="4930" r="4698"/>
                    <a:stretch/>
                  </pic:blipFill>
                  <pic:spPr>
                    <a:xfrm>
                      <a:off x="0" y="0"/>
                      <a:ext cx="5278120" cy="2524125"/>
                    </a:xfrm>
                    <a:prstGeom prst="rect">
                      <a:avLst/>
                    </a:prstGeom>
                  </pic:spPr>
                </pic:pic>
              </a:graphicData>
            </a:graphic>
          </wp:inline>
        </w:drawing>
      </w:r>
    </w:p>
    <w:p w14:paraId="3A00DD9E" w14:textId="2C9913EC" w:rsidR="00E34B1A" w:rsidRDefault="008704B3">
      <w:pPr>
        <w:widowControl/>
        <w:jc w:val="left"/>
        <w:rPr>
          <w:rFonts w:ascii="Times New Roman" w:eastAsia="等线" w:hAnsi="Times New Roman" w:cs="Times New Roman"/>
          <w:color w:val="000000"/>
          <w:kern w:val="24"/>
          <w:sz w:val="22"/>
        </w:rPr>
      </w:pPr>
      <w:r w:rsidRPr="00DF3AE3">
        <w:rPr>
          <w:rFonts w:ascii="Times New Roman" w:eastAsia="等线" w:hAnsi="Times New Roman" w:cs="Times New Roman"/>
          <w:b/>
          <w:sz w:val="24"/>
        </w:rPr>
        <w:t>Fig.</w:t>
      </w:r>
      <w:r w:rsidRPr="00DF3AE3">
        <w:rPr>
          <w:rFonts w:ascii="Times New Roman" w:eastAsia="等线" w:hAnsi="Times New Roman" w:cs="Times New Roman" w:hint="eastAsia"/>
          <w:b/>
          <w:sz w:val="24"/>
        </w:rPr>
        <w:t xml:space="preserve"> S</w:t>
      </w:r>
      <w:r w:rsidR="00C95489" w:rsidRPr="00DF3AE3">
        <w:rPr>
          <w:rFonts w:ascii="Times New Roman" w:eastAsia="等线" w:hAnsi="Times New Roman" w:cs="Times New Roman"/>
          <w:b/>
          <w:sz w:val="24"/>
        </w:rPr>
        <w:t>2</w:t>
      </w:r>
      <w:r w:rsidRPr="00DF3AE3">
        <w:rPr>
          <w:rFonts w:ascii="Times New Roman" w:eastAsia="等线" w:hAnsi="Times New Roman" w:cs="Times New Roman"/>
          <w:b/>
          <w:sz w:val="24"/>
        </w:rPr>
        <w:t xml:space="preserve"> </w:t>
      </w:r>
      <w:r w:rsidRPr="00DF3AE3">
        <w:rPr>
          <w:rFonts w:ascii="Times New Roman" w:eastAsia="等线" w:hAnsi="Times New Roman" w:cs="Times New Roman" w:hint="eastAsia"/>
          <w:bCs/>
          <w:sz w:val="24"/>
        </w:rPr>
        <w:t>X</w:t>
      </w:r>
      <w:r w:rsidRPr="00DF3AE3">
        <w:rPr>
          <w:rFonts w:ascii="Times New Roman" w:eastAsia="等线" w:hAnsi="Times New Roman" w:cs="Times New Roman"/>
          <w:bCs/>
          <w:sz w:val="24"/>
        </w:rPr>
        <w:t>PS</w:t>
      </w:r>
      <w:r w:rsidRPr="00DF3AE3">
        <w:rPr>
          <w:rFonts w:ascii="Times New Roman" w:eastAsia="等线" w:hAnsi="Times New Roman" w:cs="Times New Roman" w:hint="eastAsia"/>
          <w:bCs/>
          <w:sz w:val="24"/>
        </w:rPr>
        <w:t xml:space="preserve"> of the as-deposited</w:t>
      </w:r>
      <w:r w:rsidRPr="00DF3AE3">
        <w:rPr>
          <w:rFonts w:ascii="Times New Roman" w:eastAsia="等线" w:hAnsi="Times New Roman" w:cs="Times New Roman"/>
          <w:bCs/>
          <w:sz w:val="24"/>
        </w:rPr>
        <w:t>,</w:t>
      </w:r>
      <w:r w:rsidRPr="00DF3AE3">
        <w:rPr>
          <w:rFonts w:ascii="Times New Roman" w:eastAsia="等线" w:hAnsi="Times New Roman" w:cs="Times New Roman" w:hint="eastAsia"/>
          <w:bCs/>
          <w:sz w:val="24"/>
        </w:rPr>
        <w:t xml:space="preserve"> CTC</w:t>
      </w:r>
      <w:r w:rsidRPr="00DF3AE3">
        <w:rPr>
          <w:rFonts w:ascii="Times New Roman" w:eastAsia="等线" w:hAnsi="Times New Roman" w:cs="Times New Roman"/>
          <w:bCs/>
          <w:sz w:val="24"/>
        </w:rPr>
        <w:t>573K</w:t>
      </w:r>
      <w:r w:rsidRPr="00DF3AE3">
        <w:rPr>
          <w:rFonts w:ascii="Times New Roman" w:eastAsia="等线" w:hAnsi="Times New Roman" w:cs="Times New Roman" w:hint="eastAsia"/>
          <w:bCs/>
          <w:sz w:val="24"/>
        </w:rPr>
        <w:t xml:space="preserve"> and</w:t>
      </w:r>
      <w:r w:rsidRPr="00DF3AE3">
        <w:rPr>
          <w:rFonts w:ascii="Times New Roman" w:eastAsia="等线" w:hAnsi="Times New Roman" w:cs="Times New Roman"/>
          <w:bCs/>
          <w:sz w:val="24"/>
        </w:rPr>
        <w:t xml:space="preserve"> annealed</w:t>
      </w:r>
      <w:r w:rsidRPr="00DF3AE3">
        <w:rPr>
          <w:rFonts w:ascii="Times New Roman" w:eastAsia="等线" w:hAnsi="Times New Roman" w:cs="Times New Roman" w:hint="eastAsia"/>
          <w:bCs/>
          <w:sz w:val="24"/>
        </w:rPr>
        <w:t xml:space="preserve"> samples.</w:t>
      </w:r>
    </w:p>
    <w:sectPr w:rsidR="00E34B1A" w:rsidSect="00E62704">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19654" w14:textId="77777777" w:rsidR="008E4E4A" w:rsidRDefault="008E4E4A" w:rsidP="00AF2D94">
      <w:r>
        <w:separator/>
      </w:r>
    </w:p>
  </w:endnote>
  <w:endnote w:type="continuationSeparator" w:id="0">
    <w:p w14:paraId="7AB1EFE6" w14:textId="77777777" w:rsidR="008E4E4A" w:rsidRDefault="008E4E4A" w:rsidP="00AF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453E2" w14:textId="77777777" w:rsidR="008E4E4A" w:rsidRDefault="008E4E4A" w:rsidP="00AF2D94">
      <w:r>
        <w:separator/>
      </w:r>
    </w:p>
  </w:footnote>
  <w:footnote w:type="continuationSeparator" w:id="0">
    <w:p w14:paraId="6EF9849C" w14:textId="77777777" w:rsidR="008E4E4A" w:rsidRDefault="008E4E4A" w:rsidP="00AF2D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QzYTlkMmFlMmExNzZlYWVkMmEwMzU2MDNmMzQ1NzkifQ=="/>
  </w:docVars>
  <w:rsids>
    <w:rsidRoot w:val="009E434F"/>
    <w:rsid w:val="00082BC3"/>
    <w:rsid w:val="0008351D"/>
    <w:rsid w:val="000B24D8"/>
    <w:rsid w:val="000C0BE6"/>
    <w:rsid w:val="000E18D5"/>
    <w:rsid w:val="000E4058"/>
    <w:rsid w:val="000F3779"/>
    <w:rsid w:val="001012CD"/>
    <w:rsid w:val="0011160B"/>
    <w:rsid w:val="0014024F"/>
    <w:rsid w:val="001A194C"/>
    <w:rsid w:val="0027015B"/>
    <w:rsid w:val="002A5E30"/>
    <w:rsid w:val="0030041F"/>
    <w:rsid w:val="00356EBF"/>
    <w:rsid w:val="003635AB"/>
    <w:rsid w:val="003947F7"/>
    <w:rsid w:val="003C2341"/>
    <w:rsid w:val="003E6931"/>
    <w:rsid w:val="00416679"/>
    <w:rsid w:val="00431193"/>
    <w:rsid w:val="0043125B"/>
    <w:rsid w:val="00541E08"/>
    <w:rsid w:val="00542054"/>
    <w:rsid w:val="00543B3B"/>
    <w:rsid w:val="00543DCD"/>
    <w:rsid w:val="0056708E"/>
    <w:rsid w:val="005A0322"/>
    <w:rsid w:val="006277BF"/>
    <w:rsid w:val="00643EDA"/>
    <w:rsid w:val="00675705"/>
    <w:rsid w:val="006924B9"/>
    <w:rsid w:val="006A6503"/>
    <w:rsid w:val="006B367C"/>
    <w:rsid w:val="006C04E0"/>
    <w:rsid w:val="006F2E3F"/>
    <w:rsid w:val="00767AD9"/>
    <w:rsid w:val="00771770"/>
    <w:rsid w:val="007A0884"/>
    <w:rsid w:val="007B0E70"/>
    <w:rsid w:val="007C475D"/>
    <w:rsid w:val="008704B3"/>
    <w:rsid w:val="0089150C"/>
    <w:rsid w:val="008A4FA1"/>
    <w:rsid w:val="008D333D"/>
    <w:rsid w:val="008E4E4A"/>
    <w:rsid w:val="008E6BB6"/>
    <w:rsid w:val="00905C9D"/>
    <w:rsid w:val="00935CC5"/>
    <w:rsid w:val="0099069F"/>
    <w:rsid w:val="009E434F"/>
    <w:rsid w:val="00A37C42"/>
    <w:rsid w:val="00AF2D94"/>
    <w:rsid w:val="00B15B7A"/>
    <w:rsid w:val="00B348B0"/>
    <w:rsid w:val="00B41014"/>
    <w:rsid w:val="00C6360E"/>
    <w:rsid w:val="00C63F45"/>
    <w:rsid w:val="00C95489"/>
    <w:rsid w:val="00D105AE"/>
    <w:rsid w:val="00D170BA"/>
    <w:rsid w:val="00D73D03"/>
    <w:rsid w:val="00DF3AE3"/>
    <w:rsid w:val="00E04C77"/>
    <w:rsid w:val="00E34B1A"/>
    <w:rsid w:val="00E53591"/>
    <w:rsid w:val="00E62628"/>
    <w:rsid w:val="00E62704"/>
    <w:rsid w:val="00EB5FE6"/>
    <w:rsid w:val="00ED7E80"/>
    <w:rsid w:val="00EE3F5D"/>
    <w:rsid w:val="00F110C0"/>
    <w:rsid w:val="00F4316B"/>
    <w:rsid w:val="00F84111"/>
    <w:rsid w:val="00FC16CD"/>
    <w:rsid w:val="00FC1AB7"/>
    <w:rsid w:val="00FC31F6"/>
    <w:rsid w:val="00FF78CF"/>
    <w:rsid w:val="0D322592"/>
    <w:rsid w:val="21535141"/>
    <w:rsid w:val="39A767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AED234"/>
  <w14:defaultImageDpi w14:val="330"/>
  <w15:docId w15:val="{C775CA69-9FAF-4196-B670-C7322CFC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rPr>
      <w:color w:val="0000FF"/>
      <w:u w:val="single"/>
    </w:rPr>
  </w:style>
  <w:style w:type="character" w:customStyle="1" w:styleId="a7">
    <w:name w:val="页眉 字符"/>
    <w:basedOn w:val="a0"/>
    <w:link w:val="a6"/>
    <w:rPr>
      <w:rFonts w:asciiTheme="minorHAnsi" w:eastAsiaTheme="minorEastAsia" w:hAnsiTheme="minorHAnsi" w:cstheme="minorBidi"/>
      <w:kern w:val="2"/>
      <w:sz w:val="18"/>
      <w:szCs w:val="18"/>
    </w:rPr>
  </w:style>
  <w:style w:type="character" w:customStyle="1" w:styleId="a5">
    <w:name w:val="页脚 字符"/>
    <w:basedOn w:val="a0"/>
    <w:link w:val="a4"/>
    <w:rPr>
      <w:rFonts w:asciiTheme="minorHAnsi" w:eastAsiaTheme="minorEastAsia" w:hAnsiTheme="minorHAnsi" w:cstheme="minorBidi"/>
      <w:kern w:val="2"/>
      <w:sz w:val="18"/>
      <w:szCs w:val="18"/>
    </w:rPr>
  </w:style>
  <w:style w:type="character" w:styleId="ab">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132725">
      <w:bodyDiv w:val="1"/>
      <w:marLeft w:val="0"/>
      <w:marRight w:val="0"/>
      <w:marTop w:val="0"/>
      <w:marBottom w:val="0"/>
      <w:divBdr>
        <w:top w:val="none" w:sz="0" w:space="0" w:color="auto"/>
        <w:left w:val="none" w:sz="0" w:space="0" w:color="auto"/>
        <w:bottom w:val="none" w:sz="0" w:space="0" w:color="auto"/>
        <w:right w:val="none" w:sz="0" w:space="0" w:color="auto"/>
      </w:divBdr>
    </w:div>
    <w:div w:id="969435928">
      <w:bodyDiv w:val="1"/>
      <w:marLeft w:val="0"/>
      <w:marRight w:val="0"/>
      <w:marTop w:val="0"/>
      <w:marBottom w:val="0"/>
      <w:divBdr>
        <w:top w:val="none" w:sz="0" w:space="0" w:color="auto"/>
        <w:left w:val="none" w:sz="0" w:space="0" w:color="auto"/>
        <w:bottom w:val="none" w:sz="0" w:space="0" w:color="auto"/>
        <w:right w:val="none" w:sz="0" w:space="0" w:color="auto"/>
      </w:divBdr>
    </w:div>
    <w:div w:id="1182551963">
      <w:bodyDiv w:val="1"/>
      <w:marLeft w:val="0"/>
      <w:marRight w:val="0"/>
      <w:marTop w:val="0"/>
      <w:marBottom w:val="0"/>
      <w:divBdr>
        <w:top w:val="none" w:sz="0" w:space="0" w:color="auto"/>
        <w:left w:val="none" w:sz="0" w:space="0" w:color="auto"/>
        <w:bottom w:val="none" w:sz="0" w:space="0" w:color="auto"/>
        <w:right w:val="none" w:sz="0" w:space="0" w:color="auto"/>
      </w:divBdr>
    </w:div>
    <w:div w:id="1446386550">
      <w:bodyDiv w:val="1"/>
      <w:marLeft w:val="0"/>
      <w:marRight w:val="0"/>
      <w:marTop w:val="0"/>
      <w:marBottom w:val="0"/>
      <w:divBdr>
        <w:top w:val="none" w:sz="0" w:space="0" w:color="auto"/>
        <w:left w:val="none" w:sz="0" w:space="0" w:color="auto"/>
        <w:bottom w:val="none" w:sz="0" w:space="0" w:color="auto"/>
        <w:right w:val="none" w:sz="0" w:space="0" w:color="auto"/>
      </w:divBdr>
    </w:div>
    <w:div w:id="1452633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31532;&#20116;&#31687;&#25991;&#31456;-TaNb\&#23436;&#31295;\&#26368;&#21518;\RMET-0324-0376--to%20author(2).doc" TargetMode="External"/><Relationship Id="rId13" Type="http://schemas.openxmlformats.org/officeDocument/2006/relationships/image" Target="media/image2.tif"/><Relationship Id="rId3" Type="http://schemas.openxmlformats.org/officeDocument/2006/relationships/webSettings" Target="webSettings.xml"/><Relationship Id="rId7" Type="http://schemas.openxmlformats.org/officeDocument/2006/relationships/hyperlink" Target="file:///E:\&#31532;&#20116;&#31687;&#25991;&#31456;-TaNb\&#23436;&#31295;\&#26368;&#21518;\RMET-0324-0376--to%20author(2).doc" TargetMode="External"/><Relationship Id="rId12" Type="http://schemas.openxmlformats.org/officeDocument/2006/relationships/image" Target="media/image1.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oujing@sslab.org.cn" TargetMode="External"/><Relationship Id="rId11" Type="http://schemas.openxmlformats.org/officeDocument/2006/relationships/hyperlink" Target="https://doi.org/10.1557/JMR.1992.1564"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doi.org/10.1007/s12598-023-02440-8" TargetMode="External"/><Relationship Id="rId4" Type="http://schemas.openxmlformats.org/officeDocument/2006/relationships/footnotes" Target="footnotes.xml"/><Relationship Id="rId9" Type="http://schemas.openxmlformats.org/officeDocument/2006/relationships/hyperlink" Target="file:///E:\&#31532;&#20116;&#31687;&#25991;&#31456;-TaNb\&#23436;&#31295;\&#26368;&#21518;\RMET-0324-0376--to%20author(2).doc"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857</Words>
  <Characters>4887</Characters>
  <Application>Microsoft Office Word</Application>
  <DocSecurity>0</DocSecurity>
  <Lines>40</Lines>
  <Paragraphs>11</Paragraphs>
  <ScaleCrop>false</ScaleCrop>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Disney</dc:creator>
  <cp:lastModifiedBy>shareef</cp:lastModifiedBy>
  <cp:revision>4</cp:revision>
  <dcterms:created xsi:type="dcterms:W3CDTF">2024-07-24T01:08:00Z</dcterms:created>
  <dcterms:modified xsi:type="dcterms:W3CDTF">2024-08-17T14:57:00Z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2D5BF91198AC4703B92D51BD00E7AF7F_12</vt:lpwstr>
  </property>
  <property fmtid="{D5CDD505-2E9C-101B-9397-08002B2CF9AE}" pid="4" name="GrammarlyDocumentId">
    <vt:lpwstr>27fff0a13ccc789e0875d492e3548e7b5fb443776173d8f23c87c0931f9d503e</vt:lpwstr>
  </property>
</Properties>
</file>