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C6E" w:rsidRDefault="00D77C6E" w:rsidP="00D77C6E">
      <w:pPr>
        <w:spacing w:after="0"/>
        <w:jc w:val="both"/>
        <w:rPr>
          <w:b/>
        </w:rPr>
      </w:pPr>
    </w:p>
    <w:p w:rsidR="00D77C6E" w:rsidRPr="00987DA2" w:rsidRDefault="00D77C6E" w:rsidP="00D77C6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S. </w:t>
      </w:r>
      <w:r w:rsidRPr="00987DA2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987DA2">
        <w:rPr>
          <w:rFonts w:ascii="Times New Roman" w:hAnsi="Times New Roman" w:cs="Times New Roman"/>
          <w:b/>
          <w:sz w:val="20"/>
          <w:szCs w:val="20"/>
        </w:rPr>
        <w:t xml:space="preserve">. Zones of inhibition of </w:t>
      </w:r>
      <w:r w:rsidRPr="00987DA2">
        <w:rPr>
          <w:rFonts w:ascii="Times New Roman" w:hAnsi="Times New Roman" w:cs="Times New Roman"/>
          <w:b/>
          <w:i/>
          <w:sz w:val="20"/>
          <w:szCs w:val="20"/>
        </w:rPr>
        <w:t xml:space="preserve">B.velezensis </w:t>
      </w:r>
      <w:r w:rsidRPr="00987DA2">
        <w:rPr>
          <w:rFonts w:ascii="Times New Roman" w:hAnsi="Times New Roman" w:cs="Times New Roman"/>
          <w:b/>
          <w:sz w:val="20"/>
          <w:szCs w:val="20"/>
        </w:rPr>
        <w:t xml:space="preserve">FiA2 against bacterial pathogens </w:t>
      </w:r>
    </w:p>
    <w:tbl>
      <w:tblPr>
        <w:tblStyle w:val="TableGrid"/>
        <w:tblW w:w="10045" w:type="dxa"/>
        <w:tblInd w:w="-540" w:type="dxa"/>
        <w:tblLook w:val="04A0" w:firstRow="1" w:lastRow="0" w:firstColumn="1" w:lastColumn="0" w:noHBand="0" w:noVBand="1"/>
      </w:tblPr>
      <w:tblGrid>
        <w:gridCol w:w="10045"/>
      </w:tblGrid>
      <w:tr w:rsidR="00D77C6E" w:rsidTr="00A42734">
        <w:trPr>
          <w:trHeight w:val="434"/>
        </w:trPr>
        <w:tc>
          <w:tcPr>
            <w:tcW w:w="10045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</w:tcPr>
          <w:p w:rsidR="00D77C6E" w:rsidRPr="007B4307" w:rsidRDefault="00D77C6E" w:rsidP="00A4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6BB">
              <w:rPr>
                <w:b/>
              </w:rPr>
              <w:t>Pathogen</w:t>
            </w:r>
            <w:r w:rsidRPr="004416BB">
              <w:rPr>
                <w:b/>
              </w:rPr>
              <w:tab/>
            </w:r>
            <w:r w:rsidRPr="004416BB">
              <w:rPr>
                <w:b/>
              </w:rPr>
              <w:tab/>
            </w:r>
            <w:r w:rsidRPr="004416BB">
              <w:rPr>
                <w:b/>
              </w:rPr>
              <w:tab/>
            </w:r>
            <w:r>
              <w:rPr>
                <w:b/>
              </w:rPr>
              <w:t xml:space="preserve">           </w:t>
            </w:r>
            <w:r w:rsidRPr="004416BB">
              <w:rPr>
                <w:b/>
              </w:rPr>
              <w:t>Inhibition diameter</w:t>
            </w:r>
            <w:r>
              <w:rPr>
                <w:b/>
              </w:rPr>
              <w:t xml:space="preserve"> (mm)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Reference/Source</w:t>
            </w:r>
          </w:p>
        </w:tc>
      </w:tr>
      <w:tr w:rsidR="00D77C6E" w:rsidTr="00A42734">
        <w:trPr>
          <w:trHeight w:val="3663"/>
        </w:trPr>
        <w:tc>
          <w:tcPr>
            <w:tcW w:w="10045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</w:tcPr>
          <w:p w:rsidR="00D77C6E" w:rsidRPr="007B4307" w:rsidRDefault="00D77C6E" w:rsidP="00A42734">
            <w:pPr>
              <w:spacing w:line="4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430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Aeromonas salmonicidia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 xml:space="preserve">12.7 ± 0.2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ab/>
              <w:t>Our laboratory</w:t>
            </w:r>
          </w:p>
          <w:p w:rsidR="00D77C6E" w:rsidRPr="007B4307" w:rsidRDefault="00D77C6E" w:rsidP="00A42734">
            <w:pPr>
              <w:spacing w:line="4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4307">
              <w:rPr>
                <w:rFonts w:ascii="Times New Roman" w:hAnsi="Times New Roman" w:cs="Times New Roman"/>
                <w:i/>
                <w:sz w:val="20"/>
                <w:szCs w:val="20"/>
              </w:rPr>
              <w:t>Aeromonas hydrophila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 xml:space="preserve">  AhX040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 xml:space="preserve">12.8 ± 0.2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07">
              <w:rPr>
                <w:rFonts w:ascii="Times New Roman" w:eastAsiaTheme="minorEastAsia" w:hAnsi="Times New Roman" w:cs="Times New Roman"/>
                <w:color w:val="131413"/>
                <w:sz w:val="20"/>
                <w:szCs w:val="20"/>
                <w:lang w:eastAsia="zh-CN"/>
              </w:rPr>
              <w:t>M2014157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77C6E" w:rsidRPr="007B4307" w:rsidRDefault="00D77C6E" w:rsidP="00A42734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B4307">
              <w:rPr>
                <w:rFonts w:ascii="Times New Roman" w:hAnsi="Times New Roman" w:cs="Times New Roman"/>
                <w:i/>
                <w:sz w:val="20"/>
                <w:szCs w:val="20"/>
              </w:rPr>
              <w:t>Aeromonas veronii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>12.8 ± 0.1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ab/>
              <w:t>Our laboratory</w:t>
            </w:r>
          </w:p>
          <w:p w:rsidR="00D77C6E" w:rsidRPr="007B4307" w:rsidRDefault="00D77C6E" w:rsidP="00A42734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B4307">
              <w:rPr>
                <w:rFonts w:ascii="Times New Roman" w:hAnsi="Times New Roman" w:cs="Times New Roman"/>
                <w:i/>
                <w:sz w:val="20"/>
                <w:szCs w:val="20"/>
              </w:rPr>
              <w:t>Aeromonas sobria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>12.9 ± 0.1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ab/>
              <w:t>Our laboratory</w:t>
            </w:r>
          </w:p>
          <w:p w:rsidR="00D77C6E" w:rsidRPr="007B4307" w:rsidRDefault="00D77C6E" w:rsidP="00A42734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B4307">
              <w:rPr>
                <w:rFonts w:ascii="Times New Roman" w:hAnsi="Times New Roman" w:cs="Times New Roman"/>
                <w:i/>
                <w:sz w:val="20"/>
                <w:szCs w:val="20"/>
              </w:rPr>
              <w:t>Erwinia sp,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 xml:space="preserve">12.7± 0.2                                                          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ab/>
              <w:t>Our laboratory</w:t>
            </w:r>
          </w:p>
          <w:p w:rsidR="00D77C6E" w:rsidRPr="004416BB" w:rsidRDefault="00D77C6E" w:rsidP="00A42734">
            <w:pPr>
              <w:spacing w:line="400" w:lineRule="exact"/>
              <w:rPr>
                <w:b/>
              </w:rPr>
            </w:pPr>
            <w:r w:rsidRPr="007B430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Plesiomonas shigelloides                  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>14.1 ± 0.2</w:t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B4307">
              <w:rPr>
                <w:rFonts w:ascii="Times New Roman" w:hAnsi="Times New Roman" w:cs="Times New Roman"/>
                <w:sz w:val="20"/>
                <w:szCs w:val="20"/>
              </w:rPr>
              <w:tab/>
              <w:t>Our laboratory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D77C6E" w:rsidRDefault="00D77C6E" w:rsidP="00D77C6E"/>
    <w:p w:rsidR="00F05B34" w:rsidRDefault="00F05B34" w:rsidP="00D77C6E"/>
    <w:p w:rsidR="00F05B34" w:rsidRDefault="00F05B34" w:rsidP="00D77C6E"/>
    <w:p w:rsidR="00F05B34" w:rsidRDefault="00F05B34" w:rsidP="00D77C6E"/>
    <w:p w:rsidR="00F05B34" w:rsidRDefault="00F05B34" w:rsidP="00D77C6E"/>
    <w:p w:rsidR="00F05B34" w:rsidRDefault="00F05B34" w:rsidP="00D77C6E"/>
    <w:p w:rsidR="00F05B34" w:rsidRDefault="00F05B34" w:rsidP="00D77C6E"/>
    <w:p w:rsidR="00F05B34" w:rsidRDefault="00F05B34" w:rsidP="00D77C6E"/>
    <w:p w:rsidR="00F05B34" w:rsidRDefault="00F05B34" w:rsidP="00D77C6E"/>
    <w:p w:rsidR="00F05B34" w:rsidRDefault="00F05B34" w:rsidP="00D77C6E"/>
    <w:p w:rsidR="00F05B34" w:rsidRDefault="00F05B34" w:rsidP="00D77C6E"/>
    <w:p w:rsidR="00F05B34" w:rsidRDefault="00F05B34" w:rsidP="00D77C6E"/>
    <w:p w:rsidR="00F05B34" w:rsidRDefault="00F05B34" w:rsidP="00D77C6E"/>
    <w:p w:rsidR="00F05B34" w:rsidRDefault="00F05B34" w:rsidP="00D77C6E"/>
    <w:p w:rsidR="00F05B34" w:rsidRDefault="00F05B34" w:rsidP="00D77C6E"/>
    <w:p w:rsidR="00F05B34" w:rsidRDefault="00F05B34" w:rsidP="00D77C6E">
      <w:bookmarkStart w:id="0" w:name="_GoBack"/>
      <w:bookmarkEnd w:id="0"/>
    </w:p>
    <w:p w:rsidR="00D77C6E" w:rsidRPr="0062281F" w:rsidRDefault="00D77C6E" w:rsidP="00D77C6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281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4 </w:t>
      </w:r>
      <w:r w:rsidRPr="0062281F">
        <w:rPr>
          <w:rFonts w:ascii="Times New Roman" w:hAnsi="Times New Roman" w:cs="Times New Roman"/>
          <w:b/>
          <w:bCs/>
          <w:sz w:val="24"/>
          <w:szCs w:val="24"/>
        </w:rPr>
        <w:t xml:space="preserve">physio-chemical characteristics of </w:t>
      </w:r>
      <w:r w:rsidRPr="0062281F">
        <w:rPr>
          <w:rFonts w:ascii="Times New Roman" w:hAnsi="Times New Roman" w:cs="Times New Roman"/>
          <w:b/>
          <w:i/>
          <w:sz w:val="24"/>
          <w:szCs w:val="24"/>
        </w:rPr>
        <w:t xml:space="preserve">B.velezensis </w:t>
      </w:r>
      <w:r w:rsidRPr="0062281F">
        <w:rPr>
          <w:rFonts w:ascii="Times New Roman" w:hAnsi="Times New Roman" w:cs="Times New Roman"/>
          <w:b/>
          <w:sz w:val="24"/>
          <w:szCs w:val="24"/>
        </w:rPr>
        <w:t>FiA2</w:t>
      </w:r>
      <w:r w:rsidRPr="0062281F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LightList-Accent1"/>
        <w:tblW w:w="9287" w:type="dxa"/>
        <w:tblLook w:val="0000" w:firstRow="0" w:lastRow="0" w:firstColumn="0" w:lastColumn="0" w:noHBand="0" w:noVBand="0"/>
      </w:tblPr>
      <w:tblGrid>
        <w:gridCol w:w="4941"/>
        <w:gridCol w:w="4346"/>
      </w:tblGrid>
      <w:tr w:rsidR="00D77C6E" w:rsidRPr="0062281F" w:rsidTr="00A42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Physio-Chemical indices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Characteristics</w:t>
            </w:r>
          </w:p>
        </w:tc>
      </w:tr>
      <w:tr w:rsidR="00D77C6E" w:rsidRPr="0062281F" w:rsidTr="00A42734">
        <w:trPr>
          <w:trHeight w:val="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7" w:type="dxa"/>
            <w:gridSpan w:val="2"/>
          </w:tcPr>
          <w:p w:rsidR="00D77C6E" w:rsidRPr="0062281F" w:rsidRDefault="00D77C6E" w:rsidP="00A42734">
            <w:pPr>
              <w:tabs>
                <w:tab w:val="center" w:pos="453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Morphological characteristics:</w:t>
            </w:r>
            <w:r w:rsidRPr="00622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</w:tc>
      </w:tr>
      <w:tr w:rsidR="00D77C6E" w:rsidRPr="0062281F" w:rsidTr="00A42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Colony morphology</w:t>
            </w:r>
          </w:p>
          <w:p w:rsidR="00D77C6E" w:rsidRPr="0062281F" w:rsidRDefault="00D77C6E" w:rsidP="00A4273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Rough, irregular margins, pale-white</w:t>
            </w:r>
          </w:p>
        </w:tc>
      </w:tr>
      <w:tr w:rsidR="00D77C6E" w:rsidRPr="0062281F" w:rsidTr="00A42734">
        <w:trPr>
          <w:trHeight w:val="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Gram’s stain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D77C6E" w:rsidRPr="0062281F" w:rsidTr="00A42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Spore formation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D77C6E" w:rsidRPr="0062281F" w:rsidTr="00A42734">
        <w:trPr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7" w:type="dxa"/>
            <w:gridSpan w:val="2"/>
          </w:tcPr>
          <w:p w:rsidR="00D77C6E" w:rsidRPr="0062281F" w:rsidRDefault="00D77C6E" w:rsidP="00A427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Physiological characteristics:</w:t>
            </w:r>
          </w:p>
        </w:tc>
      </w:tr>
      <w:tr w:rsidR="00D77C6E" w:rsidRPr="0062281F" w:rsidTr="00A42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Growth in NaCl (2-8%)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D77C6E" w:rsidRPr="0062281F" w:rsidTr="00A42734">
        <w:trPr>
          <w:trHeight w:val="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Growth at temperature (28 - 37 °C)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D77C6E" w:rsidRPr="0062281F" w:rsidTr="00A42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Growth at pH (5.5 - 9.5)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D77C6E" w:rsidRPr="0062281F" w:rsidTr="00A42734">
        <w:trPr>
          <w:trHeight w:val="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Biofilm 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</w:tr>
      <w:tr w:rsidR="00D77C6E" w:rsidRPr="0062281F" w:rsidTr="00A42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7" w:type="dxa"/>
            <w:gridSpan w:val="2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Biochemical characteristics:</w:t>
            </w:r>
          </w:p>
        </w:tc>
      </w:tr>
      <w:tr w:rsidR="00D77C6E" w:rsidRPr="0062281F" w:rsidTr="00A42734">
        <w:trPr>
          <w:trHeight w:val="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Starch hydrolysis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D77C6E" w:rsidRPr="0062281F" w:rsidTr="00A42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Protein hydrolysis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D77C6E" w:rsidRPr="0062281F" w:rsidTr="00A42734">
        <w:trPr>
          <w:trHeight w:val="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Indole production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D77C6E" w:rsidRPr="0062281F" w:rsidTr="00A42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Catalase production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D77C6E" w:rsidRPr="0062281F" w:rsidTr="00A42734">
        <w:trPr>
          <w:trHeight w:val="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Citrate utilization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D77C6E" w:rsidRPr="0062281F" w:rsidTr="00A42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Glucose utilization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D77C6E" w:rsidRPr="0062281F" w:rsidTr="00A42734">
        <w:trPr>
          <w:trHeight w:val="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Mannitol utilization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D77C6E" w:rsidRPr="0062281F" w:rsidTr="00A42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Lactose utilization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D77C6E" w:rsidRPr="0062281F" w:rsidTr="00A42734">
        <w:trPr>
          <w:trHeight w:val="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Sucrose utilization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D77C6E" w:rsidRPr="0062281F" w:rsidTr="00A42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Fructose utilization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D77C6E" w:rsidRPr="0062281F" w:rsidTr="00A42734">
        <w:trPr>
          <w:trHeight w:val="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Rhamnose utilization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D77C6E" w:rsidRPr="0062281F" w:rsidTr="00A42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Sorbital utilization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D77C6E" w:rsidRPr="0062281F" w:rsidTr="00A42734">
        <w:trPr>
          <w:trHeight w:val="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Trehalose utilization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D77C6E" w:rsidRPr="0062281F" w:rsidTr="00A42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Dextrin utilization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D77C6E" w:rsidRPr="0062281F" w:rsidTr="00A42734">
        <w:trPr>
          <w:trHeight w:val="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1" w:type="dxa"/>
          </w:tcPr>
          <w:p w:rsidR="00D77C6E" w:rsidRPr="0062281F" w:rsidRDefault="00D77C6E" w:rsidP="00A427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Galactose utilization</w:t>
            </w:r>
          </w:p>
        </w:tc>
        <w:tc>
          <w:tcPr>
            <w:tcW w:w="4345" w:type="dxa"/>
          </w:tcPr>
          <w:p w:rsidR="00D77C6E" w:rsidRPr="0062281F" w:rsidRDefault="00D77C6E" w:rsidP="00A42734">
            <w:pPr>
              <w:spacing w:line="360" w:lineRule="auto"/>
              <w:ind w:left="8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D77C6E" w:rsidRPr="0062281F" w:rsidRDefault="00D77C6E" w:rsidP="00D77C6E"/>
    <w:p w:rsidR="00A837FC" w:rsidRDefault="00A837FC"/>
    <w:sectPr w:rsidR="00A837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AE"/>
    <w:rsid w:val="00572CAE"/>
    <w:rsid w:val="00A837FC"/>
    <w:rsid w:val="00D77C6E"/>
    <w:rsid w:val="00F0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A91A7"/>
  <w15:chartTrackingRefBased/>
  <w15:docId w15:val="{C2682677-771F-471B-99F9-66887F2DA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C6E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7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D77C6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2024-11-22T03:55:00Z</dcterms:created>
  <dcterms:modified xsi:type="dcterms:W3CDTF">2024-11-22T03:56:00Z</dcterms:modified>
</cp:coreProperties>
</file>