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08630" w14:textId="77777777" w:rsidR="00F36C46" w:rsidRPr="00927F20" w:rsidRDefault="00F36C46" w:rsidP="00F36C46">
      <w:pPr>
        <w:pStyle w:val="berschrift1"/>
        <w:numPr>
          <w:ilvl w:val="0"/>
          <w:numId w:val="0"/>
        </w:numPr>
      </w:pPr>
      <w:r w:rsidRPr="00927F20">
        <w:t>Supplemental</w:t>
      </w:r>
    </w:p>
    <w:p w14:paraId="0948D5C1" w14:textId="77777777" w:rsidR="00F36C46" w:rsidRPr="00927F20" w:rsidRDefault="00F36C46" w:rsidP="00F36C46">
      <w:pPr>
        <w:keepNext/>
        <w:spacing w:line="240" w:lineRule="auto"/>
        <w:jc w:val="left"/>
      </w:pPr>
    </w:p>
    <w:p w14:paraId="4A3CF952" w14:textId="0BCCC52E" w:rsidR="00F36C46" w:rsidRPr="003704C2" w:rsidRDefault="0093347D" w:rsidP="00F36C46">
      <w:pPr>
        <w:pStyle w:val="Beschriftung"/>
        <w:jc w:val="left"/>
        <w:rPr>
          <w:b/>
          <w:i w:val="0"/>
          <w:color w:val="auto"/>
          <w:sz w:val="22"/>
          <w:szCs w:val="22"/>
        </w:rPr>
      </w:pPr>
      <w:bookmarkStart w:id="0" w:name="_Ref77945802"/>
      <w:r>
        <w:rPr>
          <w:b/>
          <w:i w:val="0"/>
          <w:noProof/>
          <w:color w:val="auto"/>
          <w:sz w:val="22"/>
          <w:szCs w:val="22"/>
        </w:rPr>
        <w:drawing>
          <wp:inline distT="0" distB="0" distL="0" distR="0" wp14:anchorId="397BC31D" wp14:editId="183EC4B4">
            <wp:extent cx="5625212" cy="618553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03" cy="619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0359F13" w14:textId="77777777" w:rsidR="00F36C46" w:rsidRDefault="00F36C46" w:rsidP="00F36C46">
      <w:pPr>
        <w:pStyle w:val="Beschriftung"/>
      </w:pPr>
      <w:bookmarkStart w:id="2" w:name="_Ref83397502"/>
      <w:r w:rsidRPr="00927F20">
        <w:rPr>
          <w:b/>
          <w:i w:val="0"/>
          <w:color w:val="auto"/>
          <w:sz w:val="22"/>
          <w:szCs w:val="22"/>
        </w:rPr>
        <w:t xml:space="preserve">Supplemental figure </w:t>
      </w:r>
      <w:r w:rsidRPr="00927F20">
        <w:rPr>
          <w:b/>
          <w:i w:val="0"/>
          <w:color w:val="auto"/>
          <w:sz w:val="22"/>
          <w:szCs w:val="22"/>
        </w:rPr>
        <w:fldChar w:fldCharType="begin"/>
      </w:r>
      <w:r w:rsidRPr="005F1794">
        <w:rPr>
          <w:b/>
          <w:i w:val="0"/>
          <w:color w:val="auto"/>
          <w:sz w:val="22"/>
          <w:szCs w:val="22"/>
        </w:rPr>
        <w:instrText xml:space="preserve"> SEQ Supplemental_figure \* ARABIC </w:instrText>
      </w:r>
      <w:r w:rsidRPr="00927F20">
        <w:rPr>
          <w:b/>
          <w:i w:val="0"/>
          <w:color w:val="auto"/>
          <w:sz w:val="22"/>
          <w:szCs w:val="22"/>
        </w:rPr>
        <w:fldChar w:fldCharType="separate"/>
      </w:r>
      <w:r>
        <w:rPr>
          <w:b/>
          <w:i w:val="0"/>
          <w:noProof/>
          <w:color w:val="auto"/>
          <w:sz w:val="22"/>
          <w:szCs w:val="22"/>
        </w:rPr>
        <w:t>1</w:t>
      </w:r>
      <w:r w:rsidRPr="00927F20">
        <w:rPr>
          <w:b/>
          <w:i w:val="0"/>
          <w:color w:val="auto"/>
          <w:sz w:val="22"/>
          <w:szCs w:val="22"/>
        </w:rPr>
        <w:fldChar w:fldCharType="end"/>
      </w:r>
      <w:bookmarkEnd w:id="0"/>
      <w:bookmarkEnd w:id="2"/>
      <w:r w:rsidRPr="00927F20">
        <w:rPr>
          <w:b/>
          <w:i w:val="0"/>
          <w:color w:val="auto"/>
          <w:sz w:val="22"/>
          <w:szCs w:val="22"/>
        </w:rPr>
        <w:t xml:space="preserve"> Comparisons between old </w:t>
      </w:r>
      <w:r>
        <w:rPr>
          <w:b/>
          <w:i w:val="0"/>
          <w:color w:val="auto"/>
          <w:sz w:val="22"/>
          <w:szCs w:val="22"/>
        </w:rPr>
        <w:t xml:space="preserve">and young </w:t>
      </w:r>
      <w:r w:rsidRPr="00927F20">
        <w:rPr>
          <w:b/>
          <w:i w:val="0"/>
          <w:color w:val="auto"/>
          <w:sz w:val="22"/>
          <w:szCs w:val="22"/>
        </w:rPr>
        <w:t xml:space="preserve">participants regarding </w:t>
      </w:r>
      <w:r>
        <w:rPr>
          <w:b/>
          <w:i w:val="0"/>
          <w:color w:val="auto"/>
          <w:sz w:val="22"/>
          <w:szCs w:val="22"/>
        </w:rPr>
        <w:t>a) energy</w:t>
      </w:r>
      <w:r w:rsidRPr="00927F20">
        <w:rPr>
          <w:b/>
          <w:i w:val="0"/>
          <w:color w:val="auto"/>
          <w:sz w:val="22"/>
          <w:szCs w:val="22"/>
        </w:rPr>
        <w:t xml:space="preserve"> intake </w:t>
      </w:r>
      <w:r>
        <w:rPr>
          <w:b/>
          <w:i w:val="0"/>
          <w:color w:val="auto"/>
          <w:sz w:val="22"/>
          <w:szCs w:val="22"/>
        </w:rPr>
        <w:t xml:space="preserve">in </w:t>
      </w:r>
      <w:r w:rsidRPr="00927F20">
        <w:rPr>
          <w:b/>
          <w:i w:val="0"/>
          <w:color w:val="auto"/>
          <w:sz w:val="22"/>
          <w:szCs w:val="22"/>
        </w:rPr>
        <w:t xml:space="preserve">kilocalorie (kcal) per </w:t>
      </w:r>
      <w:r>
        <w:rPr>
          <w:b/>
          <w:i w:val="0"/>
          <w:color w:val="auto"/>
          <w:sz w:val="22"/>
          <w:szCs w:val="22"/>
        </w:rPr>
        <w:t xml:space="preserve">kilogram body weight (kg </w:t>
      </w:r>
      <w:proofErr w:type="spellStart"/>
      <w:r>
        <w:rPr>
          <w:b/>
          <w:i w:val="0"/>
          <w:color w:val="auto"/>
          <w:sz w:val="22"/>
          <w:szCs w:val="22"/>
        </w:rPr>
        <w:t>bw</w:t>
      </w:r>
      <w:proofErr w:type="spellEnd"/>
      <w:r>
        <w:rPr>
          <w:b/>
          <w:i w:val="0"/>
          <w:color w:val="auto"/>
          <w:sz w:val="22"/>
          <w:szCs w:val="22"/>
        </w:rPr>
        <w:t xml:space="preserve">) per </w:t>
      </w:r>
      <w:r w:rsidRPr="00927F20">
        <w:rPr>
          <w:b/>
          <w:i w:val="0"/>
          <w:color w:val="auto"/>
          <w:sz w:val="22"/>
          <w:szCs w:val="22"/>
        </w:rPr>
        <w:t>day</w:t>
      </w:r>
      <w:r>
        <w:rPr>
          <w:b/>
          <w:i w:val="0"/>
          <w:color w:val="auto"/>
          <w:sz w:val="22"/>
          <w:szCs w:val="22"/>
        </w:rPr>
        <w:t>, b)</w:t>
      </w:r>
      <w:r w:rsidRPr="00927F20">
        <w:rPr>
          <w:b/>
          <w:i w:val="0"/>
          <w:color w:val="auto"/>
          <w:sz w:val="22"/>
          <w:szCs w:val="22"/>
        </w:rPr>
        <w:t xml:space="preserve"> </w:t>
      </w:r>
      <w:r>
        <w:rPr>
          <w:b/>
          <w:i w:val="0"/>
          <w:color w:val="auto"/>
          <w:sz w:val="22"/>
          <w:szCs w:val="22"/>
        </w:rPr>
        <w:t xml:space="preserve">nutritional intake in </w:t>
      </w:r>
      <w:r w:rsidRPr="00927F20">
        <w:rPr>
          <w:b/>
          <w:i w:val="0"/>
          <w:color w:val="auto"/>
          <w:sz w:val="22"/>
          <w:szCs w:val="22"/>
        </w:rPr>
        <w:t>gram (g)</w:t>
      </w:r>
      <w:r>
        <w:rPr>
          <w:b/>
          <w:i w:val="0"/>
          <w:color w:val="auto"/>
          <w:sz w:val="22"/>
          <w:szCs w:val="22"/>
        </w:rPr>
        <w:t xml:space="preserve"> per day</w:t>
      </w:r>
      <w:r w:rsidRPr="00927F20">
        <w:rPr>
          <w:b/>
          <w:i w:val="0"/>
          <w:color w:val="auto"/>
          <w:sz w:val="22"/>
          <w:szCs w:val="22"/>
        </w:rPr>
        <w:t xml:space="preserve"> </w:t>
      </w:r>
      <w:r>
        <w:rPr>
          <w:b/>
          <w:i w:val="0"/>
          <w:color w:val="auto"/>
          <w:sz w:val="22"/>
          <w:szCs w:val="22"/>
        </w:rPr>
        <w:t>and</w:t>
      </w:r>
      <w:r w:rsidRPr="00927F20">
        <w:rPr>
          <w:b/>
          <w:i w:val="0"/>
          <w:color w:val="auto"/>
          <w:sz w:val="22"/>
          <w:szCs w:val="22"/>
        </w:rPr>
        <w:t xml:space="preserve"> </w:t>
      </w:r>
      <w:r>
        <w:rPr>
          <w:b/>
          <w:i w:val="0"/>
          <w:color w:val="auto"/>
          <w:sz w:val="22"/>
          <w:szCs w:val="22"/>
        </w:rPr>
        <w:t>c</w:t>
      </w:r>
      <w:r w:rsidRPr="00927F20">
        <w:rPr>
          <w:b/>
          <w:i w:val="0"/>
          <w:color w:val="auto"/>
          <w:sz w:val="22"/>
          <w:szCs w:val="22"/>
        </w:rPr>
        <w:t xml:space="preserve">) </w:t>
      </w:r>
      <w:r w:rsidRPr="00927F20">
        <w:rPr>
          <w:rFonts w:cs="Arial"/>
          <w:b/>
          <w:i w:val="0"/>
          <w:color w:val="auto"/>
          <w:sz w:val="22"/>
          <w:szCs w:val="22"/>
        </w:rPr>
        <w:t xml:space="preserve">distribution of </w:t>
      </w:r>
      <w:r>
        <w:rPr>
          <w:rFonts w:cs="Arial"/>
          <w:b/>
          <w:i w:val="0"/>
          <w:color w:val="auto"/>
          <w:sz w:val="22"/>
          <w:szCs w:val="22"/>
        </w:rPr>
        <w:t xml:space="preserve">daily </w:t>
      </w:r>
      <w:r w:rsidRPr="00927F20">
        <w:rPr>
          <w:rFonts w:cs="Arial"/>
          <w:b/>
          <w:i w:val="0"/>
          <w:color w:val="auto"/>
          <w:sz w:val="22"/>
          <w:szCs w:val="22"/>
        </w:rPr>
        <w:t>omega (n)-6 to n-3 intakes</w:t>
      </w:r>
      <w:r>
        <w:rPr>
          <w:rFonts w:cs="Arial"/>
          <w:b/>
          <w:i w:val="0"/>
          <w:color w:val="auto"/>
          <w:sz w:val="22"/>
          <w:szCs w:val="22"/>
        </w:rPr>
        <w:t xml:space="preserve"> </w:t>
      </w:r>
      <w:r w:rsidRPr="00C518FA">
        <w:rPr>
          <w:rFonts w:cs="Arial"/>
          <w:b/>
          <w:i w:val="0"/>
          <w:color w:val="auto"/>
          <w:sz w:val="22"/>
          <w:szCs w:val="22"/>
        </w:rPr>
        <w:t>with line at 2:1 indicating ideal intakes</w:t>
      </w:r>
      <w:r>
        <w:rPr>
          <w:b/>
          <w:i w:val="0"/>
          <w:color w:val="auto"/>
          <w:sz w:val="22"/>
          <w:szCs w:val="22"/>
        </w:rPr>
        <w:t xml:space="preserve">; </w:t>
      </w:r>
      <w:r w:rsidRPr="00927F20">
        <w:rPr>
          <w:b/>
          <w:i w:val="0"/>
          <w:color w:val="auto"/>
          <w:sz w:val="22"/>
          <w:szCs w:val="22"/>
        </w:rPr>
        <w:t xml:space="preserve">MUFA </w:t>
      </w:r>
      <w:r w:rsidRPr="00927F20">
        <w:rPr>
          <w:i w:val="0"/>
          <w:color w:val="auto"/>
          <w:sz w:val="22"/>
          <w:szCs w:val="22"/>
        </w:rPr>
        <w:t>mono-unsaturated fatty acids</w:t>
      </w:r>
      <w:r w:rsidRPr="000E130E">
        <w:rPr>
          <w:b/>
          <w:i w:val="0"/>
          <w:color w:val="auto"/>
          <w:sz w:val="22"/>
          <w:szCs w:val="22"/>
        </w:rPr>
        <w:t xml:space="preserve">, PUFA </w:t>
      </w:r>
      <w:r w:rsidRPr="000E130E">
        <w:rPr>
          <w:i w:val="0"/>
          <w:color w:val="auto"/>
          <w:sz w:val="22"/>
          <w:szCs w:val="22"/>
        </w:rPr>
        <w:t>poly-unsaturated fatty acids</w:t>
      </w:r>
      <w:r w:rsidRPr="00A55200">
        <w:rPr>
          <w:b/>
          <w:i w:val="0"/>
          <w:color w:val="auto"/>
          <w:sz w:val="22"/>
          <w:szCs w:val="22"/>
        </w:rPr>
        <w:t xml:space="preserve">, SAFA </w:t>
      </w:r>
      <w:r w:rsidRPr="00A55200">
        <w:rPr>
          <w:i w:val="0"/>
          <w:color w:val="auto"/>
          <w:sz w:val="22"/>
          <w:szCs w:val="22"/>
        </w:rPr>
        <w:t>saturated fatty</w:t>
      </w:r>
      <w:r w:rsidRPr="00B23F56">
        <w:rPr>
          <w:i w:val="0"/>
          <w:color w:val="auto"/>
          <w:sz w:val="22"/>
          <w:szCs w:val="22"/>
        </w:rPr>
        <w:t xml:space="preserve"> acids</w:t>
      </w:r>
      <w:r>
        <w:br w:type="page"/>
      </w:r>
    </w:p>
    <w:p w14:paraId="44245F0A" w14:textId="77777777" w:rsidR="00F36C46" w:rsidRDefault="00F36C46" w:rsidP="00F36C46">
      <w:pPr>
        <w:keepNext/>
        <w:spacing w:after="160"/>
        <w:jc w:val="left"/>
      </w:pPr>
    </w:p>
    <w:p w14:paraId="425ED2E2" w14:textId="77777777" w:rsidR="00F36C46" w:rsidRDefault="00F36C46" w:rsidP="00F36C46">
      <w:pPr>
        <w:keepNext/>
        <w:spacing w:after="160"/>
        <w:jc w:val="left"/>
      </w:pPr>
      <w:r>
        <w:rPr>
          <w:noProof/>
          <w:lang w:val="de-DE" w:eastAsia="de-DE"/>
        </w:rPr>
        <w:drawing>
          <wp:inline distT="0" distB="0" distL="0" distR="0" wp14:anchorId="4DAF4D40" wp14:editId="59337913">
            <wp:extent cx="4333025" cy="55626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66" cy="5584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CF02F" w14:textId="77777777" w:rsidR="00F36C46" w:rsidRPr="00BC4B1C" w:rsidRDefault="00F36C46" w:rsidP="00F36C46">
      <w:pPr>
        <w:pStyle w:val="Beschriftung"/>
        <w:rPr>
          <w:b/>
          <w:i w:val="0"/>
          <w:color w:val="auto"/>
          <w:sz w:val="22"/>
          <w:szCs w:val="22"/>
        </w:rPr>
      </w:pPr>
      <w:bookmarkStart w:id="3" w:name="_Ref79081116"/>
      <w:r w:rsidRPr="00BC4B1C">
        <w:rPr>
          <w:b/>
          <w:i w:val="0"/>
          <w:color w:val="auto"/>
          <w:sz w:val="22"/>
          <w:szCs w:val="22"/>
        </w:rPr>
        <w:t xml:space="preserve">Supplemental figure </w:t>
      </w:r>
      <w:r w:rsidRPr="00BC4B1C">
        <w:rPr>
          <w:b/>
          <w:i w:val="0"/>
          <w:color w:val="auto"/>
          <w:sz w:val="22"/>
          <w:szCs w:val="22"/>
        </w:rPr>
        <w:fldChar w:fldCharType="begin"/>
      </w:r>
      <w:r w:rsidRPr="00BC4B1C">
        <w:rPr>
          <w:b/>
          <w:i w:val="0"/>
          <w:color w:val="auto"/>
          <w:sz w:val="22"/>
          <w:szCs w:val="22"/>
        </w:rPr>
        <w:instrText xml:space="preserve"> SEQ Supplemental_figure \* ARABIC </w:instrText>
      </w:r>
      <w:r w:rsidRPr="00BC4B1C">
        <w:rPr>
          <w:b/>
          <w:i w:val="0"/>
          <w:color w:val="auto"/>
          <w:sz w:val="22"/>
          <w:szCs w:val="22"/>
        </w:rPr>
        <w:fldChar w:fldCharType="separate"/>
      </w:r>
      <w:r>
        <w:rPr>
          <w:b/>
          <w:i w:val="0"/>
          <w:noProof/>
          <w:color w:val="auto"/>
          <w:sz w:val="22"/>
          <w:szCs w:val="22"/>
        </w:rPr>
        <w:t>2</w:t>
      </w:r>
      <w:r w:rsidRPr="00BC4B1C">
        <w:rPr>
          <w:b/>
          <w:i w:val="0"/>
          <w:color w:val="auto"/>
          <w:sz w:val="22"/>
          <w:szCs w:val="22"/>
        </w:rPr>
        <w:fldChar w:fldCharType="end"/>
      </w:r>
      <w:bookmarkEnd w:id="3"/>
      <w:r w:rsidRPr="00BC4B1C">
        <w:rPr>
          <w:b/>
          <w:i w:val="0"/>
          <w:color w:val="auto"/>
          <w:sz w:val="22"/>
          <w:szCs w:val="22"/>
        </w:rPr>
        <w:t xml:space="preserve"> Regression analysis adjusted for sex between dietary inflammatory index and </w:t>
      </w:r>
      <w:r>
        <w:rPr>
          <w:b/>
          <w:i w:val="0"/>
          <w:color w:val="auto"/>
          <w:sz w:val="22"/>
          <w:szCs w:val="22"/>
        </w:rPr>
        <w:t xml:space="preserve">a) </w:t>
      </w:r>
      <w:r w:rsidRPr="00BC4B1C">
        <w:rPr>
          <w:b/>
          <w:i w:val="0"/>
          <w:color w:val="auto"/>
          <w:sz w:val="22"/>
          <w:szCs w:val="22"/>
        </w:rPr>
        <w:t xml:space="preserve">log-transformed interleukin 6 (IL-6) </w:t>
      </w:r>
      <w:r>
        <w:rPr>
          <w:b/>
          <w:i w:val="0"/>
          <w:color w:val="auto"/>
          <w:sz w:val="22"/>
          <w:szCs w:val="22"/>
        </w:rPr>
        <w:t xml:space="preserve">and b) handgrip strength </w:t>
      </w:r>
      <w:r w:rsidRPr="00A608B8">
        <w:rPr>
          <w:b/>
          <w:i w:val="0"/>
          <w:color w:val="auto"/>
          <w:sz w:val="22"/>
          <w:szCs w:val="22"/>
        </w:rPr>
        <w:t xml:space="preserve">of the dominant hand </w:t>
      </w:r>
      <w:r>
        <w:rPr>
          <w:b/>
          <w:i w:val="0"/>
          <w:color w:val="auto"/>
          <w:sz w:val="22"/>
          <w:szCs w:val="22"/>
        </w:rPr>
        <w:t xml:space="preserve">normalized to body mass index (HGS/BMI) </w:t>
      </w:r>
      <w:r w:rsidRPr="00BC4B1C">
        <w:rPr>
          <w:b/>
          <w:i w:val="0"/>
          <w:color w:val="auto"/>
          <w:sz w:val="22"/>
          <w:szCs w:val="22"/>
        </w:rPr>
        <w:t>in a sub-sample characterized as sedentary old</w:t>
      </w:r>
      <w:r>
        <w:rPr>
          <w:b/>
          <w:i w:val="0"/>
          <w:color w:val="auto"/>
          <w:sz w:val="22"/>
          <w:szCs w:val="22"/>
        </w:rPr>
        <w:t xml:space="preserve"> adults</w:t>
      </w:r>
    </w:p>
    <w:p w14:paraId="5F6CEE22" w14:textId="77777777" w:rsidR="00F36C46" w:rsidRDefault="00F36C46"/>
    <w:sectPr w:rsidR="00F36C46" w:rsidSect="00B7346B">
      <w:footerReference w:type="default" r:id="rId9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E7A45" w14:textId="77777777" w:rsidR="00000000" w:rsidRDefault="0093347D">
      <w:pPr>
        <w:spacing w:line="240" w:lineRule="auto"/>
      </w:pPr>
      <w:r>
        <w:separator/>
      </w:r>
    </w:p>
  </w:endnote>
  <w:endnote w:type="continuationSeparator" w:id="0">
    <w:p w14:paraId="257C6918" w14:textId="77777777" w:rsidR="00000000" w:rsidRDefault="00933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6622844"/>
      <w:docPartObj>
        <w:docPartGallery w:val="Page Numbers (Bottom of Page)"/>
        <w:docPartUnique/>
      </w:docPartObj>
    </w:sdtPr>
    <w:sdtEndPr/>
    <w:sdtContent>
      <w:p w14:paraId="26B8AC2A" w14:textId="77777777" w:rsidR="00720BEB" w:rsidRDefault="00F36C4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56889">
          <w:rPr>
            <w:noProof/>
            <w:lang w:val="de-DE"/>
          </w:rPr>
          <w:t>5</w:t>
        </w:r>
        <w:r>
          <w:fldChar w:fldCharType="end"/>
        </w:r>
      </w:p>
    </w:sdtContent>
  </w:sdt>
  <w:p w14:paraId="15B18E11" w14:textId="77777777" w:rsidR="00720BEB" w:rsidRDefault="009334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85B8F" w14:textId="77777777" w:rsidR="00000000" w:rsidRDefault="0093347D">
      <w:pPr>
        <w:spacing w:line="240" w:lineRule="auto"/>
      </w:pPr>
      <w:r>
        <w:separator/>
      </w:r>
    </w:p>
  </w:footnote>
  <w:footnote w:type="continuationSeparator" w:id="0">
    <w:p w14:paraId="1713FA71" w14:textId="77777777" w:rsidR="00000000" w:rsidRDefault="009334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3B1F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46"/>
    <w:rsid w:val="003704C2"/>
    <w:rsid w:val="0093347D"/>
    <w:rsid w:val="00F3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3A5506"/>
  <w15:chartTrackingRefBased/>
  <w15:docId w15:val="{5D558067-CDB5-274B-9089-C0FC4299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6C46"/>
    <w:pPr>
      <w:spacing w:line="480" w:lineRule="auto"/>
      <w:jc w:val="both"/>
    </w:pPr>
    <w:rPr>
      <w:rFonts w:ascii="Arial" w:hAnsi="Arial"/>
      <w:szCs w:val="22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6C46"/>
    <w:pPr>
      <w:keepNext/>
      <w:keepLines/>
      <w:numPr>
        <w:numId w:val="1"/>
      </w:numPr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36C46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6C46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6C4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6C4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6C4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6C4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6C4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6C4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6C46"/>
    <w:rPr>
      <w:rFonts w:ascii="Arial" w:eastAsiaTheme="majorEastAsia" w:hAnsi="Arial" w:cstheme="majorBidi"/>
      <w:b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36C46"/>
    <w:rPr>
      <w:rFonts w:ascii="Arial" w:eastAsiaTheme="majorEastAsia" w:hAnsi="Arial" w:cstheme="majorBidi"/>
      <w:b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36C46"/>
    <w:rPr>
      <w:rFonts w:ascii="Arial" w:eastAsiaTheme="majorEastAsia" w:hAnsi="Arial" w:cstheme="majorBidi"/>
      <w:i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6C46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6C46"/>
    <w:rPr>
      <w:rFonts w:asciiTheme="majorHAnsi" w:eastAsiaTheme="majorEastAsia" w:hAnsiTheme="majorHAnsi" w:cstheme="majorBidi"/>
      <w:color w:val="2F5496" w:themeColor="accent1" w:themeShade="BF"/>
      <w:szCs w:val="22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6C46"/>
    <w:rPr>
      <w:rFonts w:asciiTheme="majorHAnsi" w:eastAsiaTheme="majorEastAsia" w:hAnsiTheme="majorHAnsi" w:cstheme="majorBidi"/>
      <w:color w:val="1F3763" w:themeColor="accent1" w:themeShade="7F"/>
      <w:szCs w:val="22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6C46"/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6C4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6C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F36C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F36C4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C46"/>
    <w:rPr>
      <w:rFonts w:ascii="Arial" w:hAnsi="Arial"/>
      <w:szCs w:val="22"/>
      <w:lang w:val="en-GB"/>
    </w:rPr>
  </w:style>
  <w:style w:type="character" w:styleId="Zeilennummer">
    <w:name w:val="line number"/>
    <w:basedOn w:val="Absatz-Standardschriftart"/>
    <w:uiPriority w:val="99"/>
    <w:semiHidden/>
    <w:unhideWhenUsed/>
    <w:rsid w:val="00F3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Cassigneul</dc:creator>
  <cp:keywords/>
  <dc:description/>
  <cp:lastModifiedBy>Ulrike Haß</cp:lastModifiedBy>
  <cp:revision>2</cp:revision>
  <dcterms:created xsi:type="dcterms:W3CDTF">2022-02-07T09:43:00Z</dcterms:created>
  <dcterms:modified xsi:type="dcterms:W3CDTF">2022-02-07T09:43:00Z</dcterms:modified>
</cp:coreProperties>
</file>