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54130" w14:textId="77777777" w:rsidR="00202305" w:rsidRPr="00F54D76" w:rsidRDefault="00202305" w:rsidP="00202305">
      <w:pPr>
        <w:pBdr>
          <w:bottom w:val="single" w:sz="4" w:space="1" w:color="auto"/>
          <w:between w:val="single" w:sz="4" w:space="1" w:color="auto"/>
        </w:pBdr>
        <w:tabs>
          <w:tab w:val="right" w:pos="7290"/>
        </w:tabs>
        <w:spacing w:line="360" w:lineRule="auto"/>
      </w:pPr>
      <w:r w:rsidRPr="00F54D76">
        <w:rPr>
          <w:bCs/>
          <w:lang w:bidi="hi-IN"/>
        </w:rPr>
        <w:t>Can J Anesth/J Can Anesth (20</w:t>
      </w:r>
      <w:r>
        <w:rPr>
          <w:bCs/>
          <w:lang w:bidi="hi-IN"/>
        </w:rPr>
        <w:t>25</w:t>
      </w:r>
      <w:r w:rsidRPr="00F54D76">
        <w:rPr>
          <w:bCs/>
          <w:lang w:bidi="hi-IN"/>
        </w:rPr>
        <w:t>)</w:t>
      </w:r>
      <w:r w:rsidRPr="00BE161C">
        <w:rPr>
          <w:bCs/>
          <w:sz w:val="20"/>
          <w:szCs w:val="20"/>
          <w:lang w:bidi="hi-IN"/>
        </w:rPr>
        <w:t xml:space="preserve"> </w:t>
      </w:r>
      <w:r>
        <w:rPr>
          <w:bCs/>
          <w:sz w:val="20"/>
          <w:szCs w:val="20"/>
          <w:lang w:bidi="hi-IN"/>
        </w:rPr>
        <w:tab/>
      </w:r>
      <w:r w:rsidRPr="00BE161C">
        <w:rPr>
          <w:sz w:val="17"/>
          <w:szCs w:val="17"/>
          <w:lang w:bidi="hi-IN"/>
        </w:rPr>
        <w:tab/>
      </w:r>
      <w:r>
        <w:rPr>
          <w:sz w:val="17"/>
          <w:szCs w:val="17"/>
          <w:lang w:bidi="hi-IN"/>
        </w:rPr>
        <w:tab/>
      </w:r>
      <w:r>
        <w:rPr>
          <w:noProof/>
          <w:lang w:eastAsia="ko-KR"/>
        </w:rPr>
        <w:drawing>
          <wp:inline distT="0" distB="0" distL="0" distR="0" wp14:anchorId="01491E87" wp14:editId="6D24C41B">
            <wp:extent cx="327804" cy="327804"/>
            <wp:effectExtent l="0" t="0" r="2540" b="2540"/>
            <wp:docPr id="2" name="Picture 2"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arrow&#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inline>
        </w:drawing>
      </w:r>
    </w:p>
    <w:p w14:paraId="5922B769" w14:textId="77777777" w:rsidR="00202305" w:rsidRDefault="00202305" w:rsidP="00202305">
      <w:pPr>
        <w:spacing w:line="360" w:lineRule="auto"/>
      </w:pPr>
    </w:p>
    <w:p w14:paraId="23E3236B" w14:textId="77777777" w:rsidR="00202305" w:rsidRDefault="00202305" w:rsidP="00202305">
      <w:pPr>
        <w:spacing w:after="240" w:line="360" w:lineRule="auto"/>
        <w:jc w:val="center"/>
        <w:rPr>
          <w:b/>
          <w:bCs/>
        </w:rPr>
      </w:pPr>
      <w:r>
        <w:rPr>
          <w:b/>
          <w:bCs/>
        </w:rPr>
        <w:t>ELECTRONIC SUPPLEMENTARY MATERIAL</w:t>
      </w:r>
    </w:p>
    <w:p w14:paraId="5BD28567" w14:textId="689842E8" w:rsidR="00202305" w:rsidRPr="00F06FAD" w:rsidRDefault="00202305" w:rsidP="00202305">
      <w:pPr>
        <w:spacing w:after="240" w:line="360" w:lineRule="auto"/>
        <w:rPr>
          <w:b/>
          <w:bCs/>
        </w:rPr>
      </w:pPr>
      <w:r>
        <w:rPr>
          <w:b/>
          <w:bCs/>
        </w:rPr>
        <w:t xml:space="preserve">Yoon SB </w:t>
      </w:r>
      <w:r>
        <w:rPr>
          <w:b/>
          <w:bCs/>
          <w:i/>
          <w:iCs/>
        </w:rPr>
        <w:t>et al.</w:t>
      </w:r>
      <w:r w:rsidRPr="00F06FAD">
        <w:rPr>
          <w:b/>
          <w:bCs/>
        </w:rPr>
        <w:t>:</w:t>
      </w:r>
      <w:r>
        <w:rPr>
          <w:b/>
          <w:bCs/>
        </w:rPr>
        <w:t xml:space="preserve"> </w:t>
      </w:r>
      <w:r w:rsidRPr="00202305">
        <w:rPr>
          <w:b/>
          <w:bCs/>
        </w:rPr>
        <w:t>Nociceptive responses to short tetanic stimulation during posttetanic count monitoring in surgical patients: a retrospective cohort study</w:t>
      </w:r>
    </w:p>
    <w:p w14:paraId="3654AFD6" w14:textId="77777777" w:rsidR="00202305" w:rsidRPr="00E04F76" w:rsidRDefault="00202305" w:rsidP="00202305">
      <w:r w:rsidRPr="00E04F76">
        <w:rPr>
          <w:b/>
          <w:bCs/>
          <w:i/>
          <w:iCs/>
        </w:rPr>
        <w:t xml:space="preserve">Disclaimer: </w:t>
      </w:r>
      <w:r w:rsidRPr="00E04F76">
        <w:rPr>
          <w:i/>
          <w:iCs/>
        </w:rPr>
        <w:t>Electronic Supplementary Material (ESM) is supplied by the authors for the benefit of readers. This feature is intended to provide additional information, context, and/or dimension to complement articles. Readers should be aware that unlike the main print manuscript, ESM may not undergo extensive peer review and typically is posted as supplied by the authors without editing, proofreading, accuracy checking, copyediting, or typesetting; it is published online only. </w:t>
      </w:r>
    </w:p>
    <w:p w14:paraId="69EA8266" w14:textId="77777777" w:rsidR="00202305" w:rsidRDefault="00202305" w:rsidP="00202305"/>
    <w:p w14:paraId="4830D676" w14:textId="77777777" w:rsidR="00202305" w:rsidRDefault="00202305" w:rsidP="00202305"/>
    <w:p w14:paraId="2B1B9073" w14:textId="77777777" w:rsidR="001F685E" w:rsidRDefault="001F685E" w:rsidP="00202305"/>
    <w:p w14:paraId="63CB1F2A" w14:textId="2915243A" w:rsidR="00202305" w:rsidRDefault="00202305" w:rsidP="00202305">
      <w:r>
        <w:t>TABLE OF CONTENTS</w:t>
      </w:r>
    </w:p>
    <w:p w14:paraId="6A09A9D2" w14:textId="77777777" w:rsidR="00202305" w:rsidRDefault="00202305" w:rsidP="00202305"/>
    <w:p w14:paraId="56C3DD88" w14:textId="119D071B" w:rsidR="00202305" w:rsidRPr="00202305" w:rsidRDefault="00202305" w:rsidP="00202305">
      <w:pPr>
        <w:spacing w:line="360" w:lineRule="auto"/>
        <w:rPr>
          <w:szCs w:val="20"/>
        </w:rPr>
      </w:pPr>
      <w:r>
        <w:rPr>
          <w:b/>
          <w:bCs/>
          <w:szCs w:val="20"/>
        </w:rPr>
        <w:t>e</w:t>
      </w:r>
      <w:r w:rsidRPr="00E517D5">
        <w:rPr>
          <w:b/>
          <w:bCs/>
          <w:szCs w:val="20"/>
        </w:rPr>
        <w:t xml:space="preserve">Table </w:t>
      </w:r>
      <w:r w:rsidRPr="00E517D5">
        <w:rPr>
          <w:rFonts w:hint="eastAsia"/>
          <w:b/>
          <w:bCs/>
          <w:szCs w:val="20"/>
        </w:rPr>
        <w:t>1</w:t>
      </w:r>
      <w:r>
        <w:rPr>
          <w:b/>
          <w:bCs/>
          <w:szCs w:val="20"/>
        </w:rPr>
        <w:tab/>
      </w:r>
      <w:r w:rsidRPr="00E517D5">
        <w:rPr>
          <w:szCs w:val="20"/>
        </w:rPr>
        <w:t xml:space="preserve">Changes in hemodynamic and </w:t>
      </w:r>
      <w:r w:rsidR="00967DD8" w:rsidRPr="00CE0C8C">
        <w:rPr>
          <w:color w:val="000000" w:themeColor="text1"/>
          <w:shd w:val="clear" w:color="auto" w:fill="FFFFFF"/>
        </w:rPr>
        <w:t>electr</w:t>
      </w:r>
      <w:r w:rsidR="00967DD8" w:rsidRPr="001A781A">
        <w:rPr>
          <w:color w:val="000000" w:themeColor="text1"/>
          <w:shd w:val="clear" w:color="auto" w:fill="FFFFFF"/>
        </w:rPr>
        <w:t>oe</w:t>
      </w:r>
      <w:r w:rsidR="00967DD8" w:rsidRPr="00CE0C8C">
        <w:rPr>
          <w:color w:val="000000" w:themeColor="text1"/>
          <w:shd w:val="clear" w:color="auto" w:fill="FFFFFF"/>
        </w:rPr>
        <w:t>ncephalography</w:t>
      </w:r>
      <w:r w:rsidR="00967DD8" w:rsidRPr="00CE0C8C" w:rsidDel="00F06716">
        <w:rPr>
          <w:color w:val="000000" w:themeColor="text1"/>
        </w:rPr>
        <w:t xml:space="preserve"> </w:t>
      </w:r>
      <w:r w:rsidRPr="00E517D5">
        <w:rPr>
          <w:szCs w:val="20"/>
        </w:rPr>
        <w:t xml:space="preserve">band power before and after short tetanic stimulation during </w:t>
      </w:r>
      <w:r w:rsidR="00575009">
        <w:rPr>
          <w:szCs w:val="20"/>
        </w:rPr>
        <w:t>post</w:t>
      </w:r>
      <w:r w:rsidRPr="00E517D5">
        <w:rPr>
          <w:szCs w:val="20"/>
        </w:rPr>
        <w:t>tetanic count monitoring, stratified by heart rate response (&lt;</w:t>
      </w:r>
      <w:r>
        <w:rPr>
          <w:szCs w:val="20"/>
        </w:rPr>
        <w:t xml:space="preserve"> </w:t>
      </w:r>
      <w:r w:rsidRPr="00E517D5">
        <w:rPr>
          <w:szCs w:val="20"/>
        </w:rPr>
        <w:t xml:space="preserve">10% </w:t>
      </w:r>
      <w:r w:rsidR="00967DD8">
        <w:rPr>
          <w:i/>
          <w:iCs/>
          <w:szCs w:val="20"/>
        </w:rPr>
        <w:t>versus</w:t>
      </w:r>
      <w:r w:rsidRPr="00E517D5">
        <w:rPr>
          <w:szCs w:val="20"/>
        </w:rPr>
        <w:t xml:space="preserve"> ≥</w:t>
      </w:r>
      <w:r>
        <w:rPr>
          <w:szCs w:val="20"/>
        </w:rPr>
        <w:t xml:space="preserve"> </w:t>
      </w:r>
      <w:r w:rsidRPr="00E517D5">
        <w:rPr>
          <w:szCs w:val="20"/>
        </w:rPr>
        <w:t>10% increase)</w:t>
      </w:r>
    </w:p>
    <w:p w14:paraId="3DD513F2" w14:textId="77777777" w:rsidR="001F685E" w:rsidRDefault="001F685E" w:rsidP="00202305">
      <w:pPr>
        <w:spacing w:line="360" w:lineRule="auto"/>
        <w:rPr>
          <w:b/>
          <w:bCs/>
          <w:szCs w:val="20"/>
        </w:rPr>
      </w:pPr>
    </w:p>
    <w:p w14:paraId="754AF3B3" w14:textId="1DBEDA9A" w:rsidR="00202305" w:rsidRDefault="00202305" w:rsidP="00202305">
      <w:pPr>
        <w:spacing w:line="360" w:lineRule="auto"/>
        <w:rPr>
          <w:szCs w:val="20"/>
        </w:rPr>
      </w:pPr>
      <w:r>
        <w:rPr>
          <w:b/>
          <w:bCs/>
          <w:szCs w:val="20"/>
        </w:rPr>
        <w:t>e</w:t>
      </w:r>
      <w:r w:rsidRPr="00E517D5">
        <w:rPr>
          <w:b/>
          <w:bCs/>
          <w:szCs w:val="20"/>
        </w:rPr>
        <w:t xml:space="preserve">Table </w:t>
      </w:r>
      <w:r w:rsidRPr="00E517D5">
        <w:rPr>
          <w:rFonts w:hint="eastAsia"/>
          <w:b/>
          <w:bCs/>
          <w:szCs w:val="20"/>
        </w:rPr>
        <w:t>2</w:t>
      </w:r>
      <w:r>
        <w:rPr>
          <w:b/>
          <w:bCs/>
          <w:szCs w:val="20"/>
        </w:rPr>
        <w:tab/>
      </w:r>
      <w:r w:rsidRPr="00E517D5">
        <w:rPr>
          <w:szCs w:val="20"/>
        </w:rPr>
        <w:t xml:space="preserve">Changes in hemodynamic and </w:t>
      </w:r>
      <w:r w:rsidR="00967DD8" w:rsidRPr="00CE0C8C">
        <w:rPr>
          <w:color w:val="000000" w:themeColor="text1"/>
          <w:shd w:val="clear" w:color="auto" w:fill="FFFFFF"/>
        </w:rPr>
        <w:t>electr</w:t>
      </w:r>
      <w:r w:rsidR="00967DD8" w:rsidRPr="001A781A">
        <w:rPr>
          <w:color w:val="000000" w:themeColor="text1"/>
          <w:shd w:val="clear" w:color="auto" w:fill="FFFFFF"/>
        </w:rPr>
        <w:t>oe</w:t>
      </w:r>
      <w:r w:rsidR="00967DD8" w:rsidRPr="00CE0C8C">
        <w:rPr>
          <w:color w:val="000000" w:themeColor="text1"/>
          <w:shd w:val="clear" w:color="auto" w:fill="FFFFFF"/>
        </w:rPr>
        <w:t>ncephalography</w:t>
      </w:r>
      <w:r w:rsidR="00967DD8" w:rsidRPr="00CE0C8C" w:rsidDel="00F06716">
        <w:rPr>
          <w:color w:val="000000" w:themeColor="text1"/>
        </w:rPr>
        <w:t xml:space="preserve"> </w:t>
      </w:r>
      <w:r w:rsidRPr="00E517D5">
        <w:rPr>
          <w:szCs w:val="20"/>
        </w:rPr>
        <w:t xml:space="preserve">band power before and after short tetanic stimulation during </w:t>
      </w:r>
      <w:r w:rsidR="00575009">
        <w:rPr>
          <w:szCs w:val="20"/>
        </w:rPr>
        <w:t>post</w:t>
      </w:r>
      <w:r w:rsidRPr="00E517D5">
        <w:rPr>
          <w:szCs w:val="20"/>
        </w:rPr>
        <w:t>tetanic count monitoring, stratified by heart rate response (&lt;</w:t>
      </w:r>
      <w:r>
        <w:rPr>
          <w:szCs w:val="20"/>
        </w:rPr>
        <w:t xml:space="preserve"> </w:t>
      </w:r>
      <w:r w:rsidRPr="00E517D5">
        <w:rPr>
          <w:szCs w:val="20"/>
        </w:rPr>
        <w:t xml:space="preserve">30% </w:t>
      </w:r>
      <w:r w:rsidR="00967DD8">
        <w:rPr>
          <w:i/>
          <w:iCs/>
          <w:szCs w:val="20"/>
        </w:rPr>
        <w:t>versus</w:t>
      </w:r>
      <w:r w:rsidRPr="00E517D5">
        <w:rPr>
          <w:szCs w:val="20"/>
        </w:rPr>
        <w:t xml:space="preserve"> ≥</w:t>
      </w:r>
      <w:r>
        <w:rPr>
          <w:szCs w:val="20"/>
        </w:rPr>
        <w:t xml:space="preserve"> </w:t>
      </w:r>
      <w:r w:rsidRPr="00E517D5">
        <w:rPr>
          <w:szCs w:val="20"/>
        </w:rPr>
        <w:t>30% increase)</w:t>
      </w:r>
    </w:p>
    <w:p w14:paraId="1935B912" w14:textId="77777777" w:rsidR="00202305" w:rsidRDefault="00202305" w:rsidP="00202305"/>
    <w:p w14:paraId="070AC3AA" w14:textId="77777777" w:rsidR="00202305" w:rsidRDefault="00202305" w:rsidP="00202305">
      <w:pPr>
        <w:sectPr w:rsidR="00202305" w:rsidSect="00202305">
          <w:footerReference w:type="even" r:id="rId7"/>
          <w:footerReference w:type="default" r:id="rId8"/>
          <w:pgSz w:w="12240" w:h="15840"/>
          <w:pgMar w:top="1440" w:right="1440" w:bottom="1440" w:left="1440" w:header="720" w:footer="720" w:gutter="0"/>
          <w:cols w:space="720"/>
          <w:docGrid w:linePitch="360"/>
        </w:sectPr>
      </w:pPr>
    </w:p>
    <w:p w14:paraId="43011564" w14:textId="6109C744" w:rsidR="00202305" w:rsidRDefault="00202305" w:rsidP="00202305">
      <w:pPr>
        <w:rPr>
          <w:szCs w:val="20"/>
        </w:rPr>
      </w:pPr>
      <w:r>
        <w:rPr>
          <w:b/>
          <w:bCs/>
          <w:szCs w:val="20"/>
        </w:rPr>
        <w:lastRenderedPageBreak/>
        <w:t>e</w:t>
      </w:r>
      <w:r w:rsidRPr="00E517D5">
        <w:rPr>
          <w:b/>
          <w:bCs/>
          <w:szCs w:val="20"/>
        </w:rPr>
        <w:t xml:space="preserve">Table </w:t>
      </w:r>
      <w:r w:rsidRPr="00E517D5">
        <w:rPr>
          <w:rFonts w:hint="eastAsia"/>
          <w:b/>
          <w:bCs/>
          <w:szCs w:val="20"/>
        </w:rPr>
        <w:t>1</w:t>
      </w:r>
      <w:r>
        <w:rPr>
          <w:b/>
          <w:bCs/>
          <w:szCs w:val="20"/>
        </w:rPr>
        <w:tab/>
      </w:r>
      <w:r w:rsidRPr="00E517D5">
        <w:rPr>
          <w:szCs w:val="20"/>
        </w:rPr>
        <w:t xml:space="preserve">Changes in hemodynamic and </w:t>
      </w:r>
      <w:r w:rsidR="00967DD8" w:rsidRPr="00CE0C8C">
        <w:rPr>
          <w:color w:val="000000" w:themeColor="text1"/>
          <w:shd w:val="clear" w:color="auto" w:fill="FFFFFF"/>
        </w:rPr>
        <w:t>electr</w:t>
      </w:r>
      <w:r w:rsidR="00967DD8" w:rsidRPr="001A781A">
        <w:rPr>
          <w:color w:val="000000" w:themeColor="text1"/>
          <w:shd w:val="clear" w:color="auto" w:fill="FFFFFF"/>
        </w:rPr>
        <w:t>oe</w:t>
      </w:r>
      <w:r w:rsidR="00967DD8" w:rsidRPr="00CE0C8C">
        <w:rPr>
          <w:color w:val="000000" w:themeColor="text1"/>
          <w:shd w:val="clear" w:color="auto" w:fill="FFFFFF"/>
        </w:rPr>
        <w:t>ncephalography</w:t>
      </w:r>
      <w:r w:rsidR="00967DD8" w:rsidRPr="00CE0C8C" w:rsidDel="00F06716">
        <w:rPr>
          <w:color w:val="000000" w:themeColor="text1"/>
        </w:rPr>
        <w:t xml:space="preserve"> </w:t>
      </w:r>
      <w:r w:rsidRPr="00E517D5">
        <w:rPr>
          <w:szCs w:val="20"/>
        </w:rPr>
        <w:t xml:space="preserve">band power before and after short tetanic stimulation during </w:t>
      </w:r>
      <w:r w:rsidR="00575009">
        <w:rPr>
          <w:szCs w:val="20"/>
        </w:rPr>
        <w:t>post</w:t>
      </w:r>
      <w:r w:rsidRPr="00E517D5">
        <w:rPr>
          <w:szCs w:val="20"/>
        </w:rPr>
        <w:t>tetanic count monitoring, stratified by heart rate response (&lt;</w:t>
      </w:r>
      <w:r>
        <w:rPr>
          <w:szCs w:val="20"/>
        </w:rPr>
        <w:t xml:space="preserve"> </w:t>
      </w:r>
      <w:r w:rsidRPr="00E517D5">
        <w:rPr>
          <w:szCs w:val="20"/>
        </w:rPr>
        <w:t xml:space="preserve">10% </w:t>
      </w:r>
      <w:r w:rsidR="00967DD8">
        <w:rPr>
          <w:i/>
          <w:iCs/>
          <w:szCs w:val="20"/>
        </w:rPr>
        <w:t>ver</w:t>
      </w:r>
      <w:r w:rsidRPr="00202305">
        <w:rPr>
          <w:i/>
          <w:iCs/>
          <w:szCs w:val="20"/>
        </w:rPr>
        <w:t>s</w:t>
      </w:r>
      <w:r w:rsidR="00967DD8">
        <w:rPr>
          <w:i/>
          <w:iCs/>
          <w:szCs w:val="20"/>
        </w:rPr>
        <w:t>us</w:t>
      </w:r>
      <w:r w:rsidRPr="00E517D5">
        <w:rPr>
          <w:szCs w:val="20"/>
        </w:rPr>
        <w:t xml:space="preserve"> ≥</w:t>
      </w:r>
      <w:r>
        <w:rPr>
          <w:szCs w:val="20"/>
        </w:rPr>
        <w:t xml:space="preserve"> </w:t>
      </w:r>
      <w:r w:rsidRPr="00E517D5">
        <w:rPr>
          <w:szCs w:val="20"/>
        </w:rPr>
        <w:t>10% increase)</w:t>
      </w:r>
    </w:p>
    <w:p w14:paraId="2A934587" w14:textId="77777777" w:rsidR="00202305" w:rsidRPr="00E517D5" w:rsidRDefault="00202305" w:rsidP="00202305">
      <w:pPr>
        <w:rPr>
          <w:b/>
          <w:bCs/>
          <w:szCs w:val="20"/>
        </w:rPr>
      </w:pPr>
    </w:p>
    <w:tbl>
      <w:tblPr>
        <w:tblStyle w:val="TableGrid"/>
        <w:tblW w:w="5196"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2018"/>
        <w:gridCol w:w="2098"/>
        <w:gridCol w:w="867"/>
        <w:gridCol w:w="2058"/>
        <w:gridCol w:w="2015"/>
        <w:gridCol w:w="867"/>
      </w:tblGrid>
      <w:tr w:rsidR="00571E2C" w:rsidRPr="00202305" w14:paraId="085C9998" w14:textId="77777777" w:rsidTr="006D740C">
        <w:trPr>
          <w:trHeight w:val="576"/>
        </w:trPr>
        <w:tc>
          <w:tcPr>
            <w:tcW w:w="1316" w:type="pct"/>
            <w:vMerge w:val="restart"/>
            <w:tcBorders>
              <w:top w:val="single" w:sz="4" w:space="0" w:color="auto"/>
            </w:tcBorders>
            <w:vAlign w:val="center"/>
          </w:tcPr>
          <w:p w14:paraId="1B9E85DB" w14:textId="50265D17" w:rsidR="00202305" w:rsidRPr="006D740C" w:rsidRDefault="00202305" w:rsidP="00202305">
            <w:pPr>
              <w:rPr>
                <w:szCs w:val="20"/>
              </w:rPr>
            </w:pPr>
            <w:r w:rsidRPr="006D740C">
              <w:rPr>
                <w:szCs w:val="20"/>
              </w:rPr>
              <w:t>Variable</w:t>
            </w:r>
          </w:p>
          <w:p w14:paraId="2B81E4F2" w14:textId="77777777" w:rsidR="00202305" w:rsidRPr="006D740C" w:rsidRDefault="00202305" w:rsidP="00202305">
            <w:pPr>
              <w:rPr>
                <w:szCs w:val="20"/>
              </w:rPr>
            </w:pPr>
          </w:p>
        </w:tc>
        <w:tc>
          <w:tcPr>
            <w:tcW w:w="1850" w:type="pct"/>
            <w:gridSpan w:val="3"/>
            <w:tcBorders>
              <w:top w:val="single" w:sz="4" w:space="0" w:color="auto"/>
              <w:bottom w:val="single" w:sz="4" w:space="0" w:color="auto"/>
            </w:tcBorders>
            <w:vAlign w:val="center"/>
          </w:tcPr>
          <w:p w14:paraId="3138EF35" w14:textId="041DB50D" w:rsidR="00202305" w:rsidRPr="006D740C" w:rsidRDefault="00202305" w:rsidP="00202305">
            <w:pPr>
              <w:rPr>
                <w:szCs w:val="20"/>
              </w:rPr>
            </w:pPr>
            <w:r w:rsidRPr="006D740C">
              <w:rPr>
                <w:szCs w:val="20"/>
              </w:rPr>
              <w:t>&lt; 10% increase*</w:t>
            </w:r>
          </w:p>
          <w:p w14:paraId="703D8F2E" w14:textId="4F557457" w:rsidR="00202305" w:rsidRPr="006D740C" w:rsidRDefault="00202305" w:rsidP="00202305">
            <w:pPr>
              <w:rPr>
                <w:szCs w:val="20"/>
              </w:rPr>
            </w:pPr>
            <w:r w:rsidRPr="006D740C">
              <w:rPr>
                <w:i/>
                <w:iCs/>
                <w:szCs w:val="20"/>
              </w:rPr>
              <w:t xml:space="preserve">N </w:t>
            </w:r>
            <w:r w:rsidRPr="006D740C">
              <w:rPr>
                <w:szCs w:val="20"/>
              </w:rPr>
              <w:t>= 625</w:t>
            </w:r>
          </w:p>
        </w:tc>
        <w:tc>
          <w:tcPr>
            <w:tcW w:w="1834" w:type="pct"/>
            <w:gridSpan w:val="3"/>
            <w:tcBorders>
              <w:top w:val="single" w:sz="4" w:space="0" w:color="auto"/>
              <w:bottom w:val="single" w:sz="4" w:space="0" w:color="auto"/>
            </w:tcBorders>
            <w:vAlign w:val="center"/>
          </w:tcPr>
          <w:p w14:paraId="04AACA21" w14:textId="1C5D031A" w:rsidR="00202305" w:rsidRPr="006D740C" w:rsidRDefault="00202305" w:rsidP="00202305">
            <w:pPr>
              <w:rPr>
                <w:szCs w:val="20"/>
              </w:rPr>
            </w:pPr>
            <w:r w:rsidRPr="006D740C">
              <w:rPr>
                <w:szCs w:val="20"/>
              </w:rPr>
              <w:t>≥ 10% increase</w:t>
            </w:r>
          </w:p>
          <w:p w14:paraId="2719158D" w14:textId="18EB0A06" w:rsidR="00202305" w:rsidRPr="006D740C" w:rsidRDefault="00202305" w:rsidP="00202305">
            <w:pPr>
              <w:rPr>
                <w:szCs w:val="20"/>
              </w:rPr>
            </w:pPr>
            <w:r w:rsidRPr="006D740C">
              <w:rPr>
                <w:i/>
                <w:iCs/>
                <w:szCs w:val="20"/>
              </w:rPr>
              <w:t xml:space="preserve">N </w:t>
            </w:r>
            <w:r w:rsidRPr="006D740C">
              <w:rPr>
                <w:szCs w:val="20"/>
              </w:rPr>
              <w:t>= 107</w:t>
            </w:r>
          </w:p>
        </w:tc>
      </w:tr>
      <w:tr w:rsidR="00571E2C" w:rsidRPr="00202305" w14:paraId="618CCB28"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316" w:type="pct"/>
            <w:vMerge/>
            <w:tcBorders>
              <w:left w:val="nil"/>
              <w:bottom w:val="single" w:sz="4" w:space="0" w:color="auto"/>
              <w:right w:val="nil"/>
            </w:tcBorders>
            <w:vAlign w:val="center"/>
          </w:tcPr>
          <w:p w14:paraId="637D07C0" w14:textId="77777777" w:rsidR="00202305" w:rsidRPr="006D740C" w:rsidRDefault="00202305" w:rsidP="00202305">
            <w:pPr>
              <w:rPr>
                <w:szCs w:val="20"/>
              </w:rPr>
            </w:pPr>
          </w:p>
        </w:tc>
        <w:tc>
          <w:tcPr>
            <w:tcW w:w="749" w:type="pct"/>
            <w:tcBorders>
              <w:top w:val="single" w:sz="4" w:space="0" w:color="auto"/>
              <w:left w:val="nil"/>
              <w:bottom w:val="single" w:sz="4" w:space="0" w:color="auto"/>
              <w:right w:val="nil"/>
            </w:tcBorders>
            <w:vAlign w:val="center"/>
          </w:tcPr>
          <w:p w14:paraId="4E9F3F0B" w14:textId="77777777" w:rsidR="00202305" w:rsidRPr="006D740C" w:rsidRDefault="00202305" w:rsidP="00202305">
            <w:pPr>
              <w:rPr>
                <w:szCs w:val="20"/>
              </w:rPr>
            </w:pPr>
            <w:r w:rsidRPr="006D740C">
              <w:rPr>
                <w:szCs w:val="20"/>
              </w:rPr>
              <w:t xml:space="preserve">Before stimulation </w:t>
            </w:r>
          </w:p>
        </w:tc>
        <w:tc>
          <w:tcPr>
            <w:tcW w:w="779" w:type="pct"/>
            <w:tcBorders>
              <w:top w:val="single" w:sz="4" w:space="0" w:color="auto"/>
              <w:left w:val="nil"/>
              <w:bottom w:val="single" w:sz="4" w:space="0" w:color="auto"/>
              <w:right w:val="nil"/>
            </w:tcBorders>
            <w:vAlign w:val="center"/>
          </w:tcPr>
          <w:p w14:paraId="4E427139" w14:textId="77777777" w:rsidR="00202305" w:rsidRPr="006D740C" w:rsidRDefault="00202305" w:rsidP="00202305">
            <w:pPr>
              <w:rPr>
                <w:szCs w:val="20"/>
              </w:rPr>
            </w:pPr>
            <w:r w:rsidRPr="006D740C">
              <w:rPr>
                <w:szCs w:val="20"/>
              </w:rPr>
              <w:t>After stimulation</w:t>
            </w:r>
          </w:p>
        </w:tc>
        <w:tc>
          <w:tcPr>
            <w:tcW w:w="322" w:type="pct"/>
            <w:tcBorders>
              <w:top w:val="single" w:sz="4" w:space="0" w:color="auto"/>
              <w:left w:val="nil"/>
              <w:bottom w:val="single" w:sz="4" w:space="0" w:color="auto"/>
              <w:right w:val="nil"/>
            </w:tcBorders>
            <w:vAlign w:val="center"/>
          </w:tcPr>
          <w:p w14:paraId="65FE6495" w14:textId="5B12B79C" w:rsidR="00202305" w:rsidRPr="006D740C" w:rsidRDefault="00202305" w:rsidP="00202305">
            <w:pPr>
              <w:rPr>
                <w:szCs w:val="20"/>
              </w:rPr>
            </w:pPr>
            <w:r w:rsidRPr="006D740C">
              <w:rPr>
                <w:i/>
                <w:iCs/>
                <w:szCs w:val="20"/>
              </w:rPr>
              <w:t xml:space="preserve">P </w:t>
            </w:r>
            <w:r w:rsidRPr="006D740C">
              <w:rPr>
                <w:szCs w:val="20"/>
              </w:rPr>
              <w:t>value</w:t>
            </w:r>
          </w:p>
        </w:tc>
        <w:tc>
          <w:tcPr>
            <w:tcW w:w="764" w:type="pct"/>
            <w:tcBorders>
              <w:top w:val="single" w:sz="4" w:space="0" w:color="auto"/>
              <w:left w:val="nil"/>
              <w:bottom w:val="single" w:sz="4" w:space="0" w:color="auto"/>
              <w:right w:val="nil"/>
            </w:tcBorders>
            <w:vAlign w:val="center"/>
          </w:tcPr>
          <w:p w14:paraId="6B658FE7" w14:textId="77777777" w:rsidR="00202305" w:rsidRPr="006D740C" w:rsidRDefault="00202305" w:rsidP="00202305">
            <w:pPr>
              <w:rPr>
                <w:szCs w:val="20"/>
              </w:rPr>
            </w:pPr>
            <w:r w:rsidRPr="006D740C">
              <w:rPr>
                <w:szCs w:val="20"/>
              </w:rPr>
              <w:t>Before stimulation</w:t>
            </w:r>
          </w:p>
        </w:tc>
        <w:tc>
          <w:tcPr>
            <w:tcW w:w="748" w:type="pct"/>
            <w:tcBorders>
              <w:top w:val="single" w:sz="4" w:space="0" w:color="auto"/>
              <w:left w:val="nil"/>
              <w:bottom w:val="single" w:sz="4" w:space="0" w:color="auto"/>
              <w:right w:val="nil"/>
            </w:tcBorders>
            <w:vAlign w:val="center"/>
          </w:tcPr>
          <w:p w14:paraId="324E80B6" w14:textId="77777777" w:rsidR="00202305" w:rsidRPr="006D740C" w:rsidRDefault="00202305" w:rsidP="00202305">
            <w:pPr>
              <w:rPr>
                <w:szCs w:val="20"/>
              </w:rPr>
            </w:pPr>
            <w:r w:rsidRPr="006D740C">
              <w:rPr>
                <w:szCs w:val="20"/>
              </w:rPr>
              <w:t>After stimulation</w:t>
            </w:r>
          </w:p>
        </w:tc>
        <w:tc>
          <w:tcPr>
            <w:tcW w:w="322" w:type="pct"/>
            <w:tcBorders>
              <w:top w:val="single" w:sz="4" w:space="0" w:color="auto"/>
              <w:left w:val="nil"/>
              <w:bottom w:val="single" w:sz="4" w:space="0" w:color="auto"/>
              <w:right w:val="nil"/>
            </w:tcBorders>
            <w:vAlign w:val="center"/>
          </w:tcPr>
          <w:p w14:paraId="08ACA042" w14:textId="2D1E15B3" w:rsidR="00202305" w:rsidRPr="006D740C" w:rsidRDefault="00202305" w:rsidP="00202305">
            <w:pPr>
              <w:rPr>
                <w:szCs w:val="20"/>
              </w:rPr>
            </w:pPr>
            <w:r w:rsidRPr="006D740C">
              <w:rPr>
                <w:i/>
                <w:iCs/>
                <w:szCs w:val="20"/>
              </w:rPr>
              <w:t xml:space="preserve">P </w:t>
            </w:r>
            <w:r w:rsidRPr="006D740C">
              <w:rPr>
                <w:szCs w:val="20"/>
              </w:rPr>
              <w:t>value</w:t>
            </w:r>
          </w:p>
        </w:tc>
      </w:tr>
      <w:tr w:rsidR="00571E2C" w:rsidRPr="00202305" w14:paraId="5D181934" w14:textId="77777777" w:rsidTr="006D740C">
        <w:trPr>
          <w:trHeight w:val="422"/>
        </w:trPr>
        <w:tc>
          <w:tcPr>
            <w:tcW w:w="1316" w:type="pct"/>
            <w:tcBorders>
              <w:top w:val="single" w:sz="4" w:space="0" w:color="auto"/>
            </w:tcBorders>
            <w:vAlign w:val="center"/>
          </w:tcPr>
          <w:p w14:paraId="715AACCC" w14:textId="3007C3C8" w:rsidR="00202305" w:rsidRPr="006D740C" w:rsidRDefault="00202305" w:rsidP="00202305">
            <w:pPr>
              <w:rPr>
                <w:szCs w:val="20"/>
              </w:rPr>
            </w:pPr>
            <w:r w:rsidRPr="006D740C">
              <w:rPr>
                <w:szCs w:val="20"/>
              </w:rPr>
              <w:t>Hemodynamic</w:t>
            </w:r>
            <w:r w:rsidR="008C3082" w:rsidRPr="006D740C">
              <w:rPr>
                <w:szCs w:val="20"/>
              </w:rPr>
              <w:t xml:space="preserve"> variables, mean (95% CI)</w:t>
            </w:r>
          </w:p>
        </w:tc>
        <w:tc>
          <w:tcPr>
            <w:tcW w:w="749" w:type="pct"/>
            <w:tcBorders>
              <w:top w:val="single" w:sz="4" w:space="0" w:color="auto"/>
            </w:tcBorders>
            <w:vAlign w:val="center"/>
          </w:tcPr>
          <w:p w14:paraId="3EA40432" w14:textId="77777777" w:rsidR="00202305" w:rsidRPr="00202305" w:rsidRDefault="00202305" w:rsidP="00202305">
            <w:pPr>
              <w:rPr>
                <w:szCs w:val="20"/>
              </w:rPr>
            </w:pPr>
          </w:p>
        </w:tc>
        <w:tc>
          <w:tcPr>
            <w:tcW w:w="779" w:type="pct"/>
            <w:tcBorders>
              <w:top w:val="single" w:sz="4" w:space="0" w:color="auto"/>
            </w:tcBorders>
            <w:vAlign w:val="center"/>
          </w:tcPr>
          <w:p w14:paraId="3541D632" w14:textId="77777777" w:rsidR="00202305" w:rsidRPr="00202305" w:rsidRDefault="00202305" w:rsidP="00202305">
            <w:pPr>
              <w:rPr>
                <w:szCs w:val="20"/>
              </w:rPr>
            </w:pPr>
          </w:p>
        </w:tc>
        <w:tc>
          <w:tcPr>
            <w:tcW w:w="322" w:type="pct"/>
            <w:tcBorders>
              <w:top w:val="single" w:sz="4" w:space="0" w:color="auto"/>
            </w:tcBorders>
            <w:vAlign w:val="center"/>
          </w:tcPr>
          <w:p w14:paraId="39C30273" w14:textId="77777777" w:rsidR="00202305" w:rsidRPr="00202305" w:rsidRDefault="00202305" w:rsidP="00202305">
            <w:pPr>
              <w:rPr>
                <w:szCs w:val="20"/>
              </w:rPr>
            </w:pPr>
          </w:p>
        </w:tc>
        <w:tc>
          <w:tcPr>
            <w:tcW w:w="764" w:type="pct"/>
            <w:tcBorders>
              <w:top w:val="single" w:sz="4" w:space="0" w:color="auto"/>
            </w:tcBorders>
            <w:vAlign w:val="center"/>
          </w:tcPr>
          <w:p w14:paraId="0941B7CB" w14:textId="77777777" w:rsidR="00202305" w:rsidRPr="00202305" w:rsidRDefault="00202305" w:rsidP="00202305">
            <w:pPr>
              <w:rPr>
                <w:szCs w:val="20"/>
              </w:rPr>
            </w:pPr>
          </w:p>
        </w:tc>
        <w:tc>
          <w:tcPr>
            <w:tcW w:w="748" w:type="pct"/>
            <w:tcBorders>
              <w:top w:val="single" w:sz="4" w:space="0" w:color="auto"/>
            </w:tcBorders>
            <w:vAlign w:val="center"/>
          </w:tcPr>
          <w:p w14:paraId="39349B32" w14:textId="77777777" w:rsidR="00202305" w:rsidRPr="00202305" w:rsidRDefault="00202305" w:rsidP="00202305">
            <w:pPr>
              <w:rPr>
                <w:szCs w:val="20"/>
              </w:rPr>
            </w:pPr>
          </w:p>
        </w:tc>
        <w:tc>
          <w:tcPr>
            <w:tcW w:w="322" w:type="pct"/>
            <w:tcBorders>
              <w:top w:val="single" w:sz="4" w:space="0" w:color="auto"/>
            </w:tcBorders>
            <w:vAlign w:val="center"/>
          </w:tcPr>
          <w:p w14:paraId="3232ACB3" w14:textId="77777777" w:rsidR="00202305" w:rsidRPr="00202305" w:rsidRDefault="00202305" w:rsidP="00202305">
            <w:pPr>
              <w:rPr>
                <w:szCs w:val="20"/>
              </w:rPr>
            </w:pPr>
          </w:p>
        </w:tc>
      </w:tr>
      <w:tr w:rsidR="00571E2C" w:rsidRPr="00202305" w14:paraId="4B25778A"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316" w:type="pct"/>
            <w:tcBorders>
              <w:top w:val="nil"/>
              <w:left w:val="nil"/>
              <w:bottom w:val="nil"/>
              <w:right w:val="nil"/>
            </w:tcBorders>
            <w:vAlign w:val="center"/>
          </w:tcPr>
          <w:p w14:paraId="008BD95B" w14:textId="486392C3" w:rsidR="00202305" w:rsidRPr="00202305" w:rsidRDefault="00202305" w:rsidP="006D740C">
            <w:pPr>
              <w:ind w:firstLineChars="100" w:firstLine="200"/>
              <w:rPr>
                <w:szCs w:val="20"/>
              </w:rPr>
            </w:pPr>
            <w:r w:rsidRPr="00202305">
              <w:rPr>
                <w:szCs w:val="20"/>
              </w:rPr>
              <w:t>Heart rate (</w:t>
            </w:r>
            <w:r w:rsidR="00575009" w:rsidRPr="009B612D">
              <w:rPr>
                <w:color w:val="000000" w:themeColor="text1"/>
                <w:szCs w:val="20"/>
              </w:rPr>
              <w:t>min</w:t>
            </w:r>
            <w:r w:rsidR="00575009" w:rsidRPr="009B612D">
              <w:rPr>
                <w:color w:val="000000" w:themeColor="text1"/>
                <w:szCs w:val="20"/>
                <w:vertAlign w:val="superscript"/>
              </w:rPr>
              <w:t>−1</w:t>
            </w:r>
            <w:r w:rsidRPr="00202305">
              <w:rPr>
                <w:szCs w:val="20"/>
              </w:rPr>
              <w:t>)</w:t>
            </w:r>
          </w:p>
        </w:tc>
        <w:tc>
          <w:tcPr>
            <w:tcW w:w="749" w:type="pct"/>
            <w:tcBorders>
              <w:top w:val="nil"/>
              <w:left w:val="nil"/>
              <w:bottom w:val="nil"/>
              <w:right w:val="nil"/>
            </w:tcBorders>
            <w:vAlign w:val="center"/>
          </w:tcPr>
          <w:p w14:paraId="101E1608" w14:textId="3D8DC375" w:rsidR="00202305" w:rsidRPr="00202305" w:rsidRDefault="00202305" w:rsidP="00202305">
            <w:pPr>
              <w:rPr>
                <w:b/>
                <w:bCs/>
                <w:szCs w:val="20"/>
              </w:rPr>
            </w:pPr>
            <w:r w:rsidRPr="00202305">
              <w:rPr>
                <w:rFonts w:eastAsia="Malgun Gothic"/>
                <w:szCs w:val="20"/>
              </w:rPr>
              <w:t xml:space="preserve">73 </w:t>
            </w:r>
            <w:r w:rsidR="00B92DE3">
              <w:rPr>
                <w:rFonts w:eastAsia="Malgun Gothic"/>
                <w:szCs w:val="20"/>
              </w:rPr>
              <w:t>(</w:t>
            </w:r>
            <w:r w:rsidRPr="00202305">
              <w:rPr>
                <w:rFonts w:eastAsia="Malgun Gothic"/>
                <w:szCs w:val="20"/>
              </w:rPr>
              <w:t>72 to 75</w:t>
            </w:r>
            <w:r w:rsidR="00B92DE3">
              <w:rPr>
                <w:rFonts w:eastAsia="Malgun Gothic"/>
                <w:szCs w:val="20"/>
              </w:rPr>
              <w:t>)</w:t>
            </w:r>
          </w:p>
        </w:tc>
        <w:tc>
          <w:tcPr>
            <w:tcW w:w="779" w:type="pct"/>
            <w:tcBorders>
              <w:top w:val="nil"/>
              <w:left w:val="nil"/>
              <w:bottom w:val="nil"/>
              <w:right w:val="nil"/>
            </w:tcBorders>
            <w:vAlign w:val="center"/>
          </w:tcPr>
          <w:p w14:paraId="6D3FFD8E" w14:textId="70CCA3F5" w:rsidR="00202305" w:rsidRPr="00202305" w:rsidRDefault="00202305" w:rsidP="00202305">
            <w:pPr>
              <w:rPr>
                <w:b/>
                <w:bCs/>
                <w:szCs w:val="20"/>
              </w:rPr>
            </w:pPr>
            <w:r w:rsidRPr="00202305">
              <w:rPr>
                <w:rFonts w:eastAsia="Malgun Gothic"/>
                <w:szCs w:val="20"/>
              </w:rPr>
              <w:t xml:space="preserve">72 </w:t>
            </w:r>
            <w:r w:rsidR="00B92DE3">
              <w:rPr>
                <w:rFonts w:eastAsia="Malgun Gothic"/>
                <w:szCs w:val="20"/>
              </w:rPr>
              <w:t>(</w:t>
            </w:r>
            <w:r w:rsidRPr="00202305">
              <w:rPr>
                <w:rFonts w:eastAsia="Malgun Gothic"/>
                <w:szCs w:val="20"/>
              </w:rPr>
              <w:t>71 to 73</w:t>
            </w:r>
            <w:r w:rsidR="00B92DE3">
              <w:rPr>
                <w:rFonts w:eastAsia="Malgun Gothic"/>
                <w:szCs w:val="20"/>
              </w:rPr>
              <w:t>)</w:t>
            </w:r>
          </w:p>
        </w:tc>
        <w:tc>
          <w:tcPr>
            <w:tcW w:w="322" w:type="pct"/>
            <w:tcBorders>
              <w:top w:val="nil"/>
              <w:left w:val="nil"/>
              <w:bottom w:val="nil"/>
              <w:right w:val="nil"/>
            </w:tcBorders>
            <w:vAlign w:val="center"/>
          </w:tcPr>
          <w:p w14:paraId="4AEF3552" w14:textId="7B539ADC" w:rsidR="00202305" w:rsidRPr="00202305" w:rsidRDefault="00202305" w:rsidP="00202305">
            <w:pPr>
              <w:rPr>
                <w:rFonts w:eastAsia="Malgun Gothic"/>
                <w:szCs w:val="20"/>
              </w:rPr>
            </w:pPr>
            <w:r w:rsidRPr="00202305">
              <w:rPr>
                <w:rFonts w:eastAsia="Malgun Gothic"/>
                <w:szCs w:val="20"/>
              </w:rPr>
              <w:t>&lt;</w:t>
            </w:r>
            <w:r>
              <w:rPr>
                <w:rFonts w:eastAsia="Malgun Gothic"/>
                <w:szCs w:val="20"/>
              </w:rPr>
              <w:t xml:space="preserve"> </w:t>
            </w:r>
            <w:r w:rsidRPr="00202305">
              <w:rPr>
                <w:rFonts w:eastAsia="Malgun Gothic"/>
                <w:szCs w:val="20"/>
              </w:rPr>
              <w:t>0.001</w:t>
            </w:r>
          </w:p>
        </w:tc>
        <w:tc>
          <w:tcPr>
            <w:tcW w:w="764" w:type="pct"/>
            <w:tcBorders>
              <w:top w:val="nil"/>
              <w:left w:val="nil"/>
              <w:bottom w:val="nil"/>
              <w:right w:val="nil"/>
            </w:tcBorders>
            <w:vAlign w:val="center"/>
          </w:tcPr>
          <w:p w14:paraId="55DD6F44" w14:textId="1F9EEC5D" w:rsidR="00202305" w:rsidRPr="00202305" w:rsidRDefault="00202305" w:rsidP="00202305">
            <w:pPr>
              <w:rPr>
                <w:b/>
                <w:bCs/>
                <w:szCs w:val="20"/>
              </w:rPr>
            </w:pPr>
            <w:r w:rsidRPr="00202305">
              <w:rPr>
                <w:rFonts w:eastAsia="Malgun Gothic"/>
                <w:szCs w:val="20"/>
              </w:rPr>
              <w:t xml:space="preserve">68 </w:t>
            </w:r>
            <w:r w:rsidR="00B92DE3">
              <w:rPr>
                <w:rFonts w:eastAsia="Malgun Gothic"/>
                <w:szCs w:val="20"/>
              </w:rPr>
              <w:t>(</w:t>
            </w:r>
            <w:r w:rsidRPr="00202305">
              <w:rPr>
                <w:rFonts w:eastAsia="Malgun Gothic"/>
                <w:szCs w:val="20"/>
              </w:rPr>
              <w:t>65 to 70</w:t>
            </w:r>
            <w:r w:rsidR="00B92DE3">
              <w:rPr>
                <w:rFonts w:eastAsia="Malgun Gothic"/>
                <w:szCs w:val="20"/>
              </w:rPr>
              <w:t>)</w:t>
            </w:r>
          </w:p>
        </w:tc>
        <w:tc>
          <w:tcPr>
            <w:tcW w:w="748" w:type="pct"/>
            <w:tcBorders>
              <w:top w:val="nil"/>
              <w:left w:val="nil"/>
              <w:bottom w:val="nil"/>
              <w:right w:val="nil"/>
            </w:tcBorders>
            <w:vAlign w:val="center"/>
          </w:tcPr>
          <w:p w14:paraId="2B0273CC" w14:textId="27D63286" w:rsidR="00202305" w:rsidRPr="00202305" w:rsidRDefault="00202305" w:rsidP="00202305">
            <w:pPr>
              <w:rPr>
                <w:b/>
                <w:bCs/>
                <w:szCs w:val="20"/>
              </w:rPr>
            </w:pPr>
            <w:r w:rsidRPr="00202305">
              <w:rPr>
                <w:rFonts w:eastAsia="Malgun Gothic"/>
                <w:szCs w:val="20"/>
              </w:rPr>
              <w:t xml:space="preserve">86 </w:t>
            </w:r>
            <w:r w:rsidR="00B92DE3">
              <w:rPr>
                <w:rFonts w:eastAsia="Malgun Gothic"/>
                <w:szCs w:val="20"/>
              </w:rPr>
              <w:t>(</w:t>
            </w:r>
            <w:r w:rsidRPr="00202305">
              <w:rPr>
                <w:rFonts w:eastAsia="Malgun Gothic"/>
                <w:szCs w:val="20"/>
              </w:rPr>
              <w:t>83 to 89</w:t>
            </w:r>
            <w:r w:rsidR="00B92DE3">
              <w:rPr>
                <w:rFonts w:eastAsia="Malgun Gothic"/>
                <w:szCs w:val="20"/>
              </w:rPr>
              <w:t>)</w:t>
            </w:r>
          </w:p>
        </w:tc>
        <w:tc>
          <w:tcPr>
            <w:tcW w:w="322" w:type="pct"/>
            <w:tcBorders>
              <w:top w:val="nil"/>
              <w:left w:val="nil"/>
              <w:bottom w:val="nil"/>
              <w:right w:val="nil"/>
            </w:tcBorders>
            <w:vAlign w:val="center"/>
          </w:tcPr>
          <w:p w14:paraId="182128C3" w14:textId="7633452C" w:rsidR="00202305" w:rsidRPr="00202305" w:rsidRDefault="00202305" w:rsidP="00202305">
            <w:pPr>
              <w:rPr>
                <w:rFonts w:eastAsia="Malgun Gothic"/>
                <w:szCs w:val="20"/>
              </w:rPr>
            </w:pPr>
            <w:r w:rsidRPr="00202305">
              <w:rPr>
                <w:rFonts w:eastAsia="Malgun Gothic"/>
                <w:szCs w:val="20"/>
              </w:rPr>
              <w:t>&lt;</w:t>
            </w:r>
            <w:r>
              <w:rPr>
                <w:rFonts w:eastAsia="Malgun Gothic"/>
                <w:szCs w:val="20"/>
              </w:rPr>
              <w:t xml:space="preserve"> </w:t>
            </w:r>
            <w:r w:rsidRPr="00202305">
              <w:rPr>
                <w:rFonts w:eastAsia="Malgun Gothic"/>
                <w:szCs w:val="20"/>
              </w:rPr>
              <w:t>0.001</w:t>
            </w:r>
          </w:p>
        </w:tc>
      </w:tr>
      <w:tr w:rsidR="00571E2C" w:rsidRPr="00202305" w14:paraId="0FC74691"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316" w:type="pct"/>
            <w:tcBorders>
              <w:top w:val="nil"/>
              <w:left w:val="nil"/>
              <w:bottom w:val="nil"/>
              <w:right w:val="nil"/>
            </w:tcBorders>
            <w:vAlign w:val="center"/>
          </w:tcPr>
          <w:p w14:paraId="7767B389" w14:textId="781ACC70" w:rsidR="00202305" w:rsidRPr="00202305" w:rsidRDefault="00202305" w:rsidP="006D740C">
            <w:pPr>
              <w:ind w:firstLineChars="100" w:firstLine="200"/>
              <w:rPr>
                <w:szCs w:val="20"/>
              </w:rPr>
            </w:pPr>
            <w:r w:rsidRPr="00202305">
              <w:rPr>
                <w:szCs w:val="20"/>
              </w:rPr>
              <w:t>Systolic blood pressure (mm</w:t>
            </w:r>
            <w:r>
              <w:rPr>
                <w:szCs w:val="20"/>
              </w:rPr>
              <w:t xml:space="preserve"> </w:t>
            </w:r>
            <w:r w:rsidRPr="00202305">
              <w:rPr>
                <w:szCs w:val="20"/>
              </w:rPr>
              <w:t>Hg)</w:t>
            </w:r>
          </w:p>
        </w:tc>
        <w:tc>
          <w:tcPr>
            <w:tcW w:w="749" w:type="pct"/>
            <w:tcBorders>
              <w:top w:val="nil"/>
              <w:left w:val="nil"/>
              <w:bottom w:val="nil"/>
              <w:right w:val="nil"/>
            </w:tcBorders>
            <w:vAlign w:val="center"/>
          </w:tcPr>
          <w:p w14:paraId="605F76C5" w14:textId="11B635AA" w:rsidR="00202305" w:rsidRPr="00202305" w:rsidRDefault="00202305" w:rsidP="00202305">
            <w:pPr>
              <w:rPr>
                <w:b/>
                <w:bCs/>
                <w:szCs w:val="20"/>
              </w:rPr>
            </w:pPr>
            <w:r w:rsidRPr="00202305">
              <w:rPr>
                <w:rFonts w:eastAsia="Malgun Gothic"/>
                <w:szCs w:val="20"/>
              </w:rPr>
              <w:t xml:space="preserve">114 </w:t>
            </w:r>
            <w:r w:rsidR="00B92DE3">
              <w:rPr>
                <w:rFonts w:eastAsia="Malgun Gothic"/>
                <w:szCs w:val="20"/>
              </w:rPr>
              <w:t>(</w:t>
            </w:r>
            <w:r w:rsidRPr="00202305">
              <w:rPr>
                <w:rFonts w:eastAsia="Malgun Gothic"/>
                <w:szCs w:val="20"/>
              </w:rPr>
              <w:t>112 to 116</w:t>
            </w:r>
            <w:r w:rsidR="00B92DE3">
              <w:rPr>
                <w:rFonts w:eastAsia="Malgun Gothic"/>
                <w:szCs w:val="20"/>
              </w:rPr>
              <w:t>)</w:t>
            </w:r>
          </w:p>
        </w:tc>
        <w:tc>
          <w:tcPr>
            <w:tcW w:w="779" w:type="pct"/>
            <w:tcBorders>
              <w:top w:val="nil"/>
              <w:left w:val="nil"/>
              <w:bottom w:val="nil"/>
              <w:right w:val="nil"/>
            </w:tcBorders>
            <w:vAlign w:val="center"/>
          </w:tcPr>
          <w:p w14:paraId="495C41E7" w14:textId="1B2341DA" w:rsidR="00202305" w:rsidRPr="00202305" w:rsidRDefault="00202305" w:rsidP="00202305">
            <w:pPr>
              <w:rPr>
                <w:b/>
                <w:bCs/>
                <w:szCs w:val="20"/>
              </w:rPr>
            </w:pPr>
            <w:r w:rsidRPr="00202305">
              <w:rPr>
                <w:rFonts w:eastAsia="Malgun Gothic"/>
                <w:szCs w:val="20"/>
              </w:rPr>
              <w:t xml:space="preserve">108 </w:t>
            </w:r>
            <w:r w:rsidR="00B92DE3">
              <w:rPr>
                <w:rFonts w:eastAsia="Malgun Gothic"/>
                <w:szCs w:val="20"/>
              </w:rPr>
              <w:t>(</w:t>
            </w:r>
            <w:r w:rsidRPr="00202305">
              <w:rPr>
                <w:rFonts w:eastAsia="Malgun Gothic"/>
                <w:szCs w:val="20"/>
              </w:rPr>
              <w:t>107 to 110</w:t>
            </w:r>
            <w:r w:rsidR="00B92DE3">
              <w:rPr>
                <w:rFonts w:eastAsia="Malgun Gothic"/>
                <w:szCs w:val="20"/>
              </w:rPr>
              <w:t>)</w:t>
            </w:r>
          </w:p>
        </w:tc>
        <w:tc>
          <w:tcPr>
            <w:tcW w:w="322" w:type="pct"/>
            <w:tcBorders>
              <w:top w:val="nil"/>
              <w:left w:val="nil"/>
              <w:bottom w:val="nil"/>
              <w:right w:val="nil"/>
            </w:tcBorders>
            <w:vAlign w:val="center"/>
          </w:tcPr>
          <w:p w14:paraId="735908B1" w14:textId="5168D96A" w:rsidR="00202305" w:rsidRPr="00202305" w:rsidRDefault="00202305" w:rsidP="00202305">
            <w:pPr>
              <w:rPr>
                <w:rFonts w:eastAsia="Malgun Gothic"/>
                <w:szCs w:val="20"/>
              </w:rPr>
            </w:pPr>
            <w:r w:rsidRPr="00202305">
              <w:rPr>
                <w:rFonts w:eastAsia="Malgun Gothic"/>
                <w:szCs w:val="20"/>
              </w:rPr>
              <w:t>&lt;</w:t>
            </w:r>
            <w:r>
              <w:rPr>
                <w:rFonts w:eastAsia="Malgun Gothic"/>
                <w:szCs w:val="20"/>
              </w:rPr>
              <w:t xml:space="preserve"> </w:t>
            </w:r>
            <w:r w:rsidRPr="00202305">
              <w:rPr>
                <w:rFonts w:eastAsia="Malgun Gothic"/>
                <w:szCs w:val="20"/>
              </w:rPr>
              <w:t>0.001</w:t>
            </w:r>
          </w:p>
        </w:tc>
        <w:tc>
          <w:tcPr>
            <w:tcW w:w="764" w:type="pct"/>
            <w:tcBorders>
              <w:top w:val="nil"/>
              <w:left w:val="nil"/>
              <w:bottom w:val="nil"/>
              <w:right w:val="nil"/>
            </w:tcBorders>
            <w:vAlign w:val="center"/>
          </w:tcPr>
          <w:p w14:paraId="39AF5CF8" w14:textId="0B240874" w:rsidR="00202305" w:rsidRPr="00202305" w:rsidRDefault="00202305" w:rsidP="00202305">
            <w:pPr>
              <w:rPr>
                <w:b/>
                <w:bCs/>
                <w:szCs w:val="20"/>
              </w:rPr>
            </w:pPr>
            <w:r w:rsidRPr="00202305">
              <w:rPr>
                <w:rFonts w:eastAsia="Malgun Gothic"/>
                <w:szCs w:val="20"/>
              </w:rPr>
              <w:t xml:space="preserve">109 </w:t>
            </w:r>
            <w:r w:rsidR="00B92DE3">
              <w:rPr>
                <w:rFonts w:eastAsia="Malgun Gothic"/>
                <w:szCs w:val="20"/>
              </w:rPr>
              <w:t>(</w:t>
            </w:r>
            <w:r w:rsidRPr="00202305">
              <w:rPr>
                <w:rFonts w:eastAsia="Malgun Gothic"/>
                <w:szCs w:val="20"/>
              </w:rPr>
              <w:t>105 to 113</w:t>
            </w:r>
            <w:r w:rsidR="00B92DE3">
              <w:rPr>
                <w:rFonts w:eastAsia="Malgun Gothic"/>
                <w:szCs w:val="20"/>
              </w:rPr>
              <w:t>)</w:t>
            </w:r>
          </w:p>
        </w:tc>
        <w:tc>
          <w:tcPr>
            <w:tcW w:w="748" w:type="pct"/>
            <w:tcBorders>
              <w:top w:val="nil"/>
              <w:left w:val="nil"/>
              <w:bottom w:val="nil"/>
              <w:right w:val="nil"/>
            </w:tcBorders>
            <w:vAlign w:val="center"/>
          </w:tcPr>
          <w:p w14:paraId="178E7AE0" w14:textId="3DBE63EF" w:rsidR="00202305" w:rsidRPr="00202305" w:rsidRDefault="00202305" w:rsidP="00202305">
            <w:pPr>
              <w:rPr>
                <w:b/>
                <w:bCs/>
                <w:szCs w:val="20"/>
              </w:rPr>
            </w:pPr>
            <w:r w:rsidRPr="00202305">
              <w:rPr>
                <w:rFonts w:eastAsia="Malgun Gothic"/>
                <w:szCs w:val="20"/>
              </w:rPr>
              <w:t xml:space="preserve">117 </w:t>
            </w:r>
            <w:r w:rsidR="00B92DE3">
              <w:rPr>
                <w:rFonts w:eastAsia="Malgun Gothic"/>
                <w:szCs w:val="20"/>
              </w:rPr>
              <w:t>(</w:t>
            </w:r>
            <w:r w:rsidRPr="00202305">
              <w:rPr>
                <w:rFonts w:eastAsia="Malgun Gothic"/>
                <w:szCs w:val="20"/>
              </w:rPr>
              <w:t>113 to 121</w:t>
            </w:r>
            <w:r w:rsidR="00B92DE3">
              <w:rPr>
                <w:rFonts w:eastAsia="Malgun Gothic"/>
                <w:szCs w:val="20"/>
              </w:rPr>
              <w:t>)</w:t>
            </w:r>
          </w:p>
        </w:tc>
        <w:tc>
          <w:tcPr>
            <w:tcW w:w="322" w:type="pct"/>
            <w:tcBorders>
              <w:top w:val="nil"/>
              <w:left w:val="nil"/>
              <w:bottom w:val="nil"/>
              <w:right w:val="nil"/>
            </w:tcBorders>
            <w:vAlign w:val="center"/>
          </w:tcPr>
          <w:p w14:paraId="500CA29D" w14:textId="27F19E53" w:rsidR="00202305" w:rsidRPr="00202305" w:rsidRDefault="00202305" w:rsidP="00202305">
            <w:pPr>
              <w:rPr>
                <w:rFonts w:eastAsia="Malgun Gothic"/>
                <w:szCs w:val="20"/>
              </w:rPr>
            </w:pPr>
            <w:r w:rsidRPr="00202305">
              <w:rPr>
                <w:rFonts w:eastAsia="Malgun Gothic"/>
                <w:szCs w:val="20"/>
              </w:rPr>
              <w:t>&lt;</w:t>
            </w:r>
            <w:r>
              <w:rPr>
                <w:rFonts w:eastAsia="Malgun Gothic"/>
                <w:szCs w:val="20"/>
              </w:rPr>
              <w:t xml:space="preserve"> </w:t>
            </w:r>
            <w:r w:rsidRPr="00202305">
              <w:rPr>
                <w:rFonts w:eastAsia="Malgun Gothic"/>
                <w:szCs w:val="20"/>
              </w:rPr>
              <w:t>0.001</w:t>
            </w:r>
          </w:p>
        </w:tc>
      </w:tr>
      <w:tr w:rsidR="00571E2C" w:rsidRPr="00202305" w14:paraId="08EBF014" w14:textId="77777777" w:rsidTr="006D740C">
        <w:trPr>
          <w:trHeight w:val="360"/>
        </w:trPr>
        <w:tc>
          <w:tcPr>
            <w:tcW w:w="1316" w:type="pct"/>
            <w:vAlign w:val="center"/>
          </w:tcPr>
          <w:p w14:paraId="7A15B7A3" w14:textId="6E1C2FF2" w:rsidR="00202305" w:rsidRPr="006D740C" w:rsidRDefault="00202305" w:rsidP="00202305">
            <w:pPr>
              <w:rPr>
                <w:szCs w:val="20"/>
              </w:rPr>
            </w:pPr>
            <w:r w:rsidRPr="006D740C">
              <w:rPr>
                <w:szCs w:val="20"/>
              </w:rPr>
              <w:t>Processed EEG index</w:t>
            </w:r>
            <w:r w:rsidR="00756A2B" w:rsidRPr="001D3F0B">
              <w:rPr>
                <w:szCs w:val="20"/>
              </w:rPr>
              <w:t>, mean (95% CI)</w:t>
            </w:r>
          </w:p>
        </w:tc>
        <w:tc>
          <w:tcPr>
            <w:tcW w:w="749" w:type="pct"/>
            <w:vAlign w:val="center"/>
          </w:tcPr>
          <w:p w14:paraId="2E32E99E" w14:textId="77777777" w:rsidR="00202305" w:rsidRPr="00202305" w:rsidRDefault="00202305" w:rsidP="00202305">
            <w:pPr>
              <w:rPr>
                <w:szCs w:val="20"/>
              </w:rPr>
            </w:pPr>
          </w:p>
        </w:tc>
        <w:tc>
          <w:tcPr>
            <w:tcW w:w="779" w:type="pct"/>
            <w:vAlign w:val="center"/>
          </w:tcPr>
          <w:p w14:paraId="7239208C" w14:textId="77777777" w:rsidR="00202305" w:rsidRPr="00202305" w:rsidRDefault="00202305" w:rsidP="00202305">
            <w:pPr>
              <w:rPr>
                <w:szCs w:val="20"/>
              </w:rPr>
            </w:pPr>
          </w:p>
        </w:tc>
        <w:tc>
          <w:tcPr>
            <w:tcW w:w="322" w:type="pct"/>
            <w:vAlign w:val="center"/>
          </w:tcPr>
          <w:p w14:paraId="14A28603" w14:textId="77777777" w:rsidR="00202305" w:rsidRPr="00202305" w:rsidRDefault="00202305" w:rsidP="00202305">
            <w:pPr>
              <w:rPr>
                <w:szCs w:val="20"/>
              </w:rPr>
            </w:pPr>
          </w:p>
        </w:tc>
        <w:tc>
          <w:tcPr>
            <w:tcW w:w="764" w:type="pct"/>
            <w:vAlign w:val="center"/>
          </w:tcPr>
          <w:p w14:paraId="39FBCAD3" w14:textId="77777777" w:rsidR="00202305" w:rsidRPr="00202305" w:rsidRDefault="00202305" w:rsidP="00202305">
            <w:pPr>
              <w:rPr>
                <w:szCs w:val="20"/>
              </w:rPr>
            </w:pPr>
          </w:p>
        </w:tc>
        <w:tc>
          <w:tcPr>
            <w:tcW w:w="748" w:type="pct"/>
            <w:vAlign w:val="center"/>
          </w:tcPr>
          <w:p w14:paraId="0BA0E12A" w14:textId="77777777" w:rsidR="00202305" w:rsidRPr="00202305" w:rsidRDefault="00202305" w:rsidP="00202305">
            <w:pPr>
              <w:rPr>
                <w:szCs w:val="20"/>
              </w:rPr>
            </w:pPr>
          </w:p>
        </w:tc>
        <w:tc>
          <w:tcPr>
            <w:tcW w:w="322" w:type="pct"/>
            <w:vAlign w:val="center"/>
          </w:tcPr>
          <w:p w14:paraId="35EAB9F0" w14:textId="77777777" w:rsidR="00202305" w:rsidRPr="00202305" w:rsidRDefault="00202305" w:rsidP="00202305">
            <w:pPr>
              <w:rPr>
                <w:szCs w:val="20"/>
              </w:rPr>
            </w:pPr>
          </w:p>
        </w:tc>
      </w:tr>
      <w:tr w:rsidR="00571E2C" w:rsidRPr="00202305" w14:paraId="2FE4521C" w14:textId="77777777" w:rsidTr="006D740C">
        <w:trPr>
          <w:trHeight w:val="360"/>
        </w:trPr>
        <w:tc>
          <w:tcPr>
            <w:tcW w:w="1316" w:type="pct"/>
            <w:vAlign w:val="center"/>
          </w:tcPr>
          <w:p w14:paraId="5E65D21B" w14:textId="4C0C906E" w:rsidR="00202305" w:rsidRPr="00202305" w:rsidRDefault="00756A2B" w:rsidP="006D740C">
            <w:pPr>
              <w:ind w:firstLineChars="100" w:firstLine="200"/>
              <w:rPr>
                <w:b/>
                <w:bCs/>
                <w:szCs w:val="20"/>
              </w:rPr>
            </w:pPr>
            <w:r>
              <w:rPr>
                <w:szCs w:val="20"/>
              </w:rPr>
              <w:t>PSi</w:t>
            </w:r>
          </w:p>
        </w:tc>
        <w:tc>
          <w:tcPr>
            <w:tcW w:w="749" w:type="pct"/>
            <w:vAlign w:val="center"/>
          </w:tcPr>
          <w:p w14:paraId="033A4169" w14:textId="3DD4C1AB" w:rsidR="00202305" w:rsidRPr="00202305" w:rsidRDefault="00202305" w:rsidP="00202305">
            <w:pPr>
              <w:rPr>
                <w:szCs w:val="20"/>
              </w:rPr>
            </w:pPr>
            <w:r w:rsidRPr="00202305">
              <w:rPr>
                <w:rFonts w:eastAsia="Malgun Gothic"/>
                <w:szCs w:val="20"/>
              </w:rPr>
              <w:t xml:space="preserve">38 </w:t>
            </w:r>
            <w:r w:rsidR="00B92DE3">
              <w:rPr>
                <w:rFonts w:eastAsia="Malgun Gothic"/>
                <w:szCs w:val="20"/>
              </w:rPr>
              <w:t>(</w:t>
            </w:r>
            <w:r w:rsidRPr="00202305">
              <w:rPr>
                <w:rFonts w:eastAsia="Malgun Gothic"/>
                <w:szCs w:val="20"/>
              </w:rPr>
              <w:t>37 to 39</w:t>
            </w:r>
            <w:r w:rsidR="00B92DE3">
              <w:rPr>
                <w:rFonts w:eastAsia="Malgun Gothic"/>
                <w:szCs w:val="20"/>
              </w:rPr>
              <w:t>)</w:t>
            </w:r>
          </w:p>
        </w:tc>
        <w:tc>
          <w:tcPr>
            <w:tcW w:w="779" w:type="pct"/>
            <w:vAlign w:val="center"/>
          </w:tcPr>
          <w:p w14:paraId="6CEC0653" w14:textId="4AAA588C" w:rsidR="00202305" w:rsidRPr="00202305" w:rsidRDefault="00202305" w:rsidP="00202305">
            <w:pPr>
              <w:rPr>
                <w:szCs w:val="20"/>
              </w:rPr>
            </w:pPr>
            <w:r w:rsidRPr="00202305">
              <w:rPr>
                <w:rFonts w:eastAsia="Malgun Gothic"/>
                <w:szCs w:val="20"/>
              </w:rPr>
              <w:t xml:space="preserve">38 </w:t>
            </w:r>
            <w:r w:rsidR="00B92DE3">
              <w:rPr>
                <w:rFonts w:eastAsia="Malgun Gothic"/>
                <w:szCs w:val="20"/>
              </w:rPr>
              <w:t>(</w:t>
            </w:r>
            <w:r w:rsidRPr="00202305">
              <w:rPr>
                <w:rFonts w:eastAsia="Malgun Gothic"/>
                <w:szCs w:val="20"/>
              </w:rPr>
              <w:t>36 to 39</w:t>
            </w:r>
            <w:r w:rsidR="00B92DE3">
              <w:rPr>
                <w:rFonts w:eastAsia="Malgun Gothic"/>
                <w:szCs w:val="20"/>
              </w:rPr>
              <w:t>)</w:t>
            </w:r>
          </w:p>
        </w:tc>
        <w:tc>
          <w:tcPr>
            <w:tcW w:w="322" w:type="pct"/>
            <w:vAlign w:val="center"/>
          </w:tcPr>
          <w:p w14:paraId="35BB8C4D" w14:textId="0413E1C2" w:rsidR="00202305" w:rsidRPr="00202305" w:rsidRDefault="00202305" w:rsidP="00FA4464">
            <w:pPr>
              <w:rPr>
                <w:rFonts w:eastAsia="Malgun Gothic"/>
                <w:szCs w:val="20"/>
              </w:rPr>
            </w:pPr>
            <w:r w:rsidRPr="00202305">
              <w:rPr>
                <w:rFonts w:eastAsia="Malgun Gothic"/>
                <w:szCs w:val="20"/>
              </w:rPr>
              <w:t>0.44</w:t>
            </w:r>
          </w:p>
        </w:tc>
        <w:tc>
          <w:tcPr>
            <w:tcW w:w="764" w:type="pct"/>
            <w:vAlign w:val="center"/>
          </w:tcPr>
          <w:p w14:paraId="770230D3" w14:textId="6B57A7B1" w:rsidR="00202305" w:rsidRPr="00202305" w:rsidRDefault="00202305" w:rsidP="00202305">
            <w:pPr>
              <w:rPr>
                <w:szCs w:val="20"/>
              </w:rPr>
            </w:pPr>
            <w:r w:rsidRPr="00202305">
              <w:rPr>
                <w:rFonts w:eastAsia="Malgun Gothic"/>
                <w:szCs w:val="20"/>
              </w:rPr>
              <w:t xml:space="preserve">36 </w:t>
            </w:r>
            <w:r w:rsidR="00B92DE3">
              <w:rPr>
                <w:rFonts w:eastAsia="Malgun Gothic"/>
                <w:szCs w:val="20"/>
              </w:rPr>
              <w:t>(</w:t>
            </w:r>
            <w:r w:rsidRPr="00202305">
              <w:rPr>
                <w:rFonts w:eastAsia="Malgun Gothic"/>
                <w:szCs w:val="20"/>
              </w:rPr>
              <w:t>35 to 38</w:t>
            </w:r>
            <w:r w:rsidR="00B92DE3">
              <w:rPr>
                <w:rFonts w:eastAsia="Malgun Gothic"/>
                <w:szCs w:val="20"/>
              </w:rPr>
              <w:t>)</w:t>
            </w:r>
          </w:p>
        </w:tc>
        <w:tc>
          <w:tcPr>
            <w:tcW w:w="748" w:type="pct"/>
            <w:vAlign w:val="center"/>
          </w:tcPr>
          <w:p w14:paraId="2A17FA1A" w14:textId="6A46D898" w:rsidR="00202305" w:rsidRPr="00202305" w:rsidRDefault="00202305" w:rsidP="00202305">
            <w:pPr>
              <w:rPr>
                <w:szCs w:val="20"/>
              </w:rPr>
            </w:pPr>
            <w:r w:rsidRPr="00202305">
              <w:rPr>
                <w:rFonts w:eastAsia="Malgun Gothic"/>
                <w:szCs w:val="20"/>
              </w:rPr>
              <w:t xml:space="preserve">36 </w:t>
            </w:r>
            <w:r w:rsidR="00B92DE3">
              <w:rPr>
                <w:rFonts w:eastAsia="Malgun Gothic"/>
                <w:szCs w:val="20"/>
              </w:rPr>
              <w:t>(</w:t>
            </w:r>
            <w:r w:rsidRPr="00202305">
              <w:rPr>
                <w:rFonts w:eastAsia="Malgun Gothic"/>
                <w:szCs w:val="20"/>
              </w:rPr>
              <w:t>34 to 38</w:t>
            </w:r>
            <w:r w:rsidR="00B92DE3">
              <w:rPr>
                <w:rFonts w:eastAsia="Malgun Gothic"/>
                <w:szCs w:val="20"/>
              </w:rPr>
              <w:t>)</w:t>
            </w:r>
          </w:p>
        </w:tc>
        <w:tc>
          <w:tcPr>
            <w:tcW w:w="322" w:type="pct"/>
            <w:vAlign w:val="center"/>
          </w:tcPr>
          <w:p w14:paraId="74E27D0D" w14:textId="3AF03B4D" w:rsidR="00202305" w:rsidRPr="00202305" w:rsidRDefault="00202305" w:rsidP="00FA4464">
            <w:pPr>
              <w:rPr>
                <w:rFonts w:eastAsia="Malgun Gothic"/>
                <w:szCs w:val="20"/>
              </w:rPr>
            </w:pPr>
            <w:r w:rsidRPr="00202305">
              <w:rPr>
                <w:rFonts w:eastAsia="Malgun Gothic"/>
                <w:szCs w:val="20"/>
              </w:rPr>
              <w:t>0.9</w:t>
            </w:r>
            <w:r w:rsidR="00FA4464">
              <w:rPr>
                <w:rFonts w:eastAsia="Malgun Gothic"/>
                <w:szCs w:val="20"/>
              </w:rPr>
              <w:t>5</w:t>
            </w:r>
          </w:p>
        </w:tc>
      </w:tr>
      <w:tr w:rsidR="00571E2C" w:rsidRPr="00202305" w14:paraId="6B140BF5" w14:textId="77777777" w:rsidTr="006D740C">
        <w:trPr>
          <w:trHeight w:val="360"/>
        </w:trPr>
        <w:tc>
          <w:tcPr>
            <w:tcW w:w="1316" w:type="pct"/>
            <w:vAlign w:val="center"/>
          </w:tcPr>
          <w:p w14:paraId="652ED5B6" w14:textId="77777777" w:rsidR="00202305" w:rsidRPr="00202305" w:rsidRDefault="00202305" w:rsidP="006D740C">
            <w:pPr>
              <w:ind w:firstLineChars="100" w:firstLine="200"/>
              <w:rPr>
                <w:b/>
                <w:bCs/>
                <w:szCs w:val="20"/>
              </w:rPr>
            </w:pPr>
            <w:r w:rsidRPr="00202305">
              <w:rPr>
                <w:szCs w:val="20"/>
              </w:rPr>
              <w:t>SEF95 (Hz)</w:t>
            </w:r>
          </w:p>
        </w:tc>
        <w:tc>
          <w:tcPr>
            <w:tcW w:w="749" w:type="pct"/>
            <w:vAlign w:val="center"/>
          </w:tcPr>
          <w:p w14:paraId="50C98347" w14:textId="37BC54AF" w:rsidR="00202305" w:rsidRPr="00202305" w:rsidRDefault="00202305" w:rsidP="00202305">
            <w:pPr>
              <w:rPr>
                <w:szCs w:val="20"/>
              </w:rPr>
            </w:pPr>
            <w:r w:rsidRPr="00202305">
              <w:rPr>
                <w:rFonts w:eastAsia="Malgun Gothic"/>
                <w:szCs w:val="20"/>
              </w:rPr>
              <w:t xml:space="preserve">14 </w:t>
            </w:r>
            <w:r w:rsidR="00B92DE3">
              <w:rPr>
                <w:rFonts w:eastAsia="Malgun Gothic"/>
                <w:szCs w:val="20"/>
              </w:rPr>
              <w:t>(</w:t>
            </w:r>
            <w:r w:rsidRPr="00202305">
              <w:rPr>
                <w:rFonts w:eastAsia="Malgun Gothic"/>
                <w:szCs w:val="20"/>
              </w:rPr>
              <w:t>13 to 14</w:t>
            </w:r>
            <w:r w:rsidR="00B92DE3">
              <w:rPr>
                <w:rFonts w:eastAsia="Malgun Gothic"/>
                <w:szCs w:val="20"/>
              </w:rPr>
              <w:t>)</w:t>
            </w:r>
          </w:p>
        </w:tc>
        <w:tc>
          <w:tcPr>
            <w:tcW w:w="779" w:type="pct"/>
            <w:vAlign w:val="center"/>
          </w:tcPr>
          <w:p w14:paraId="5DBE24AA" w14:textId="3EEE4493" w:rsidR="00202305" w:rsidRPr="00202305" w:rsidRDefault="00202305" w:rsidP="00202305">
            <w:pPr>
              <w:rPr>
                <w:szCs w:val="20"/>
              </w:rPr>
            </w:pPr>
            <w:r w:rsidRPr="00202305">
              <w:rPr>
                <w:rFonts w:eastAsia="Malgun Gothic"/>
                <w:szCs w:val="20"/>
              </w:rPr>
              <w:t xml:space="preserve">14 </w:t>
            </w:r>
            <w:r w:rsidR="00B92DE3">
              <w:rPr>
                <w:rFonts w:eastAsia="Malgun Gothic"/>
                <w:szCs w:val="20"/>
              </w:rPr>
              <w:t>(</w:t>
            </w:r>
            <w:r w:rsidRPr="00202305">
              <w:rPr>
                <w:rFonts w:eastAsia="Malgun Gothic"/>
                <w:szCs w:val="20"/>
              </w:rPr>
              <w:t>14 to 14</w:t>
            </w:r>
            <w:r w:rsidR="00B92DE3">
              <w:rPr>
                <w:rFonts w:eastAsia="Malgun Gothic"/>
                <w:szCs w:val="20"/>
              </w:rPr>
              <w:t>)</w:t>
            </w:r>
          </w:p>
        </w:tc>
        <w:tc>
          <w:tcPr>
            <w:tcW w:w="322" w:type="pct"/>
            <w:vAlign w:val="center"/>
          </w:tcPr>
          <w:p w14:paraId="629180D9" w14:textId="55C99C22" w:rsidR="00202305" w:rsidRPr="00202305" w:rsidRDefault="00202305" w:rsidP="00FA4464">
            <w:pPr>
              <w:rPr>
                <w:rFonts w:eastAsia="Malgun Gothic"/>
                <w:szCs w:val="20"/>
              </w:rPr>
            </w:pPr>
            <w:r w:rsidRPr="00202305">
              <w:rPr>
                <w:rFonts w:eastAsia="Malgun Gothic"/>
                <w:szCs w:val="20"/>
              </w:rPr>
              <w:t>0.06</w:t>
            </w:r>
          </w:p>
        </w:tc>
        <w:tc>
          <w:tcPr>
            <w:tcW w:w="764" w:type="pct"/>
            <w:vAlign w:val="center"/>
          </w:tcPr>
          <w:p w14:paraId="0308DEAD" w14:textId="34D98E7F" w:rsidR="00202305" w:rsidRPr="00202305" w:rsidRDefault="00202305" w:rsidP="00202305">
            <w:pPr>
              <w:rPr>
                <w:szCs w:val="20"/>
              </w:rPr>
            </w:pPr>
            <w:r w:rsidRPr="00202305">
              <w:rPr>
                <w:rFonts w:eastAsia="Malgun Gothic"/>
                <w:szCs w:val="20"/>
              </w:rPr>
              <w:t xml:space="preserve">13 </w:t>
            </w:r>
            <w:r w:rsidR="00B92DE3">
              <w:rPr>
                <w:rFonts w:eastAsia="Malgun Gothic"/>
                <w:szCs w:val="20"/>
              </w:rPr>
              <w:t>(</w:t>
            </w:r>
            <w:r w:rsidRPr="00202305">
              <w:rPr>
                <w:rFonts w:eastAsia="Malgun Gothic"/>
                <w:szCs w:val="20"/>
              </w:rPr>
              <w:t>13 to 14</w:t>
            </w:r>
            <w:r w:rsidR="00B92DE3">
              <w:rPr>
                <w:rFonts w:eastAsia="Malgun Gothic"/>
                <w:szCs w:val="20"/>
              </w:rPr>
              <w:t>)</w:t>
            </w:r>
          </w:p>
        </w:tc>
        <w:tc>
          <w:tcPr>
            <w:tcW w:w="748" w:type="pct"/>
            <w:vAlign w:val="center"/>
          </w:tcPr>
          <w:p w14:paraId="06533E29" w14:textId="3D807E43" w:rsidR="00202305" w:rsidRPr="00202305" w:rsidRDefault="00202305" w:rsidP="00202305">
            <w:pPr>
              <w:rPr>
                <w:szCs w:val="20"/>
              </w:rPr>
            </w:pPr>
            <w:r w:rsidRPr="00202305">
              <w:rPr>
                <w:rFonts w:eastAsia="Malgun Gothic"/>
                <w:szCs w:val="20"/>
              </w:rPr>
              <w:t xml:space="preserve">13 </w:t>
            </w:r>
            <w:r w:rsidR="00B92DE3">
              <w:rPr>
                <w:rFonts w:eastAsia="Malgun Gothic"/>
                <w:szCs w:val="20"/>
              </w:rPr>
              <w:t>(</w:t>
            </w:r>
            <w:r w:rsidRPr="00202305">
              <w:rPr>
                <w:rFonts w:eastAsia="Malgun Gothic"/>
                <w:szCs w:val="20"/>
              </w:rPr>
              <w:t>12 to 14</w:t>
            </w:r>
            <w:r w:rsidR="00B92DE3">
              <w:rPr>
                <w:rFonts w:eastAsia="Malgun Gothic"/>
                <w:szCs w:val="20"/>
              </w:rPr>
              <w:t>)</w:t>
            </w:r>
          </w:p>
        </w:tc>
        <w:tc>
          <w:tcPr>
            <w:tcW w:w="322" w:type="pct"/>
            <w:vAlign w:val="center"/>
          </w:tcPr>
          <w:p w14:paraId="42845DEC" w14:textId="0578B2CD" w:rsidR="00202305" w:rsidRPr="00202305" w:rsidRDefault="00202305" w:rsidP="00FA4464">
            <w:pPr>
              <w:rPr>
                <w:rFonts w:eastAsia="Malgun Gothic"/>
                <w:szCs w:val="20"/>
              </w:rPr>
            </w:pPr>
            <w:r w:rsidRPr="00202305">
              <w:rPr>
                <w:rFonts w:eastAsia="Malgun Gothic"/>
                <w:szCs w:val="20"/>
              </w:rPr>
              <w:t>0.8</w:t>
            </w:r>
            <w:r w:rsidR="00FA4464">
              <w:rPr>
                <w:rFonts w:eastAsia="Malgun Gothic"/>
                <w:szCs w:val="20"/>
              </w:rPr>
              <w:t>3</w:t>
            </w:r>
          </w:p>
        </w:tc>
      </w:tr>
      <w:tr w:rsidR="00571E2C" w:rsidRPr="00202305" w14:paraId="35216D05" w14:textId="77777777" w:rsidTr="006D740C">
        <w:trPr>
          <w:trHeight w:val="360"/>
        </w:trPr>
        <w:tc>
          <w:tcPr>
            <w:tcW w:w="1316" w:type="pct"/>
            <w:vAlign w:val="center"/>
          </w:tcPr>
          <w:p w14:paraId="143E91CE" w14:textId="77777777" w:rsidR="00202305" w:rsidRPr="006D740C" w:rsidRDefault="00202305" w:rsidP="00202305">
            <w:pPr>
              <w:rPr>
                <w:szCs w:val="20"/>
              </w:rPr>
            </w:pPr>
            <w:r w:rsidRPr="006D740C">
              <w:rPr>
                <w:szCs w:val="20"/>
              </w:rPr>
              <w:t>EEG band power</w:t>
            </w:r>
          </w:p>
        </w:tc>
        <w:tc>
          <w:tcPr>
            <w:tcW w:w="749" w:type="pct"/>
            <w:vAlign w:val="center"/>
          </w:tcPr>
          <w:p w14:paraId="3F6C3A71" w14:textId="77777777" w:rsidR="00202305" w:rsidRPr="00202305" w:rsidRDefault="00202305" w:rsidP="00202305">
            <w:pPr>
              <w:rPr>
                <w:szCs w:val="20"/>
              </w:rPr>
            </w:pPr>
          </w:p>
        </w:tc>
        <w:tc>
          <w:tcPr>
            <w:tcW w:w="779" w:type="pct"/>
            <w:vAlign w:val="center"/>
          </w:tcPr>
          <w:p w14:paraId="360ADA24" w14:textId="77777777" w:rsidR="00202305" w:rsidRPr="00202305" w:rsidRDefault="00202305" w:rsidP="00202305">
            <w:pPr>
              <w:rPr>
                <w:szCs w:val="20"/>
              </w:rPr>
            </w:pPr>
          </w:p>
        </w:tc>
        <w:tc>
          <w:tcPr>
            <w:tcW w:w="322" w:type="pct"/>
            <w:vAlign w:val="center"/>
          </w:tcPr>
          <w:p w14:paraId="595F6FCB" w14:textId="77777777" w:rsidR="00202305" w:rsidRPr="00202305" w:rsidRDefault="00202305" w:rsidP="00202305">
            <w:pPr>
              <w:rPr>
                <w:szCs w:val="20"/>
              </w:rPr>
            </w:pPr>
          </w:p>
        </w:tc>
        <w:tc>
          <w:tcPr>
            <w:tcW w:w="764" w:type="pct"/>
            <w:vAlign w:val="center"/>
          </w:tcPr>
          <w:p w14:paraId="3D509AFC" w14:textId="77777777" w:rsidR="00202305" w:rsidRPr="00202305" w:rsidRDefault="00202305" w:rsidP="00202305">
            <w:pPr>
              <w:rPr>
                <w:szCs w:val="20"/>
              </w:rPr>
            </w:pPr>
          </w:p>
        </w:tc>
        <w:tc>
          <w:tcPr>
            <w:tcW w:w="748" w:type="pct"/>
            <w:vAlign w:val="center"/>
          </w:tcPr>
          <w:p w14:paraId="58568006" w14:textId="77777777" w:rsidR="00202305" w:rsidRPr="00202305" w:rsidRDefault="00202305" w:rsidP="00202305">
            <w:pPr>
              <w:rPr>
                <w:szCs w:val="20"/>
              </w:rPr>
            </w:pPr>
          </w:p>
        </w:tc>
        <w:tc>
          <w:tcPr>
            <w:tcW w:w="322" w:type="pct"/>
            <w:vAlign w:val="center"/>
          </w:tcPr>
          <w:p w14:paraId="097A5527" w14:textId="77777777" w:rsidR="00202305" w:rsidRPr="00202305" w:rsidRDefault="00202305" w:rsidP="00202305">
            <w:pPr>
              <w:rPr>
                <w:szCs w:val="20"/>
              </w:rPr>
            </w:pPr>
          </w:p>
        </w:tc>
      </w:tr>
      <w:tr w:rsidR="00571E2C" w:rsidRPr="00202305" w14:paraId="50DA504B" w14:textId="77777777" w:rsidTr="006D740C">
        <w:trPr>
          <w:trHeight w:val="576"/>
        </w:trPr>
        <w:tc>
          <w:tcPr>
            <w:tcW w:w="1316" w:type="pct"/>
            <w:vAlign w:val="center"/>
          </w:tcPr>
          <w:p w14:paraId="5E6026F7" w14:textId="323DFB9B" w:rsidR="00202305" w:rsidRPr="00202305" w:rsidRDefault="00202305" w:rsidP="006D740C">
            <w:pPr>
              <w:ind w:firstLineChars="100" w:firstLine="200"/>
              <w:rPr>
                <w:szCs w:val="20"/>
              </w:rPr>
            </w:pPr>
            <w:r w:rsidRPr="00202305">
              <w:rPr>
                <w:szCs w:val="20"/>
              </w:rPr>
              <w:t xml:space="preserve">Delta </w:t>
            </w:r>
            <w:r w:rsidR="00575009">
              <w:rPr>
                <w:szCs w:val="20"/>
              </w:rPr>
              <w:t xml:space="preserve">band </w:t>
            </w:r>
            <w:r w:rsidRPr="00202305">
              <w:rPr>
                <w:szCs w:val="20"/>
              </w:rPr>
              <w:t xml:space="preserve">(dB) </w:t>
            </w:r>
          </w:p>
        </w:tc>
        <w:tc>
          <w:tcPr>
            <w:tcW w:w="749" w:type="pct"/>
            <w:vAlign w:val="center"/>
          </w:tcPr>
          <w:p w14:paraId="5531D3D6" w14:textId="598A54EF" w:rsidR="00202305" w:rsidRPr="00202305" w:rsidRDefault="00942A2F" w:rsidP="006D740C">
            <w:pPr>
              <w:jc w:val="left"/>
              <w:rPr>
                <w:szCs w:val="20"/>
              </w:rPr>
            </w:pPr>
            <w:r>
              <w:rPr>
                <w:rFonts w:eastAsia="Malgun Gothic"/>
                <w:szCs w:val="20"/>
              </w:rPr>
              <w:t>–</w:t>
            </w:r>
            <w:r w:rsidR="00202305" w:rsidRPr="00202305">
              <w:rPr>
                <w:rFonts w:eastAsia="Malgun Gothic"/>
                <w:szCs w:val="20"/>
              </w:rPr>
              <w:t xml:space="preserve">11.8 </w:t>
            </w:r>
            <w:r w:rsidR="00B92DE3">
              <w:rPr>
                <w:rFonts w:eastAsia="Malgun Gothic"/>
                <w:szCs w:val="20"/>
              </w:rPr>
              <w:t>(</w:t>
            </w:r>
            <w:r>
              <w:rPr>
                <w:rFonts w:eastAsia="Malgun Gothic"/>
                <w:szCs w:val="20"/>
              </w:rPr>
              <w:t>–</w:t>
            </w:r>
            <w:r w:rsidR="00202305" w:rsidRPr="00202305">
              <w:rPr>
                <w:rFonts w:eastAsia="Malgun Gothic"/>
                <w:szCs w:val="20"/>
              </w:rPr>
              <w:t xml:space="preserve">12.1 to </w:t>
            </w:r>
            <w:r>
              <w:rPr>
                <w:rFonts w:eastAsia="Malgun Gothic"/>
                <w:szCs w:val="20"/>
              </w:rPr>
              <w:t>–</w:t>
            </w:r>
            <w:r w:rsidR="00202305" w:rsidRPr="00202305">
              <w:rPr>
                <w:rFonts w:eastAsia="Malgun Gothic"/>
                <w:szCs w:val="20"/>
              </w:rPr>
              <w:t>11.5</w:t>
            </w:r>
            <w:r w:rsidR="00B92DE3">
              <w:rPr>
                <w:rFonts w:eastAsia="Malgun Gothic"/>
                <w:szCs w:val="20"/>
              </w:rPr>
              <w:t>)</w:t>
            </w:r>
          </w:p>
        </w:tc>
        <w:tc>
          <w:tcPr>
            <w:tcW w:w="779" w:type="pct"/>
            <w:vAlign w:val="center"/>
          </w:tcPr>
          <w:p w14:paraId="403C044B" w14:textId="070774A6" w:rsidR="00202305" w:rsidRPr="00202305" w:rsidRDefault="00942A2F" w:rsidP="006D740C">
            <w:pPr>
              <w:jc w:val="left"/>
              <w:rPr>
                <w:szCs w:val="20"/>
              </w:rPr>
            </w:pPr>
            <w:r>
              <w:rPr>
                <w:rFonts w:eastAsia="Malgun Gothic"/>
                <w:szCs w:val="20"/>
              </w:rPr>
              <w:t>–</w:t>
            </w:r>
            <w:r w:rsidR="00202305" w:rsidRPr="00202305">
              <w:rPr>
                <w:rFonts w:eastAsia="Malgun Gothic"/>
                <w:szCs w:val="20"/>
              </w:rPr>
              <w:t>11.9</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12.1 to </w:t>
            </w:r>
            <w:r>
              <w:rPr>
                <w:rFonts w:eastAsia="Malgun Gothic"/>
                <w:szCs w:val="20"/>
              </w:rPr>
              <w:t>–</w:t>
            </w:r>
            <w:r w:rsidR="00202305" w:rsidRPr="00202305">
              <w:rPr>
                <w:rFonts w:eastAsia="Malgun Gothic"/>
                <w:szCs w:val="20"/>
              </w:rPr>
              <w:t>11.6</w:t>
            </w:r>
            <w:r w:rsidR="00B92DE3">
              <w:rPr>
                <w:rFonts w:eastAsia="Malgun Gothic"/>
                <w:szCs w:val="20"/>
              </w:rPr>
              <w:t>)</w:t>
            </w:r>
          </w:p>
        </w:tc>
        <w:tc>
          <w:tcPr>
            <w:tcW w:w="322" w:type="pct"/>
            <w:vAlign w:val="center"/>
          </w:tcPr>
          <w:p w14:paraId="597D7534" w14:textId="4412BD07" w:rsidR="00202305" w:rsidRPr="00202305" w:rsidRDefault="00202305" w:rsidP="00FA4464">
            <w:pPr>
              <w:rPr>
                <w:rFonts w:eastAsia="Malgun Gothic"/>
                <w:szCs w:val="20"/>
              </w:rPr>
            </w:pPr>
            <w:r w:rsidRPr="00202305">
              <w:rPr>
                <w:rFonts w:eastAsia="Malgun Gothic"/>
                <w:szCs w:val="20"/>
              </w:rPr>
              <w:t>0.76</w:t>
            </w:r>
          </w:p>
        </w:tc>
        <w:tc>
          <w:tcPr>
            <w:tcW w:w="764" w:type="pct"/>
            <w:vAlign w:val="center"/>
          </w:tcPr>
          <w:p w14:paraId="342F3713" w14:textId="098E0598" w:rsidR="00202305" w:rsidRPr="00202305" w:rsidRDefault="00942A2F" w:rsidP="006D740C">
            <w:pPr>
              <w:jc w:val="left"/>
              <w:rPr>
                <w:szCs w:val="20"/>
              </w:rPr>
            </w:pPr>
            <w:r>
              <w:rPr>
                <w:rFonts w:eastAsia="Malgun Gothic"/>
                <w:szCs w:val="20"/>
              </w:rPr>
              <w:t>–</w:t>
            </w:r>
            <w:r w:rsidR="00202305" w:rsidRPr="00202305">
              <w:rPr>
                <w:rFonts w:eastAsia="Malgun Gothic"/>
                <w:szCs w:val="20"/>
              </w:rPr>
              <w:t>11.5</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12.2 to </w:t>
            </w:r>
            <w:r>
              <w:rPr>
                <w:rFonts w:eastAsia="Malgun Gothic"/>
                <w:szCs w:val="20"/>
              </w:rPr>
              <w:t>–</w:t>
            </w:r>
            <w:r w:rsidR="00202305" w:rsidRPr="00202305">
              <w:rPr>
                <w:rFonts w:eastAsia="Malgun Gothic"/>
                <w:szCs w:val="20"/>
              </w:rPr>
              <w:t>10.9</w:t>
            </w:r>
            <w:r w:rsidR="00B92DE3">
              <w:rPr>
                <w:rFonts w:eastAsia="Malgun Gothic"/>
                <w:szCs w:val="20"/>
              </w:rPr>
              <w:t>)</w:t>
            </w:r>
          </w:p>
        </w:tc>
        <w:tc>
          <w:tcPr>
            <w:tcW w:w="748" w:type="pct"/>
            <w:vAlign w:val="center"/>
          </w:tcPr>
          <w:p w14:paraId="21130DEA" w14:textId="4F7FF29C" w:rsidR="00202305" w:rsidRPr="00202305" w:rsidRDefault="00942A2F" w:rsidP="006D740C">
            <w:pPr>
              <w:jc w:val="left"/>
              <w:rPr>
                <w:szCs w:val="20"/>
              </w:rPr>
            </w:pPr>
            <w:r>
              <w:rPr>
                <w:rFonts w:eastAsia="Malgun Gothic"/>
                <w:szCs w:val="20"/>
              </w:rPr>
              <w:t>–</w:t>
            </w:r>
            <w:r w:rsidR="00202305" w:rsidRPr="00202305">
              <w:rPr>
                <w:rFonts w:eastAsia="Malgun Gothic"/>
                <w:szCs w:val="20"/>
              </w:rPr>
              <w:t>11.2</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11.9 to </w:t>
            </w:r>
            <w:r>
              <w:rPr>
                <w:rFonts w:eastAsia="Malgun Gothic"/>
                <w:szCs w:val="20"/>
              </w:rPr>
              <w:t>–</w:t>
            </w:r>
            <w:r w:rsidR="00202305" w:rsidRPr="00202305">
              <w:rPr>
                <w:rFonts w:eastAsia="Malgun Gothic"/>
                <w:szCs w:val="20"/>
              </w:rPr>
              <w:t>10.5</w:t>
            </w:r>
            <w:r w:rsidR="00B92DE3">
              <w:rPr>
                <w:rFonts w:eastAsia="Malgun Gothic"/>
                <w:szCs w:val="20"/>
              </w:rPr>
              <w:t>)</w:t>
            </w:r>
          </w:p>
        </w:tc>
        <w:tc>
          <w:tcPr>
            <w:tcW w:w="322" w:type="pct"/>
            <w:vAlign w:val="center"/>
          </w:tcPr>
          <w:p w14:paraId="73098FB0" w14:textId="7A8B378A" w:rsidR="00202305" w:rsidRPr="00202305" w:rsidRDefault="00202305" w:rsidP="00FA4464">
            <w:pPr>
              <w:rPr>
                <w:rFonts w:eastAsia="Malgun Gothic"/>
                <w:szCs w:val="20"/>
              </w:rPr>
            </w:pPr>
            <w:r w:rsidRPr="00202305">
              <w:rPr>
                <w:rFonts w:eastAsia="Malgun Gothic"/>
                <w:szCs w:val="20"/>
              </w:rPr>
              <w:t>0.</w:t>
            </w:r>
            <w:r w:rsidR="00FA4464">
              <w:rPr>
                <w:rFonts w:eastAsia="Malgun Gothic"/>
                <w:szCs w:val="20"/>
              </w:rPr>
              <w:t>20</w:t>
            </w:r>
          </w:p>
        </w:tc>
      </w:tr>
      <w:tr w:rsidR="00571E2C" w:rsidRPr="00202305" w14:paraId="5E984485"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316" w:type="pct"/>
            <w:tcBorders>
              <w:top w:val="nil"/>
              <w:left w:val="nil"/>
              <w:bottom w:val="nil"/>
              <w:right w:val="nil"/>
            </w:tcBorders>
            <w:shd w:val="clear" w:color="auto" w:fill="FFFFFF" w:themeFill="background1"/>
            <w:vAlign w:val="center"/>
          </w:tcPr>
          <w:p w14:paraId="624722BD" w14:textId="3B2CDC25" w:rsidR="00202305" w:rsidRPr="00202305" w:rsidRDefault="00202305" w:rsidP="006D740C">
            <w:pPr>
              <w:ind w:firstLineChars="100" w:firstLine="200"/>
              <w:rPr>
                <w:szCs w:val="20"/>
              </w:rPr>
            </w:pPr>
            <w:r w:rsidRPr="00202305">
              <w:rPr>
                <w:szCs w:val="20"/>
              </w:rPr>
              <w:t xml:space="preserve">Alpha </w:t>
            </w:r>
            <w:r w:rsidR="00575009">
              <w:rPr>
                <w:szCs w:val="20"/>
              </w:rPr>
              <w:t xml:space="preserve">band </w:t>
            </w:r>
            <w:r w:rsidRPr="00202305">
              <w:rPr>
                <w:szCs w:val="20"/>
              </w:rPr>
              <w:t>(dB)</w:t>
            </w:r>
          </w:p>
        </w:tc>
        <w:tc>
          <w:tcPr>
            <w:tcW w:w="749" w:type="pct"/>
            <w:tcBorders>
              <w:top w:val="nil"/>
              <w:left w:val="nil"/>
              <w:bottom w:val="nil"/>
              <w:right w:val="nil"/>
            </w:tcBorders>
            <w:shd w:val="clear" w:color="auto" w:fill="FFFFFF" w:themeFill="background1"/>
            <w:vAlign w:val="center"/>
          </w:tcPr>
          <w:p w14:paraId="23037D7E" w14:textId="2BBC9025" w:rsidR="00202305" w:rsidRPr="00202305" w:rsidRDefault="00942A2F" w:rsidP="006D740C">
            <w:pPr>
              <w:jc w:val="left"/>
              <w:rPr>
                <w:b/>
                <w:bCs/>
                <w:szCs w:val="20"/>
              </w:rPr>
            </w:pPr>
            <w:r>
              <w:rPr>
                <w:rFonts w:eastAsia="Malgun Gothic"/>
                <w:szCs w:val="20"/>
              </w:rPr>
              <w:t>–</w:t>
            </w:r>
            <w:r w:rsidR="00202305" w:rsidRPr="00202305">
              <w:rPr>
                <w:rFonts w:eastAsia="Malgun Gothic"/>
                <w:szCs w:val="20"/>
              </w:rPr>
              <w:t>6.0</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6.2 to </w:t>
            </w:r>
            <w:r>
              <w:rPr>
                <w:rFonts w:eastAsia="Malgun Gothic"/>
                <w:szCs w:val="20"/>
              </w:rPr>
              <w:t>–</w:t>
            </w:r>
            <w:r w:rsidR="00202305" w:rsidRPr="00202305">
              <w:rPr>
                <w:rFonts w:eastAsia="Malgun Gothic"/>
                <w:szCs w:val="20"/>
              </w:rPr>
              <w:t>5.8</w:t>
            </w:r>
            <w:r w:rsidR="00B92DE3">
              <w:rPr>
                <w:rFonts w:eastAsia="Malgun Gothic"/>
                <w:szCs w:val="20"/>
              </w:rPr>
              <w:t>)</w:t>
            </w:r>
          </w:p>
        </w:tc>
        <w:tc>
          <w:tcPr>
            <w:tcW w:w="779" w:type="pct"/>
            <w:tcBorders>
              <w:top w:val="nil"/>
              <w:left w:val="nil"/>
              <w:bottom w:val="nil"/>
              <w:right w:val="nil"/>
            </w:tcBorders>
            <w:shd w:val="clear" w:color="auto" w:fill="FFFFFF" w:themeFill="background1"/>
            <w:vAlign w:val="center"/>
          </w:tcPr>
          <w:p w14:paraId="7A744641" w14:textId="6FBFD854" w:rsidR="00202305" w:rsidRPr="00202305" w:rsidRDefault="00942A2F" w:rsidP="006D740C">
            <w:pPr>
              <w:jc w:val="left"/>
              <w:rPr>
                <w:b/>
                <w:bCs/>
                <w:szCs w:val="20"/>
              </w:rPr>
            </w:pPr>
            <w:r>
              <w:rPr>
                <w:rFonts w:eastAsia="Malgun Gothic"/>
                <w:szCs w:val="20"/>
              </w:rPr>
              <w:t>–</w:t>
            </w:r>
            <w:r w:rsidR="00202305" w:rsidRPr="00202305">
              <w:rPr>
                <w:rFonts w:eastAsia="Malgun Gothic"/>
                <w:szCs w:val="20"/>
              </w:rPr>
              <w:t>5.9</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6.1 to </w:t>
            </w:r>
            <w:r>
              <w:rPr>
                <w:rFonts w:eastAsia="Malgun Gothic"/>
                <w:szCs w:val="20"/>
              </w:rPr>
              <w:t>–</w:t>
            </w:r>
            <w:r w:rsidR="00202305" w:rsidRPr="00202305">
              <w:rPr>
                <w:rFonts w:eastAsia="Malgun Gothic"/>
                <w:szCs w:val="20"/>
              </w:rPr>
              <w:t>5.7</w:t>
            </w:r>
            <w:r w:rsidR="00B92DE3">
              <w:rPr>
                <w:rFonts w:eastAsia="Malgun Gothic"/>
                <w:szCs w:val="20"/>
              </w:rPr>
              <w:t>)</w:t>
            </w:r>
          </w:p>
        </w:tc>
        <w:tc>
          <w:tcPr>
            <w:tcW w:w="322" w:type="pct"/>
            <w:tcBorders>
              <w:top w:val="nil"/>
              <w:left w:val="nil"/>
              <w:bottom w:val="nil"/>
              <w:right w:val="nil"/>
            </w:tcBorders>
            <w:shd w:val="clear" w:color="auto" w:fill="FFFFFF" w:themeFill="background1"/>
            <w:vAlign w:val="center"/>
          </w:tcPr>
          <w:p w14:paraId="59B823CC" w14:textId="2DDAFACA" w:rsidR="00202305" w:rsidRPr="00202305" w:rsidRDefault="00202305" w:rsidP="00FA4464">
            <w:pPr>
              <w:rPr>
                <w:rFonts w:eastAsia="Malgun Gothic"/>
                <w:szCs w:val="20"/>
              </w:rPr>
            </w:pPr>
            <w:r w:rsidRPr="00202305">
              <w:rPr>
                <w:szCs w:val="20"/>
              </w:rPr>
              <w:t>0.75</w:t>
            </w:r>
          </w:p>
        </w:tc>
        <w:tc>
          <w:tcPr>
            <w:tcW w:w="764" w:type="pct"/>
            <w:tcBorders>
              <w:top w:val="nil"/>
              <w:left w:val="nil"/>
              <w:bottom w:val="nil"/>
              <w:right w:val="nil"/>
            </w:tcBorders>
            <w:shd w:val="clear" w:color="auto" w:fill="FFFFFF" w:themeFill="background1"/>
            <w:vAlign w:val="center"/>
          </w:tcPr>
          <w:p w14:paraId="6E48FEAB" w14:textId="4C9B9209" w:rsidR="00202305" w:rsidRPr="00202305" w:rsidRDefault="00942A2F" w:rsidP="006D740C">
            <w:pPr>
              <w:jc w:val="left"/>
              <w:rPr>
                <w:szCs w:val="20"/>
              </w:rPr>
            </w:pPr>
            <w:r>
              <w:rPr>
                <w:rFonts w:eastAsia="Malgun Gothic"/>
                <w:szCs w:val="20"/>
              </w:rPr>
              <w:t>–</w:t>
            </w:r>
            <w:r w:rsidR="00202305" w:rsidRPr="00202305">
              <w:rPr>
                <w:rFonts w:eastAsia="Malgun Gothic"/>
                <w:szCs w:val="20"/>
              </w:rPr>
              <w:t>6.0</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6.4 to </w:t>
            </w:r>
            <w:r>
              <w:rPr>
                <w:rFonts w:eastAsia="Malgun Gothic"/>
                <w:szCs w:val="20"/>
              </w:rPr>
              <w:t>–</w:t>
            </w:r>
            <w:r w:rsidR="00202305" w:rsidRPr="00202305">
              <w:rPr>
                <w:rFonts w:eastAsia="Malgun Gothic"/>
                <w:szCs w:val="20"/>
              </w:rPr>
              <w:t>5.6</w:t>
            </w:r>
            <w:r w:rsidR="00B92DE3">
              <w:rPr>
                <w:rFonts w:eastAsia="Malgun Gothic"/>
                <w:szCs w:val="20"/>
              </w:rPr>
              <w:t>)</w:t>
            </w:r>
          </w:p>
        </w:tc>
        <w:tc>
          <w:tcPr>
            <w:tcW w:w="748" w:type="pct"/>
            <w:tcBorders>
              <w:top w:val="nil"/>
              <w:left w:val="nil"/>
              <w:bottom w:val="nil"/>
              <w:right w:val="nil"/>
            </w:tcBorders>
            <w:shd w:val="clear" w:color="auto" w:fill="FFFFFF" w:themeFill="background1"/>
            <w:vAlign w:val="center"/>
          </w:tcPr>
          <w:p w14:paraId="2EB726EC" w14:textId="5A2981D1" w:rsidR="00202305" w:rsidRPr="00202305" w:rsidRDefault="00942A2F" w:rsidP="006D740C">
            <w:pPr>
              <w:jc w:val="left"/>
              <w:rPr>
                <w:szCs w:val="20"/>
              </w:rPr>
            </w:pPr>
            <w:r>
              <w:rPr>
                <w:rFonts w:eastAsia="Malgun Gothic"/>
                <w:szCs w:val="20"/>
              </w:rPr>
              <w:t>–</w:t>
            </w:r>
            <w:r w:rsidR="00202305" w:rsidRPr="00202305">
              <w:rPr>
                <w:rFonts w:eastAsia="Malgun Gothic"/>
                <w:szCs w:val="20"/>
              </w:rPr>
              <w:t>6.6</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7.0 to </w:t>
            </w:r>
            <w:r>
              <w:rPr>
                <w:rFonts w:eastAsia="Malgun Gothic"/>
                <w:szCs w:val="20"/>
              </w:rPr>
              <w:t>–</w:t>
            </w:r>
            <w:r w:rsidR="00202305" w:rsidRPr="00202305">
              <w:rPr>
                <w:rFonts w:eastAsia="Malgun Gothic"/>
                <w:szCs w:val="20"/>
              </w:rPr>
              <w:t>6.1</w:t>
            </w:r>
            <w:r w:rsidR="00B92DE3">
              <w:rPr>
                <w:rFonts w:eastAsia="Malgun Gothic"/>
                <w:szCs w:val="20"/>
              </w:rPr>
              <w:t>)</w:t>
            </w:r>
          </w:p>
        </w:tc>
        <w:tc>
          <w:tcPr>
            <w:tcW w:w="322" w:type="pct"/>
            <w:tcBorders>
              <w:top w:val="nil"/>
              <w:left w:val="nil"/>
              <w:bottom w:val="nil"/>
              <w:right w:val="nil"/>
            </w:tcBorders>
            <w:shd w:val="clear" w:color="auto" w:fill="FFFFFF" w:themeFill="background1"/>
            <w:vAlign w:val="center"/>
          </w:tcPr>
          <w:p w14:paraId="435CEA60" w14:textId="77777777" w:rsidR="00202305" w:rsidRPr="00202305" w:rsidRDefault="00202305" w:rsidP="00202305">
            <w:pPr>
              <w:rPr>
                <w:rFonts w:eastAsia="Malgun Gothic"/>
                <w:szCs w:val="20"/>
              </w:rPr>
            </w:pPr>
            <w:r w:rsidRPr="00202305">
              <w:rPr>
                <w:szCs w:val="20"/>
              </w:rPr>
              <w:t>0.002</w:t>
            </w:r>
          </w:p>
        </w:tc>
      </w:tr>
      <w:tr w:rsidR="00571E2C" w:rsidRPr="00202305" w14:paraId="66C3B3A9" w14:textId="77777777" w:rsidTr="006D740C">
        <w:trPr>
          <w:trHeight w:val="576"/>
        </w:trPr>
        <w:tc>
          <w:tcPr>
            <w:tcW w:w="1316" w:type="pct"/>
            <w:tcBorders>
              <w:bottom w:val="single" w:sz="4" w:space="0" w:color="auto"/>
            </w:tcBorders>
            <w:vAlign w:val="center"/>
          </w:tcPr>
          <w:p w14:paraId="12898A2C" w14:textId="045FFEF9" w:rsidR="00202305" w:rsidRPr="00202305" w:rsidRDefault="00202305" w:rsidP="006D740C">
            <w:pPr>
              <w:ind w:firstLineChars="100" w:firstLine="200"/>
              <w:rPr>
                <w:szCs w:val="20"/>
              </w:rPr>
            </w:pPr>
            <w:r w:rsidRPr="00202305">
              <w:rPr>
                <w:szCs w:val="20"/>
              </w:rPr>
              <w:t xml:space="preserve">Beta </w:t>
            </w:r>
            <w:r w:rsidR="00575009">
              <w:rPr>
                <w:szCs w:val="20"/>
              </w:rPr>
              <w:t xml:space="preserve">band </w:t>
            </w:r>
            <w:r w:rsidRPr="00202305">
              <w:rPr>
                <w:szCs w:val="20"/>
              </w:rPr>
              <w:t>(dB)</w:t>
            </w:r>
          </w:p>
        </w:tc>
        <w:tc>
          <w:tcPr>
            <w:tcW w:w="749" w:type="pct"/>
            <w:tcBorders>
              <w:bottom w:val="single" w:sz="4" w:space="0" w:color="auto"/>
            </w:tcBorders>
            <w:vAlign w:val="center"/>
          </w:tcPr>
          <w:p w14:paraId="5BB7E9D5" w14:textId="0408C212" w:rsidR="00202305" w:rsidRPr="00202305" w:rsidRDefault="00942A2F" w:rsidP="006D740C">
            <w:pPr>
              <w:jc w:val="left"/>
              <w:rPr>
                <w:szCs w:val="20"/>
              </w:rPr>
            </w:pPr>
            <w:r>
              <w:rPr>
                <w:rFonts w:eastAsia="Malgun Gothic"/>
                <w:szCs w:val="20"/>
              </w:rPr>
              <w:t>–</w:t>
            </w:r>
            <w:r w:rsidR="00202305" w:rsidRPr="00202305">
              <w:rPr>
                <w:rFonts w:eastAsia="Malgun Gothic"/>
                <w:szCs w:val="20"/>
              </w:rPr>
              <w:t>7.4</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7.6 to </w:t>
            </w:r>
            <w:r>
              <w:rPr>
                <w:rFonts w:eastAsia="Malgun Gothic"/>
                <w:szCs w:val="20"/>
              </w:rPr>
              <w:t>–</w:t>
            </w:r>
            <w:r w:rsidR="00202305" w:rsidRPr="00202305">
              <w:rPr>
                <w:rFonts w:eastAsia="Malgun Gothic"/>
                <w:szCs w:val="20"/>
              </w:rPr>
              <w:t>7.1</w:t>
            </w:r>
            <w:r w:rsidR="00B92DE3">
              <w:rPr>
                <w:rFonts w:eastAsia="Malgun Gothic"/>
                <w:szCs w:val="20"/>
              </w:rPr>
              <w:t>)</w:t>
            </w:r>
          </w:p>
        </w:tc>
        <w:tc>
          <w:tcPr>
            <w:tcW w:w="779" w:type="pct"/>
            <w:tcBorders>
              <w:bottom w:val="single" w:sz="4" w:space="0" w:color="auto"/>
            </w:tcBorders>
            <w:vAlign w:val="center"/>
          </w:tcPr>
          <w:p w14:paraId="4404155B" w14:textId="19728E42" w:rsidR="00202305" w:rsidRPr="00202305" w:rsidRDefault="00942A2F" w:rsidP="006D740C">
            <w:pPr>
              <w:jc w:val="left"/>
              <w:rPr>
                <w:szCs w:val="20"/>
              </w:rPr>
            </w:pPr>
            <w:r>
              <w:rPr>
                <w:rFonts w:eastAsia="Malgun Gothic"/>
                <w:szCs w:val="20"/>
              </w:rPr>
              <w:t>–</w:t>
            </w:r>
            <w:r w:rsidR="00202305" w:rsidRPr="00202305">
              <w:rPr>
                <w:rFonts w:eastAsia="Malgun Gothic"/>
                <w:szCs w:val="20"/>
              </w:rPr>
              <w:t>7.2</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7.4 to </w:t>
            </w:r>
            <w:r>
              <w:rPr>
                <w:rFonts w:eastAsia="Malgun Gothic"/>
                <w:szCs w:val="20"/>
              </w:rPr>
              <w:t>–</w:t>
            </w:r>
            <w:r w:rsidR="00202305" w:rsidRPr="00202305">
              <w:rPr>
                <w:rFonts w:eastAsia="Malgun Gothic"/>
                <w:szCs w:val="20"/>
              </w:rPr>
              <w:t>7.0</w:t>
            </w:r>
            <w:r w:rsidR="00B92DE3">
              <w:rPr>
                <w:rFonts w:eastAsia="Malgun Gothic"/>
                <w:szCs w:val="20"/>
              </w:rPr>
              <w:t>)</w:t>
            </w:r>
          </w:p>
        </w:tc>
        <w:tc>
          <w:tcPr>
            <w:tcW w:w="322" w:type="pct"/>
            <w:tcBorders>
              <w:bottom w:val="single" w:sz="4" w:space="0" w:color="auto"/>
            </w:tcBorders>
            <w:vAlign w:val="center"/>
          </w:tcPr>
          <w:p w14:paraId="6BB4258A" w14:textId="5AC82B5A" w:rsidR="00202305" w:rsidRPr="00202305" w:rsidRDefault="00202305" w:rsidP="00FA4464">
            <w:pPr>
              <w:rPr>
                <w:rFonts w:eastAsia="Malgun Gothic"/>
                <w:szCs w:val="20"/>
              </w:rPr>
            </w:pPr>
            <w:r w:rsidRPr="00202305">
              <w:rPr>
                <w:szCs w:val="20"/>
              </w:rPr>
              <w:t>0.1</w:t>
            </w:r>
            <w:r w:rsidR="00FA4464">
              <w:rPr>
                <w:szCs w:val="20"/>
              </w:rPr>
              <w:t>1</w:t>
            </w:r>
          </w:p>
        </w:tc>
        <w:tc>
          <w:tcPr>
            <w:tcW w:w="764" w:type="pct"/>
            <w:tcBorders>
              <w:bottom w:val="single" w:sz="4" w:space="0" w:color="auto"/>
            </w:tcBorders>
            <w:vAlign w:val="center"/>
          </w:tcPr>
          <w:p w14:paraId="1CFB054F" w14:textId="454CB440" w:rsidR="00202305" w:rsidRPr="00202305" w:rsidRDefault="00942A2F" w:rsidP="006D740C">
            <w:pPr>
              <w:jc w:val="left"/>
              <w:rPr>
                <w:szCs w:val="20"/>
              </w:rPr>
            </w:pPr>
            <w:r>
              <w:rPr>
                <w:rFonts w:eastAsia="Malgun Gothic"/>
                <w:szCs w:val="20"/>
              </w:rPr>
              <w:t>–</w:t>
            </w:r>
            <w:r w:rsidR="00202305" w:rsidRPr="00202305">
              <w:rPr>
                <w:rFonts w:eastAsia="Malgun Gothic"/>
                <w:szCs w:val="20"/>
              </w:rPr>
              <w:t>7.3</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7.8 to </w:t>
            </w:r>
            <w:r>
              <w:rPr>
                <w:rFonts w:eastAsia="Malgun Gothic"/>
                <w:szCs w:val="20"/>
              </w:rPr>
              <w:t>–</w:t>
            </w:r>
            <w:r w:rsidR="00202305" w:rsidRPr="00202305">
              <w:rPr>
                <w:rFonts w:eastAsia="Malgun Gothic"/>
                <w:szCs w:val="20"/>
              </w:rPr>
              <w:t>6.9</w:t>
            </w:r>
            <w:r w:rsidR="00B92DE3">
              <w:rPr>
                <w:rFonts w:eastAsia="Malgun Gothic"/>
                <w:szCs w:val="20"/>
              </w:rPr>
              <w:t>)</w:t>
            </w:r>
          </w:p>
        </w:tc>
        <w:tc>
          <w:tcPr>
            <w:tcW w:w="748" w:type="pct"/>
            <w:tcBorders>
              <w:bottom w:val="single" w:sz="4" w:space="0" w:color="auto"/>
            </w:tcBorders>
            <w:vAlign w:val="center"/>
          </w:tcPr>
          <w:p w14:paraId="6A40F0FA" w14:textId="28D6B40D" w:rsidR="00202305" w:rsidRPr="00202305" w:rsidRDefault="00942A2F" w:rsidP="006D740C">
            <w:pPr>
              <w:jc w:val="left"/>
              <w:rPr>
                <w:szCs w:val="20"/>
              </w:rPr>
            </w:pPr>
            <w:r>
              <w:rPr>
                <w:rFonts w:eastAsia="Malgun Gothic"/>
                <w:szCs w:val="20"/>
              </w:rPr>
              <w:t>–</w:t>
            </w:r>
            <w:r w:rsidR="00202305" w:rsidRPr="00202305">
              <w:rPr>
                <w:rFonts w:eastAsia="Malgun Gothic"/>
                <w:szCs w:val="20"/>
              </w:rPr>
              <w:t>7.5</w:t>
            </w:r>
            <w:r w:rsidR="00571E2C">
              <w:rPr>
                <w:rFonts w:eastAsia="Malgun Gothic"/>
                <w:szCs w:val="20"/>
              </w:rPr>
              <w:t xml:space="preserve"> </w:t>
            </w:r>
            <w:r w:rsidR="00B92DE3">
              <w:rPr>
                <w:rFonts w:eastAsia="Malgun Gothic"/>
                <w:szCs w:val="20"/>
              </w:rPr>
              <w:t>(</w:t>
            </w:r>
            <w:r>
              <w:rPr>
                <w:rFonts w:eastAsia="Malgun Gothic"/>
                <w:szCs w:val="20"/>
              </w:rPr>
              <w:t>–</w:t>
            </w:r>
            <w:r w:rsidR="00202305" w:rsidRPr="00202305">
              <w:rPr>
                <w:rFonts w:eastAsia="Malgun Gothic"/>
                <w:szCs w:val="20"/>
              </w:rPr>
              <w:t xml:space="preserve">8.0 to </w:t>
            </w:r>
            <w:r>
              <w:rPr>
                <w:rFonts w:eastAsia="Malgun Gothic"/>
                <w:szCs w:val="20"/>
              </w:rPr>
              <w:t>–</w:t>
            </w:r>
            <w:r w:rsidR="00202305" w:rsidRPr="00202305">
              <w:rPr>
                <w:rFonts w:eastAsia="Malgun Gothic"/>
                <w:szCs w:val="20"/>
              </w:rPr>
              <w:t>7.0</w:t>
            </w:r>
            <w:r w:rsidR="00B92DE3">
              <w:rPr>
                <w:rFonts w:eastAsia="Malgun Gothic"/>
                <w:szCs w:val="20"/>
              </w:rPr>
              <w:t>)</w:t>
            </w:r>
          </w:p>
        </w:tc>
        <w:tc>
          <w:tcPr>
            <w:tcW w:w="322" w:type="pct"/>
            <w:tcBorders>
              <w:bottom w:val="single" w:sz="4" w:space="0" w:color="auto"/>
            </w:tcBorders>
            <w:vAlign w:val="center"/>
          </w:tcPr>
          <w:p w14:paraId="58699D48" w14:textId="4FC630C9" w:rsidR="00202305" w:rsidRPr="00202305" w:rsidRDefault="00202305" w:rsidP="00FA4464">
            <w:pPr>
              <w:rPr>
                <w:rFonts w:eastAsia="Malgun Gothic"/>
                <w:szCs w:val="20"/>
              </w:rPr>
            </w:pPr>
            <w:r w:rsidRPr="00202305">
              <w:rPr>
                <w:szCs w:val="20"/>
              </w:rPr>
              <w:t>0.47</w:t>
            </w:r>
          </w:p>
        </w:tc>
      </w:tr>
    </w:tbl>
    <w:p w14:paraId="26B65A46" w14:textId="77777777" w:rsidR="00202305" w:rsidRDefault="00202305" w:rsidP="00202305">
      <w:pPr>
        <w:rPr>
          <w:szCs w:val="20"/>
        </w:rPr>
      </w:pPr>
    </w:p>
    <w:p w14:paraId="69C5E14D" w14:textId="014A759A" w:rsidR="00202305" w:rsidRDefault="00202305" w:rsidP="00202305">
      <w:pPr>
        <w:rPr>
          <w:szCs w:val="20"/>
        </w:rPr>
      </w:pPr>
    </w:p>
    <w:p w14:paraId="63F3953E" w14:textId="77777777" w:rsidR="00202305" w:rsidRDefault="00202305" w:rsidP="00202305">
      <w:pPr>
        <w:rPr>
          <w:szCs w:val="20"/>
        </w:rPr>
      </w:pPr>
      <w:r w:rsidRPr="00E517D5">
        <w:rPr>
          <w:szCs w:val="20"/>
        </w:rPr>
        <w:t>*Patients were stratified based on whether they exhibited a &lt;</w:t>
      </w:r>
      <w:r>
        <w:rPr>
          <w:szCs w:val="20"/>
        </w:rPr>
        <w:t xml:space="preserve"> </w:t>
      </w:r>
      <w:r w:rsidRPr="00E517D5">
        <w:rPr>
          <w:szCs w:val="20"/>
        </w:rPr>
        <w:t>10% or ≥</w:t>
      </w:r>
      <w:r>
        <w:rPr>
          <w:szCs w:val="20"/>
        </w:rPr>
        <w:t xml:space="preserve"> </w:t>
      </w:r>
      <w:r w:rsidRPr="00E517D5">
        <w:rPr>
          <w:szCs w:val="20"/>
        </w:rPr>
        <w:t>10% increase in heart rate following short tetanic stimulation</w:t>
      </w:r>
    </w:p>
    <w:p w14:paraId="5EB7F656" w14:textId="77777777" w:rsidR="00202305" w:rsidRDefault="00202305" w:rsidP="00202305">
      <w:pPr>
        <w:rPr>
          <w:szCs w:val="20"/>
        </w:rPr>
      </w:pPr>
    </w:p>
    <w:p w14:paraId="26DBE68B" w14:textId="77777777" w:rsidR="001B3872" w:rsidRDefault="001B3872" w:rsidP="00202305">
      <w:pPr>
        <w:rPr>
          <w:szCs w:val="20"/>
        </w:rPr>
      </w:pPr>
    </w:p>
    <w:p w14:paraId="7CD058CC" w14:textId="3D2A9D28" w:rsidR="00202305" w:rsidRPr="00E517D5" w:rsidRDefault="00202305" w:rsidP="00202305">
      <w:pPr>
        <w:rPr>
          <w:szCs w:val="20"/>
        </w:rPr>
      </w:pPr>
      <w:r w:rsidRPr="00E517D5">
        <w:rPr>
          <w:szCs w:val="20"/>
        </w:rPr>
        <w:t xml:space="preserve">EEG = electroencephalography; </w:t>
      </w:r>
      <w:r w:rsidR="00756A2B">
        <w:rPr>
          <w:color w:val="000000" w:themeColor="text1"/>
        </w:rPr>
        <w:t>PSi</w:t>
      </w:r>
      <w:r w:rsidR="00756A2B" w:rsidRPr="00CE0C8C">
        <w:rPr>
          <w:color w:val="000000" w:themeColor="text1"/>
        </w:rPr>
        <w:t xml:space="preserve"> = Patient State Index; </w:t>
      </w:r>
      <w:r w:rsidRPr="00E517D5">
        <w:rPr>
          <w:szCs w:val="20"/>
        </w:rPr>
        <w:t>SEF95 = spectral edge frequency 95</w:t>
      </w:r>
    </w:p>
    <w:p w14:paraId="5FEB745B" w14:textId="77777777" w:rsidR="00202305" w:rsidRPr="00E517D5" w:rsidRDefault="00202305" w:rsidP="00202305">
      <w:pPr>
        <w:spacing w:line="480" w:lineRule="auto"/>
        <w:rPr>
          <w:bCs/>
          <w:szCs w:val="20"/>
        </w:rPr>
      </w:pPr>
    </w:p>
    <w:p w14:paraId="66DBB6A0" w14:textId="33C6630D" w:rsidR="00202305" w:rsidRDefault="00202305" w:rsidP="00202305">
      <w:pPr>
        <w:rPr>
          <w:b/>
          <w:bCs/>
          <w:szCs w:val="20"/>
        </w:rPr>
      </w:pPr>
      <w:r>
        <w:rPr>
          <w:b/>
          <w:bCs/>
          <w:szCs w:val="20"/>
        </w:rPr>
        <w:br w:type="page"/>
      </w:r>
    </w:p>
    <w:p w14:paraId="703CD965" w14:textId="403596EE" w:rsidR="00202305" w:rsidRDefault="00202305" w:rsidP="00202305">
      <w:pPr>
        <w:rPr>
          <w:szCs w:val="20"/>
        </w:rPr>
      </w:pPr>
      <w:r>
        <w:rPr>
          <w:b/>
          <w:bCs/>
          <w:szCs w:val="20"/>
        </w:rPr>
        <w:lastRenderedPageBreak/>
        <w:t>e</w:t>
      </w:r>
      <w:r w:rsidRPr="00E517D5">
        <w:rPr>
          <w:b/>
          <w:bCs/>
          <w:szCs w:val="20"/>
        </w:rPr>
        <w:t xml:space="preserve">Table </w:t>
      </w:r>
      <w:r w:rsidRPr="00E517D5">
        <w:rPr>
          <w:rFonts w:hint="eastAsia"/>
          <w:b/>
          <w:bCs/>
          <w:szCs w:val="20"/>
        </w:rPr>
        <w:t>2</w:t>
      </w:r>
      <w:r>
        <w:rPr>
          <w:b/>
          <w:bCs/>
          <w:szCs w:val="20"/>
        </w:rPr>
        <w:tab/>
      </w:r>
      <w:r w:rsidRPr="00E517D5">
        <w:rPr>
          <w:szCs w:val="20"/>
        </w:rPr>
        <w:t xml:space="preserve">Changes in hemodynamic and </w:t>
      </w:r>
      <w:r w:rsidR="00967DD8" w:rsidRPr="00CE0C8C">
        <w:rPr>
          <w:color w:val="000000" w:themeColor="text1"/>
          <w:shd w:val="clear" w:color="auto" w:fill="FFFFFF"/>
        </w:rPr>
        <w:t>electr</w:t>
      </w:r>
      <w:r w:rsidR="00967DD8" w:rsidRPr="001A781A">
        <w:rPr>
          <w:color w:val="000000" w:themeColor="text1"/>
          <w:shd w:val="clear" w:color="auto" w:fill="FFFFFF"/>
        </w:rPr>
        <w:t>oe</w:t>
      </w:r>
      <w:r w:rsidR="00967DD8" w:rsidRPr="00CE0C8C">
        <w:rPr>
          <w:color w:val="000000" w:themeColor="text1"/>
          <w:shd w:val="clear" w:color="auto" w:fill="FFFFFF"/>
        </w:rPr>
        <w:t>ncephalography</w:t>
      </w:r>
      <w:r w:rsidR="00967DD8" w:rsidRPr="00CE0C8C" w:rsidDel="00F06716">
        <w:rPr>
          <w:color w:val="000000" w:themeColor="text1"/>
        </w:rPr>
        <w:t xml:space="preserve"> </w:t>
      </w:r>
      <w:r w:rsidRPr="00E517D5">
        <w:rPr>
          <w:szCs w:val="20"/>
        </w:rPr>
        <w:t xml:space="preserve">band power before and after short tetanic stimulation during </w:t>
      </w:r>
      <w:r w:rsidR="00575009">
        <w:rPr>
          <w:szCs w:val="20"/>
        </w:rPr>
        <w:t>post</w:t>
      </w:r>
      <w:r w:rsidRPr="00E517D5">
        <w:rPr>
          <w:szCs w:val="20"/>
        </w:rPr>
        <w:t>tetanic count monitoring, stratified by heart rate response (&lt;</w:t>
      </w:r>
      <w:r>
        <w:rPr>
          <w:szCs w:val="20"/>
        </w:rPr>
        <w:t xml:space="preserve"> </w:t>
      </w:r>
      <w:r w:rsidRPr="00E517D5">
        <w:rPr>
          <w:szCs w:val="20"/>
        </w:rPr>
        <w:t xml:space="preserve">30% </w:t>
      </w:r>
      <w:r w:rsidRPr="00202305">
        <w:rPr>
          <w:i/>
          <w:iCs/>
          <w:szCs w:val="20"/>
        </w:rPr>
        <w:t>v</w:t>
      </w:r>
      <w:r w:rsidR="00967DD8">
        <w:rPr>
          <w:i/>
          <w:iCs/>
          <w:szCs w:val="20"/>
        </w:rPr>
        <w:t>er</w:t>
      </w:r>
      <w:r w:rsidRPr="00202305">
        <w:rPr>
          <w:i/>
          <w:iCs/>
          <w:szCs w:val="20"/>
        </w:rPr>
        <w:t>s</w:t>
      </w:r>
      <w:r w:rsidR="00967DD8">
        <w:rPr>
          <w:i/>
          <w:iCs/>
          <w:szCs w:val="20"/>
        </w:rPr>
        <w:t>us</w:t>
      </w:r>
      <w:r w:rsidRPr="00E517D5">
        <w:rPr>
          <w:szCs w:val="20"/>
        </w:rPr>
        <w:t xml:space="preserve"> ≥</w:t>
      </w:r>
      <w:r>
        <w:rPr>
          <w:szCs w:val="20"/>
        </w:rPr>
        <w:t xml:space="preserve"> </w:t>
      </w:r>
      <w:r w:rsidRPr="00E517D5">
        <w:rPr>
          <w:szCs w:val="20"/>
        </w:rPr>
        <w:t>30% increase)</w:t>
      </w:r>
    </w:p>
    <w:p w14:paraId="3C24B779" w14:textId="77777777" w:rsidR="00202305" w:rsidRPr="00E517D5" w:rsidRDefault="00202305" w:rsidP="00202305">
      <w:pPr>
        <w:rPr>
          <w:b/>
          <w:bCs/>
          <w:szCs w:val="20"/>
        </w:rPr>
      </w:pPr>
    </w:p>
    <w:tbl>
      <w:tblPr>
        <w:tblStyle w:val="TableGrid"/>
        <w:tblW w:w="5109"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050"/>
        <w:gridCol w:w="2061"/>
        <w:gridCol w:w="837"/>
        <w:gridCol w:w="1716"/>
        <w:gridCol w:w="2124"/>
        <w:gridCol w:w="911"/>
      </w:tblGrid>
      <w:tr w:rsidR="00202305" w:rsidRPr="00E517D5" w14:paraId="5260792E" w14:textId="77777777" w:rsidTr="006D740C">
        <w:trPr>
          <w:trHeight w:val="285"/>
        </w:trPr>
        <w:tc>
          <w:tcPr>
            <w:tcW w:w="1338" w:type="pct"/>
            <w:vMerge w:val="restart"/>
            <w:tcBorders>
              <w:top w:val="single" w:sz="4" w:space="0" w:color="auto"/>
              <w:bottom w:val="single" w:sz="4" w:space="0" w:color="auto"/>
            </w:tcBorders>
            <w:vAlign w:val="center"/>
          </w:tcPr>
          <w:p w14:paraId="696CE349" w14:textId="71C543DC" w:rsidR="00202305" w:rsidRPr="006D740C" w:rsidRDefault="00202305" w:rsidP="006A2508">
            <w:pPr>
              <w:rPr>
                <w:szCs w:val="20"/>
              </w:rPr>
            </w:pPr>
            <w:r w:rsidRPr="006D740C">
              <w:rPr>
                <w:szCs w:val="20"/>
              </w:rPr>
              <w:t>Variable</w:t>
            </w:r>
          </w:p>
          <w:p w14:paraId="1158616E" w14:textId="77777777" w:rsidR="00202305" w:rsidRPr="006D740C" w:rsidRDefault="00202305" w:rsidP="006A2508">
            <w:pPr>
              <w:rPr>
                <w:szCs w:val="20"/>
              </w:rPr>
            </w:pPr>
          </w:p>
        </w:tc>
        <w:tc>
          <w:tcPr>
            <w:tcW w:w="1868" w:type="pct"/>
            <w:gridSpan w:val="3"/>
            <w:tcBorders>
              <w:top w:val="single" w:sz="4" w:space="0" w:color="auto"/>
            </w:tcBorders>
            <w:vAlign w:val="center"/>
          </w:tcPr>
          <w:p w14:paraId="069E80BF" w14:textId="25B9F5E9" w:rsidR="00202305" w:rsidRPr="006D740C" w:rsidRDefault="00202305" w:rsidP="006A2508">
            <w:pPr>
              <w:rPr>
                <w:szCs w:val="20"/>
              </w:rPr>
            </w:pPr>
            <w:r w:rsidRPr="006D740C">
              <w:rPr>
                <w:szCs w:val="20"/>
              </w:rPr>
              <w:t>&lt; 30% increase*</w:t>
            </w:r>
          </w:p>
        </w:tc>
        <w:tc>
          <w:tcPr>
            <w:tcW w:w="1794" w:type="pct"/>
            <w:gridSpan w:val="3"/>
            <w:tcBorders>
              <w:top w:val="single" w:sz="4" w:space="0" w:color="auto"/>
            </w:tcBorders>
            <w:vAlign w:val="center"/>
          </w:tcPr>
          <w:p w14:paraId="09BDD351" w14:textId="4902709D" w:rsidR="00202305" w:rsidRPr="006D740C" w:rsidRDefault="00202305" w:rsidP="006A2508">
            <w:pPr>
              <w:rPr>
                <w:szCs w:val="20"/>
              </w:rPr>
            </w:pPr>
            <w:r w:rsidRPr="006D740C">
              <w:rPr>
                <w:szCs w:val="20"/>
              </w:rPr>
              <w:t xml:space="preserve">≥ 30% increase </w:t>
            </w:r>
          </w:p>
        </w:tc>
      </w:tr>
      <w:tr w:rsidR="00202305" w:rsidRPr="00E517D5" w14:paraId="6A8E090A" w14:textId="77777777" w:rsidTr="006D740C">
        <w:trPr>
          <w:trHeight w:val="285"/>
        </w:trPr>
        <w:tc>
          <w:tcPr>
            <w:tcW w:w="1338" w:type="pct"/>
            <w:vMerge/>
            <w:tcBorders>
              <w:bottom w:val="single" w:sz="4" w:space="0" w:color="auto"/>
            </w:tcBorders>
            <w:vAlign w:val="center"/>
          </w:tcPr>
          <w:p w14:paraId="5A15C0BC" w14:textId="77777777" w:rsidR="00202305" w:rsidRPr="006D740C" w:rsidRDefault="00202305" w:rsidP="006A2508">
            <w:pPr>
              <w:rPr>
                <w:szCs w:val="20"/>
              </w:rPr>
            </w:pPr>
          </w:p>
        </w:tc>
        <w:tc>
          <w:tcPr>
            <w:tcW w:w="1868" w:type="pct"/>
            <w:gridSpan w:val="3"/>
            <w:tcBorders>
              <w:bottom w:val="single" w:sz="4" w:space="0" w:color="auto"/>
            </w:tcBorders>
            <w:vAlign w:val="center"/>
          </w:tcPr>
          <w:p w14:paraId="0F8FE323" w14:textId="433AFCD6" w:rsidR="00202305" w:rsidRPr="006D740C" w:rsidRDefault="00202305" w:rsidP="006A2508">
            <w:pPr>
              <w:rPr>
                <w:szCs w:val="20"/>
              </w:rPr>
            </w:pPr>
            <w:r w:rsidRPr="006D740C">
              <w:rPr>
                <w:i/>
                <w:iCs/>
                <w:szCs w:val="20"/>
              </w:rPr>
              <w:t xml:space="preserve">N </w:t>
            </w:r>
            <w:r w:rsidRPr="006D740C">
              <w:rPr>
                <w:szCs w:val="20"/>
              </w:rPr>
              <w:t>= 698</w:t>
            </w:r>
          </w:p>
        </w:tc>
        <w:tc>
          <w:tcPr>
            <w:tcW w:w="1794" w:type="pct"/>
            <w:gridSpan w:val="3"/>
            <w:tcBorders>
              <w:bottom w:val="single" w:sz="4" w:space="0" w:color="auto"/>
            </w:tcBorders>
            <w:vAlign w:val="center"/>
          </w:tcPr>
          <w:p w14:paraId="1E096C57" w14:textId="0CA3FA09" w:rsidR="00202305" w:rsidRPr="006D740C" w:rsidRDefault="00202305" w:rsidP="006A2508">
            <w:pPr>
              <w:rPr>
                <w:szCs w:val="20"/>
              </w:rPr>
            </w:pPr>
            <w:r w:rsidRPr="006D740C">
              <w:rPr>
                <w:i/>
                <w:iCs/>
                <w:szCs w:val="20"/>
              </w:rPr>
              <w:t xml:space="preserve">N </w:t>
            </w:r>
            <w:r w:rsidRPr="006D740C">
              <w:rPr>
                <w:szCs w:val="20"/>
              </w:rPr>
              <w:t>= 34</w:t>
            </w:r>
          </w:p>
        </w:tc>
      </w:tr>
      <w:tr w:rsidR="001B3872" w:rsidRPr="00E517D5" w14:paraId="241655A5"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338" w:type="pct"/>
            <w:vMerge/>
            <w:tcBorders>
              <w:left w:val="nil"/>
              <w:bottom w:val="single" w:sz="4" w:space="0" w:color="auto"/>
              <w:right w:val="nil"/>
            </w:tcBorders>
            <w:vAlign w:val="center"/>
          </w:tcPr>
          <w:p w14:paraId="65FDB0C1" w14:textId="77777777" w:rsidR="00202305" w:rsidRPr="006D740C" w:rsidRDefault="00202305" w:rsidP="006A2508">
            <w:pPr>
              <w:rPr>
                <w:szCs w:val="20"/>
              </w:rPr>
            </w:pPr>
          </w:p>
        </w:tc>
        <w:tc>
          <w:tcPr>
            <w:tcW w:w="774" w:type="pct"/>
            <w:tcBorders>
              <w:top w:val="single" w:sz="4" w:space="0" w:color="auto"/>
              <w:left w:val="nil"/>
              <w:bottom w:val="single" w:sz="4" w:space="0" w:color="auto"/>
              <w:right w:val="nil"/>
            </w:tcBorders>
            <w:vAlign w:val="center"/>
          </w:tcPr>
          <w:p w14:paraId="5072BA13" w14:textId="77777777" w:rsidR="00202305" w:rsidRPr="006D740C" w:rsidRDefault="00202305" w:rsidP="006A2508">
            <w:pPr>
              <w:rPr>
                <w:szCs w:val="20"/>
              </w:rPr>
            </w:pPr>
            <w:r w:rsidRPr="006D740C">
              <w:rPr>
                <w:szCs w:val="20"/>
              </w:rPr>
              <w:t xml:space="preserve">Before stimulation </w:t>
            </w:r>
          </w:p>
        </w:tc>
        <w:tc>
          <w:tcPr>
            <w:tcW w:w="778" w:type="pct"/>
            <w:tcBorders>
              <w:top w:val="single" w:sz="4" w:space="0" w:color="auto"/>
              <w:left w:val="nil"/>
              <w:bottom w:val="single" w:sz="4" w:space="0" w:color="auto"/>
              <w:right w:val="nil"/>
            </w:tcBorders>
            <w:vAlign w:val="center"/>
          </w:tcPr>
          <w:p w14:paraId="5C593C33" w14:textId="77777777" w:rsidR="00202305" w:rsidRPr="006D740C" w:rsidRDefault="00202305" w:rsidP="006A2508">
            <w:pPr>
              <w:rPr>
                <w:szCs w:val="20"/>
              </w:rPr>
            </w:pPr>
            <w:r w:rsidRPr="006D740C">
              <w:rPr>
                <w:szCs w:val="20"/>
              </w:rPr>
              <w:t>After stimulation</w:t>
            </w:r>
          </w:p>
        </w:tc>
        <w:tc>
          <w:tcPr>
            <w:tcW w:w="316" w:type="pct"/>
            <w:tcBorders>
              <w:top w:val="single" w:sz="4" w:space="0" w:color="auto"/>
              <w:left w:val="nil"/>
              <w:bottom w:val="single" w:sz="4" w:space="0" w:color="auto"/>
              <w:right w:val="nil"/>
            </w:tcBorders>
          </w:tcPr>
          <w:p w14:paraId="66674D70" w14:textId="7418F76E" w:rsidR="00202305" w:rsidRPr="006D740C" w:rsidRDefault="00202305" w:rsidP="006A2508">
            <w:pPr>
              <w:rPr>
                <w:szCs w:val="20"/>
              </w:rPr>
            </w:pPr>
            <w:r w:rsidRPr="006D740C">
              <w:rPr>
                <w:i/>
                <w:iCs/>
                <w:szCs w:val="20"/>
              </w:rPr>
              <w:t xml:space="preserve">P </w:t>
            </w:r>
            <w:r w:rsidRPr="006D740C">
              <w:rPr>
                <w:szCs w:val="20"/>
              </w:rPr>
              <w:t>value</w:t>
            </w:r>
          </w:p>
        </w:tc>
        <w:tc>
          <w:tcPr>
            <w:tcW w:w="648" w:type="pct"/>
            <w:tcBorders>
              <w:top w:val="single" w:sz="4" w:space="0" w:color="auto"/>
              <w:left w:val="nil"/>
              <w:bottom w:val="single" w:sz="4" w:space="0" w:color="auto"/>
              <w:right w:val="nil"/>
            </w:tcBorders>
            <w:vAlign w:val="center"/>
          </w:tcPr>
          <w:p w14:paraId="2412A485" w14:textId="77777777" w:rsidR="00202305" w:rsidRPr="006D740C" w:rsidRDefault="00202305" w:rsidP="006A2508">
            <w:pPr>
              <w:rPr>
                <w:szCs w:val="20"/>
              </w:rPr>
            </w:pPr>
            <w:r w:rsidRPr="006D740C">
              <w:rPr>
                <w:szCs w:val="20"/>
              </w:rPr>
              <w:t>Before stimulation</w:t>
            </w:r>
          </w:p>
        </w:tc>
        <w:tc>
          <w:tcPr>
            <w:tcW w:w="802" w:type="pct"/>
            <w:tcBorders>
              <w:top w:val="single" w:sz="4" w:space="0" w:color="auto"/>
              <w:left w:val="nil"/>
              <w:bottom w:val="single" w:sz="4" w:space="0" w:color="auto"/>
              <w:right w:val="nil"/>
            </w:tcBorders>
            <w:vAlign w:val="center"/>
          </w:tcPr>
          <w:p w14:paraId="7A3E4C31" w14:textId="77777777" w:rsidR="00202305" w:rsidRPr="006D740C" w:rsidRDefault="00202305" w:rsidP="006A2508">
            <w:pPr>
              <w:rPr>
                <w:szCs w:val="20"/>
              </w:rPr>
            </w:pPr>
            <w:r w:rsidRPr="006D740C">
              <w:rPr>
                <w:szCs w:val="20"/>
              </w:rPr>
              <w:t>After stimulation</w:t>
            </w:r>
          </w:p>
        </w:tc>
        <w:tc>
          <w:tcPr>
            <w:tcW w:w="344" w:type="pct"/>
            <w:tcBorders>
              <w:top w:val="single" w:sz="4" w:space="0" w:color="auto"/>
              <w:left w:val="nil"/>
              <w:bottom w:val="single" w:sz="4" w:space="0" w:color="auto"/>
              <w:right w:val="nil"/>
            </w:tcBorders>
          </w:tcPr>
          <w:p w14:paraId="42FDF7C0" w14:textId="5A42BA24" w:rsidR="00202305" w:rsidRPr="006D740C" w:rsidRDefault="00202305" w:rsidP="006A2508">
            <w:pPr>
              <w:rPr>
                <w:szCs w:val="20"/>
              </w:rPr>
            </w:pPr>
            <w:r w:rsidRPr="006D740C">
              <w:rPr>
                <w:i/>
                <w:iCs/>
                <w:szCs w:val="20"/>
              </w:rPr>
              <w:t xml:space="preserve">P </w:t>
            </w:r>
            <w:r w:rsidRPr="006D740C">
              <w:rPr>
                <w:szCs w:val="20"/>
              </w:rPr>
              <w:t>value</w:t>
            </w:r>
          </w:p>
        </w:tc>
      </w:tr>
      <w:tr w:rsidR="001B3872" w:rsidRPr="00E517D5" w14:paraId="7C17C69A" w14:textId="77777777" w:rsidTr="006D740C">
        <w:trPr>
          <w:trHeight w:val="413"/>
        </w:trPr>
        <w:tc>
          <w:tcPr>
            <w:tcW w:w="1338" w:type="pct"/>
            <w:tcBorders>
              <w:top w:val="single" w:sz="4" w:space="0" w:color="auto"/>
            </w:tcBorders>
            <w:vAlign w:val="center"/>
          </w:tcPr>
          <w:p w14:paraId="07E06D11" w14:textId="208E3B9C" w:rsidR="00942A2F" w:rsidRPr="00E517D5" w:rsidRDefault="00942A2F" w:rsidP="00942A2F">
            <w:pPr>
              <w:rPr>
                <w:b/>
                <w:bCs/>
                <w:szCs w:val="20"/>
              </w:rPr>
            </w:pPr>
            <w:r w:rsidRPr="001D3F0B">
              <w:rPr>
                <w:szCs w:val="20"/>
              </w:rPr>
              <w:t>Hemodynamic variables, mean (95% CI)</w:t>
            </w:r>
          </w:p>
        </w:tc>
        <w:tc>
          <w:tcPr>
            <w:tcW w:w="774" w:type="pct"/>
            <w:tcBorders>
              <w:top w:val="single" w:sz="4" w:space="0" w:color="auto"/>
            </w:tcBorders>
            <w:vAlign w:val="center"/>
          </w:tcPr>
          <w:p w14:paraId="47C4DBA6" w14:textId="77777777" w:rsidR="00942A2F" w:rsidRPr="00E517D5" w:rsidRDefault="00942A2F" w:rsidP="00942A2F">
            <w:pPr>
              <w:rPr>
                <w:szCs w:val="20"/>
              </w:rPr>
            </w:pPr>
          </w:p>
        </w:tc>
        <w:tc>
          <w:tcPr>
            <w:tcW w:w="778" w:type="pct"/>
            <w:tcBorders>
              <w:top w:val="single" w:sz="4" w:space="0" w:color="auto"/>
            </w:tcBorders>
            <w:vAlign w:val="center"/>
          </w:tcPr>
          <w:p w14:paraId="662B4B2A" w14:textId="77777777" w:rsidR="00942A2F" w:rsidRPr="00E517D5" w:rsidRDefault="00942A2F" w:rsidP="00942A2F">
            <w:pPr>
              <w:rPr>
                <w:szCs w:val="20"/>
              </w:rPr>
            </w:pPr>
          </w:p>
        </w:tc>
        <w:tc>
          <w:tcPr>
            <w:tcW w:w="316" w:type="pct"/>
            <w:tcBorders>
              <w:top w:val="single" w:sz="4" w:space="0" w:color="auto"/>
            </w:tcBorders>
            <w:vAlign w:val="center"/>
          </w:tcPr>
          <w:p w14:paraId="25EF7EA0" w14:textId="77777777" w:rsidR="00942A2F" w:rsidRPr="00E517D5" w:rsidRDefault="00942A2F" w:rsidP="00942A2F">
            <w:pPr>
              <w:rPr>
                <w:szCs w:val="20"/>
              </w:rPr>
            </w:pPr>
          </w:p>
        </w:tc>
        <w:tc>
          <w:tcPr>
            <w:tcW w:w="648" w:type="pct"/>
            <w:tcBorders>
              <w:top w:val="single" w:sz="4" w:space="0" w:color="auto"/>
            </w:tcBorders>
            <w:vAlign w:val="center"/>
          </w:tcPr>
          <w:p w14:paraId="6FD976F8" w14:textId="77777777" w:rsidR="00942A2F" w:rsidRPr="00E517D5" w:rsidRDefault="00942A2F" w:rsidP="00942A2F">
            <w:pPr>
              <w:rPr>
                <w:szCs w:val="20"/>
              </w:rPr>
            </w:pPr>
          </w:p>
        </w:tc>
        <w:tc>
          <w:tcPr>
            <w:tcW w:w="802" w:type="pct"/>
            <w:tcBorders>
              <w:top w:val="single" w:sz="4" w:space="0" w:color="auto"/>
            </w:tcBorders>
            <w:vAlign w:val="center"/>
          </w:tcPr>
          <w:p w14:paraId="04B606CD" w14:textId="77777777" w:rsidR="00942A2F" w:rsidRPr="00E517D5" w:rsidRDefault="00942A2F" w:rsidP="00942A2F">
            <w:pPr>
              <w:rPr>
                <w:szCs w:val="20"/>
              </w:rPr>
            </w:pPr>
          </w:p>
        </w:tc>
        <w:tc>
          <w:tcPr>
            <w:tcW w:w="344" w:type="pct"/>
            <w:tcBorders>
              <w:top w:val="single" w:sz="4" w:space="0" w:color="auto"/>
            </w:tcBorders>
            <w:vAlign w:val="center"/>
          </w:tcPr>
          <w:p w14:paraId="562F9FF1" w14:textId="77777777" w:rsidR="00942A2F" w:rsidRPr="00E517D5" w:rsidRDefault="00942A2F" w:rsidP="00942A2F">
            <w:pPr>
              <w:rPr>
                <w:szCs w:val="20"/>
              </w:rPr>
            </w:pPr>
          </w:p>
        </w:tc>
      </w:tr>
      <w:tr w:rsidR="001B3872" w:rsidRPr="00E517D5" w14:paraId="66F23ACD"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1338" w:type="pct"/>
            <w:tcBorders>
              <w:top w:val="nil"/>
              <w:left w:val="nil"/>
              <w:bottom w:val="nil"/>
              <w:right w:val="nil"/>
            </w:tcBorders>
            <w:vAlign w:val="center"/>
          </w:tcPr>
          <w:p w14:paraId="372AEAEC" w14:textId="08E984F4" w:rsidR="00942A2F" w:rsidRPr="00E517D5" w:rsidRDefault="00942A2F" w:rsidP="006D740C">
            <w:pPr>
              <w:ind w:firstLineChars="100" w:firstLine="200"/>
              <w:rPr>
                <w:szCs w:val="20"/>
              </w:rPr>
            </w:pPr>
            <w:r w:rsidRPr="00202305">
              <w:rPr>
                <w:szCs w:val="20"/>
              </w:rPr>
              <w:t>Heart rate (</w:t>
            </w:r>
            <w:r w:rsidRPr="009B612D">
              <w:rPr>
                <w:color w:val="000000" w:themeColor="text1"/>
                <w:szCs w:val="20"/>
              </w:rPr>
              <w:t>min</w:t>
            </w:r>
            <w:r w:rsidRPr="009B612D">
              <w:rPr>
                <w:color w:val="000000" w:themeColor="text1"/>
                <w:szCs w:val="20"/>
                <w:vertAlign w:val="superscript"/>
              </w:rPr>
              <w:t>−1</w:t>
            </w:r>
            <w:r w:rsidRPr="00202305">
              <w:rPr>
                <w:szCs w:val="20"/>
              </w:rPr>
              <w:t>)</w:t>
            </w:r>
          </w:p>
        </w:tc>
        <w:tc>
          <w:tcPr>
            <w:tcW w:w="774" w:type="pct"/>
            <w:tcBorders>
              <w:top w:val="nil"/>
              <w:left w:val="nil"/>
              <w:bottom w:val="nil"/>
              <w:right w:val="nil"/>
            </w:tcBorders>
            <w:vAlign w:val="center"/>
          </w:tcPr>
          <w:p w14:paraId="048325A5" w14:textId="301D6E94" w:rsidR="00942A2F" w:rsidRPr="00E517D5" w:rsidRDefault="00942A2F" w:rsidP="00942A2F">
            <w:pPr>
              <w:rPr>
                <w:b/>
                <w:bCs/>
                <w:szCs w:val="20"/>
              </w:rPr>
            </w:pPr>
            <w:r w:rsidRPr="00E517D5">
              <w:rPr>
                <w:rFonts w:eastAsia="Malgun Gothic"/>
                <w:szCs w:val="20"/>
              </w:rPr>
              <w:t xml:space="preserve">73 </w:t>
            </w:r>
            <w:r>
              <w:rPr>
                <w:rFonts w:eastAsia="Malgun Gothic"/>
                <w:szCs w:val="20"/>
              </w:rPr>
              <w:t>(</w:t>
            </w:r>
            <w:r w:rsidRPr="00E517D5">
              <w:rPr>
                <w:rFonts w:eastAsia="Malgun Gothic"/>
                <w:szCs w:val="20"/>
              </w:rPr>
              <w:t>72 to 74</w:t>
            </w:r>
            <w:r>
              <w:rPr>
                <w:rFonts w:eastAsia="Malgun Gothic"/>
                <w:szCs w:val="20"/>
              </w:rPr>
              <w:t>)</w:t>
            </w:r>
          </w:p>
        </w:tc>
        <w:tc>
          <w:tcPr>
            <w:tcW w:w="778" w:type="pct"/>
            <w:tcBorders>
              <w:top w:val="nil"/>
              <w:left w:val="nil"/>
              <w:bottom w:val="nil"/>
              <w:right w:val="nil"/>
            </w:tcBorders>
            <w:vAlign w:val="center"/>
          </w:tcPr>
          <w:p w14:paraId="3647F07A" w14:textId="39C0C872" w:rsidR="00942A2F" w:rsidRPr="00E517D5" w:rsidRDefault="00942A2F" w:rsidP="00942A2F">
            <w:pPr>
              <w:rPr>
                <w:b/>
                <w:bCs/>
                <w:szCs w:val="20"/>
              </w:rPr>
            </w:pPr>
            <w:r w:rsidRPr="00E517D5">
              <w:rPr>
                <w:rFonts w:eastAsia="Malgun Gothic"/>
                <w:szCs w:val="20"/>
              </w:rPr>
              <w:t xml:space="preserve">73 </w:t>
            </w:r>
            <w:r>
              <w:rPr>
                <w:rFonts w:eastAsia="Malgun Gothic"/>
                <w:szCs w:val="20"/>
              </w:rPr>
              <w:t>(</w:t>
            </w:r>
            <w:r w:rsidRPr="00E517D5">
              <w:rPr>
                <w:rFonts w:eastAsia="Malgun Gothic"/>
                <w:szCs w:val="20"/>
              </w:rPr>
              <w:t>72 to 75</w:t>
            </w:r>
            <w:r>
              <w:rPr>
                <w:rFonts w:eastAsia="Malgun Gothic"/>
                <w:szCs w:val="20"/>
              </w:rPr>
              <w:t>)</w:t>
            </w:r>
          </w:p>
        </w:tc>
        <w:tc>
          <w:tcPr>
            <w:tcW w:w="316" w:type="pct"/>
            <w:tcBorders>
              <w:top w:val="nil"/>
              <w:left w:val="nil"/>
              <w:bottom w:val="nil"/>
              <w:right w:val="nil"/>
            </w:tcBorders>
            <w:vAlign w:val="center"/>
          </w:tcPr>
          <w:p w14:paraId="00E14161" w14:textId="33D68678" w:rsidR="00942A2F" w:rsidRPr="00E517D5" w:rsidRDefault="00942A2F" w:rsidP="00942A2F">
            <w:pPr>
              <w:rPr>
                <w:rFonts w:eastAsia="Malgun Gothic"/>
                <w:szCs w:val="20"/>
              </w:rPr>
            </w:pPr>
            <w:r w:rsidRPr="00E517D5">
              <w:rPr>
                <w:rFonts w:eastAsia="Malgun Gothic"/>
                <w:szCs w:val="20"/>
              </w:rPr>
              <w:t>0.12</w:t>
            </w:r>
          </w:p>
        </w:tc>
        <w:tc>
          <w:tcPr>
            <w:tcW w:w="648" w:type="pct"/>
            <w:tcBorders>
              <w:top w:val="nil"/>
              <w:left w:val="nil"/>
              <w:bottom w:val="nil"/>
              <w:right w:val="nil"/>
            </w:tcBorders>
            <w:vAlign w:val="center"/>
          </w:tcPr>
          <w:p w14:paraId="5C95DD89" w14:textId="17DEA467" w:rsidR="00942A2F" w:rsidRPr="00E517D5" w:rsidRDefault="00942A2F" w:rsidP="00942A2F">
            <w:pPr>
              <w:rPr>
                <w:b/>
                <w:bCs/>
                <w:szCs w:val="20"/>
              </w:rPr>
            </w:pPr>
            <w:r w:rsidRPr="00E517D5">
              <w:rPr>
                <w:rFonts w:eastAsia="Malgun Gothic"/>
                <w:szCs w:val="20"/>
              </w:rPr>
              <w:t xml:space="preserve">64 </w:t>
            </w:r>
            <w:r>
              <w:rPr>
                <w:rFonts w:eastAsia="Malgun Gothic"/>
                <w:szCs w:val="20"/>
              </w:rPr>
              <w:t>(</w:t>
            </w:r>
            <w:r w:rsidRPr="00E517D5">
              <w:rPr>
                <w:rFonts w:eastAsia="Malgun Gothic"/>
                <w:szCs w:val="20"/>
              </w:rPr>
              <w:t>61 to 68</w:t>
            </w:r>
            <w:r>
              <w:rPr>
                <w:rFonts w:eastAsia="Malgun Gothic"/>
                <w:szCs w:val="20"/>
              </w:rPr>
              <w:t>)</w:t>
            </w:r>
          </w:p>
        </w:tc>
        <w:tc>
          <w:tcPr>
            <w:tcW w:w="802" w:type="pct"/>
            <w:tcBorders>
              <w:top w:val="nil"/>
              <w:left w:val="nil"/>
              <w:bottom w:val="nil"/>
              <w:right w:val="nil"/>
            </w:tcBorders>
            <w:vAlign w:val="center"/>
          </w:tcPr>
          <w:p w14:paraId="7C60AC8E" w14:textId="1D447F1D" w:rsidR="00942A2F" w:rsidRPr="00E517D5" w:rsidRDefault="00942A2F" w:rsidP="00942A2F">
            <w:pPr>
              <w:rPr>
                <w:b/>
                <w:bCs/>
                <w:szCs w:val="20"/>
              </w:rPr>
            </w:pPr>
            <w:r w:rsidRPr="00E517D5">
              <w:rPr>
                <w:rFonts w:eastAsia="Malgun Gothic"/>
                <w:szCs w:val="20"/>
              </w:rPr>
              <w:t xml:space="preserve">92 </w:t>
            </w:r>
            <w:r>
              <w:rPr>
                <w:rFonts w:eastAsia="Malgun Gothic"/>
                <w:szCs w:val="20"/>
              </w:rPr>
              <w:t>(</w:t>
            </w:r>
            <w:r w:rsidRPr="00E517D5">
              <w:rPr>
                <w:rFonts w:eastAsia="Malgun Gothic"/>
                <w:szCs w:val="20"/>
              </w:rPr>
              <w:t>87 to 97</w:t>
            </w:r>
            <w:r>
              <w:rPr>
                <w:rFonts w:eastAsia="Malgun Gothic"/>
                <w:szCs w:val="20"/>
              </w:rPr>
              <w:t>)</w:t>
            </w:r>
          </w:p>
        </w:tc>
        <w:tc>
          <w:tcPr>
            <w:tcW w:w="344" w:type="pct"/>
            <w:tcBorders>
              <w:top w:val="nil"/>
              <w:left w:val="nil"/>
              <w:bottom w:val="nil"/>
              <w:right w:val="nil"/>
            </w:tcBorders>
            <w:vAlign w:val="center"/>
          </w:tcPr>
          <w:p w14:paraId="23C8BC73" w14:textId="25755B2C" w:rsidR="00942A2F" w:rsidRPr="00E517D5" w:rsidRDefault="00942A2F" w:rsidP="00942A2F">
            <w:pPr>
              <w:rPr>
                <w:rFonts w:eastAsia="Malgun Gothic"/>
                <w:szCs w:val="20"/>
              </w:rPr>
            </w:pPr>
            <w:r w:rsidRPr="00E517D5">
              <w:rPr>
                <w:rFonts w:eastAsia="Malgun Gothic"/>
                <w:szCs w:val="20"/>
              </w:rPr>
              <w:t>&lt;</w:t>
            </w:r>
            <w:r>
              <w:rPr>
                <w:rFonts w:eastAsia="Malgun Gothic"/>
                <w:szCs w:val="20"/>
              </w:rPr>
              <w:t xml:space="preserve"> </w:t>
            </w:r>
            <w:r w:rsidRPr="00E517D5">
              <w:rPr>
                <w:rFonts w:eastAsia="Malgun Gothic"/>
                <w:szCs w:val="20"/>
              </w:rPr>
              <w:t>0.001</w:t>
            </w:r>
          </w:p>
        </w:tc>
      </w:tr>
      <w:tr w:rsidR="001B3872" w:rsidRPr="00E517D5" w14:paraId="3D32C06C"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338" w:type="pct"/>
            <w:tcBorders>
              <w:top w:val="nil"/>
              <w:left w:val="nil"/>
              <w:bottom w:val="nil"/>
              <w:right w:val="nil"/>
            </w:tcBorders>
            <w:vAlign w:val="center"/>
          </w:tcPr>
          <w:p w14:paraId="75C6BF0F" w14:textId="2F0055F7" w:rsidR="00942A2F" w:rsidRPr="00E517D5" w:rsidRDefault="00942A2F" w:rsidP="006D740C">
            <w:pPr>
              <w:ind w:firstLineChars="100" w:firstLine="200"/>
              <w:rPr>
                <w:szCs w:val="20"/>
              </w:rPr>
            </w:pPr>
            <w:r w:rsidRPr="00202305">
              <w:rPr>
                <w:szCs w:val="20"/>
              </w:rPr>
              <w:t>Systolic blood pressure (mm</w:t>
            </w:r>
            <w:r>
              <w:rPr>
                <w:szCs w:val="20"/>
              </w:rPr>
              <w:t xml:space="preserve"> </w:t>
            </w:r>
            <w:r w:rsidRPr="00202305">
              <w:rPr>
                <w:szCs w:val="20"/>
              </w:rPr>
              <w:t>Hg)</w:t>
            </w:r>
          </w:p>
        </w:tc>
        <w:tc>
          <w:tcPr>
            <w:tcW w:w="774" w:type="pct"/>
            <w:tcBorders>
              <w:top w:val="nil"/>
              <w:left w:val="nil"/>
              <w:bottom w:val="nil"/>
              <w:right w:val="nil"/>
            </w:tcBorders>
            <w:vAlign w:val="center"/>
          </w:tcPr>
          <w:p w14:paraId="649C9490" w14:textId="70ECDCEB" w:rsidR="00942A2F" w:rsidRPr="00E517D5" w:rsidRDefault="00942A2F" w:rsidP="00942A2F">
            <w:pPr>
              <w:rPr>
                <w:b/>
                <w:bCs/>
                <w:szCs w:val="20"/>
              </w:rPr>
            </w:pPr>
            <w:r w:rsidRPr="00E517D5">
              <w:rPr>
                <w:rFonts w:eastAsia="Malgun Gothic"/>
                <w:szCs w:val="20"/>
              </w:rPr>
              <w:t xml:space="preserve">113 </w:t>
            </w:r>
            <w:r>
              <w:rPr>
                <w:rFonts w:eastAsia="Malgun Gothic"/>
                <w:szCs w:val="20"/>
              </w:rPr>
              <w:t>(</w:t>
            </w:r>
            <w:r w:rsidRPr="00E517D5">
              <w:rPr>
                <w:rFonts w:eastAsia="Malgun Gothic"/>
                <w:szCs w:val="20"/>
              </w:rPr>
              <w:t>112 to 115</w:t>
            </w:r>
            <w:r>
              <w:rPr>
                <w:rFonts w:eastAsia="Malgun Gothic"/>
                <w:szCs w:val="20"/>
              </w:rPr>
              <w:t>)</w:t>
            </w:r>
            <w:r w:rsidRPr="00E517D5">
              <w:rPr>
                <w:b/>
                <w:bCs/>
                <w:szCs w:val="20"/>
                <w:vertAlign w:val="superscript"/>
              </w:rPr>
              <w:t xml:space="preserve"> </w:t>
            </w:r>
          </w:p>
        </w:tc>
        <w:tc>
          <w:tcPr>
            <w:tcW w:w="778" w:type="pct"/>
            <w:tcBorders>
              <w:top w:val="nil"/>
              <w:left w:val="nil"/>
              <w:bottom w:val="nil"/>
              <w:right w:val="nil"/>
            </w:tcBorders>
            <w:vAlign w:val="center"/>
          </w:tcPr>
          <w:p w14:paraId="65FC4ABA" w14:textId="50974BC0" w:rsidR="00942A2F" w:rsidRPr="00E517D5" w:rsidRDefault="00942A2F" w:rsidP="00942A2F">
            <w:pPr>
              <w:rPr>
                <w:b/>
                <w:bCs/>
                <w:szCs w:val="20"/>
              </w:rPr>
            </w:pPr>
            <w:r w:rsidRPr="00E517D5">
              <w:rPr>
                <w:rFonts w:eastAsia="Malgun Gothic"/>
                <w:szCs w:val="20"/>
              </w:rPr>
              <w:t xml:space="preserve">109 </w:t>
            </w:r>
            <w:r>
              <w:rPr>
                <w:rFonts w:eastAsia="Malgun Gothic"/>
                <w:szCs w:val="20"/>
              </w:rPr>
              <w:t>(</w:t>
            </w:r>
            <w:r w:rsidRPr="00E517D5">
              <w:rPr>
                <w:rFonts w:eastAsia="Malgun Gothic"/>
                <w:szCs w:val="20"/>
              </w:rPr>
              <w:t>107 to 110</w:t>
            </w:r>
            <w:r>
              <w:rPr>
                <w:rFonts w:eastAsia="Malgun Gothic"/>
                <w:szCs w:val="20"/>
              </w:rPr>
              <w:t>)</w:t>
            </w:r>
            <w:r w:rsidRPr="00E517D5">
              <w:rPr>
                <w:b/>
                <w:bCs/>
                <w:szCs w:val="20"/>
                <w:vertAlign w:val="superscript"/>
              </w:rPr>
              <w:t xml:space="preserve"> </w:t>
            </w:r>
          </w:p>
        </w:tc>
        <w:tc>
          <w:tcPr>
            <w:tcW w:w="316" w:type="pct"/>
            <w:tcBorders>
              <w:top w:val="nil"/>
              <w:left w:val="nil"/>
              <w:bottom w:val="nil"/>
              <w:right w:val="nil"/>
            </w:tcBorders>
            <w:vAlign w:val="center"/>
          </w:tcPr>
          <w:p w14:paraId="1ACBA96C" w14:textId="40EF4E88" w:rsidR="00942A2F" w:rsidRPr="00E517D5" w:rsidRDefault="00942A2F" w:rsidP="00942A2F">
            <w:pPr>
              <w:rPr>
                <w:rFonts w:eastAsia="Malgun Gothic"/>
                <w:szCs w:val="20"/>
              </w:rPr>
            </w:pPr>
            <w:r w:rsidRPr="00E517D5">
              <w:rPr>
                <w:rFonts w:eastAsia="Malgun Gothic"/>
                <w:szCs w:val="20"/>
              </w:rPr>
              <w:t>&lt;</w:t>
            </w:r>
            <w:r>
              <w:rPr>
                <w:rFonts w:eastAsia="Malgun Gothic"/>
                <w:szCs w:val="20"/>
              </w:rPr>
              <w:t xml:space="preserve"> </w:t>
            </w:r>
            <w:r w:rsidRPr="00E517D5">
              <w:rPr>
                <w:rFonts w:eastAsia="Malgun Gothic"/>
                <w:szCs w:val="20"/>
              </w:rPr>
              <w:t>0.001</w:t>
            </w:r>
          </w:p>
        </w:tc>
        <w:tc>
          <w:tcPr>
            <w:tcW w:w="648" w:type="pct"/>
            <w:tcBorders>
              <w:top w:val="nil"/>
              <w:left w:val="nil"/>
              <w:bottom w:val="nil"/>
              <w:right w:val="nil"/>
            </w:tcBorders>
            <w:vAlign w:val="center"/>
          </w:tcPr>
          <w:p w14:paraId="122F64A3" w14:textId="17FED642" w:rsidR="00942A2F" w:rsidRPr="00E517D5" w:rsidRDefault="00942A2F" w:rsidP="00942A2F">
            <w:pPr>
              <w:rPr>
                <w:b/>
                <w:bCs/>
                <w:szCs w:val="20"/>
              </w:rPr>
            </w:pPr>
            <w:r w:rsidRPr="00E517D5">
              <w:rPr>
                <w:rFonts w:eastAsia="Malgun Gothic"/>
                <w:szCs w:val="20"/>
              </w:rPr>
              <w:t xml:space="preserve">108 </w:t>
            </w:r>
            <w:r>
              <w:rPr>
                <w:rFonts w:eastAsia="Malgun Gothic"/>
                <w:szCs w:val="20"/>
              </w:rPr>
              <w:t>(</w:t>
            </w:r>
            <w:r w:rsidRPr="00E517D5">
              <w:rPr>
                <w:rFonts w:eastAsia="Malgun Gothic"/>
                <w:szCs w:val="20"/>
              </w:rPr>
              <w:t>100 to 117</w:t>
            </w:r>
            <w:r>
              <w:rPr>
                <w:rFonts w:eastAsia="Malgun Gothic"/>
                <w:szCs w:val="20"/>
              </w:rPr>
              <w:t>)</w:t>
            </w:r>
            <w:r w:rsidRPr="00E517D5">
              <w:rPr>
                <w:b/>
                <w:bCs/>
                <w:szCs w:val="20"/>
                <w:vertAlign w:val="superscript"/>
              </w:rPr>
              <w:t xml:space="preserve"> </w:t>
            </w:r>
          </w:p>
        </w:tc>
        <w:tc>
          <w:tcPr>
            <w:tcW w:w="802" w:type="pct"/>
            <w:tcBorders>
              <w:top w:val="nil"/>
              <w:left w:val="nil"/>
              <w:bottom w:val="nil"/>
              <w:right w:val="nil"/>
            </w:tcBorders>
            <w:vAlign w:val="center"/>
          </w:tcPr>
          <w:p w14:paraId="3F3470DF" w14:textId="74D09248" w:rsidR="00942A2F" w:rsidRPr="00E517D5" w:rsidRDefault="00942A2F" w:rsidP="00942A2F">
            <w:pPr>
              <w:rPr>
                <w:b/>
                <w:bCs/>
                <w:szCs w:val="20"/>
              </w:rPr>
            </w:pPr>
            <w:r w:rsidRPr="00E517D5">
              <w:rPr>
                <w:rFonts w:eastAsia="Malgun Gothic"/>
                <w:szCs w:val="20"/>
              </w:rPr>
              <w:t xml:space="preserve">123 </w:t>
            </w:r>
            <w:r>
              <w:rPr>
                <w:rFonts w:eastAsia="Malgun Gothic"/>
                <w:szCs w:val="20"/>
              </w:rPr>
              <w:t>(</w:t>
            </w:r>
            <w:r w:rsidRPr="00E517D5">
              <w:rPr>
                <w:rFonts w:eastAsia="Malgun Gothic"/>
                <w:szCs w:val="20"/>
              </w:rPr>
              <w:t>114 to 131</w:t>
            </w:r>
            <w:r>
              <w:rPr>
                <w:rFonts w:eastAsia="Malgun Gothic"/>
                <w:szCs w:val="20"/>
              </w:rPr>
              <w:t>)</w:t>
            </w:r>
          </w:p>
        </w:tc>
        <w:tc>
          <w:tcPr>
            <w:tcW w:w="344" w:type="pct"/>
            <w:tcBorders>
              <w:top w:val="nil"/>
              <w:left w:val="nil"/>
              <w:bottom w:val="nil"/>
              <w:right w:val="nil"/>
            </w:tcBorders>
            <w:vAlign w:val="center"/>
          </w:tcPr>
          <w:p w14:paraId="59DAE291" w14:textId="22375CC9" w:rsidR="00942A2F" w:rsidRPr="00E517D5" w:rsidRDefault="00942A2F" w:rsidP="00942A2F">
            <w:pPr>
              <w:rPr>
                <w:rFonts w:eastAsia="Malgun Gothic"/>
                <w:szCs w:val="20"/>
              </w:rPr>
            </w:pPr>
            <w:r w:rsidRPr="00E517D5">
              <w:rPr>
                <w:rFonts w:eastAsia="Malgun Gothic"/>
                <w:szCs w:val="20"/>
              </w:rPr>
              <w:t>&lt;</w:t>
            </w:r>
            <w:r>
              <w:rPr>
                <w:rFonts w:eastAsia="Malgun Gothic"/>
                <w:szCs w:val="20"/>
              </w:rPr>
              <w:t xml:space="preserve"> </w:t>
            </w:r>
            <w:r w:rsidRPr="00E517D5">
              <w:rPr>
                <w:rFonts w:eastAsia="Malgun Gothic"/>
                <w:szCs w:val="20"/>
              </w:rPr>
              <w:t>0.001</w:t>
            </w:r>
          </w:p>
        </w:tc>
      </w:tr>
      <w:tr w:rsidR="001B3872" w:rsidRPr="00E517D5" w14:paraId="2F3446ED" w14:textId="77777777" w:rsidTr="006D740C">
        <w:trPr>
          <w:trHeight w:val="324"/>
        </w:trPr>
        <w:tc>
          <w:tcPr>
            <w:tcW w:w="1338" w:type="pct"/>
            <w:vAlign w:val="center"/>
          </w:tcPr>
          <w:p w14:paraId="685BD0C0" w14:textId="0088B9C3" w:rsidR="00942A2F" w:rsidRPr="00E517D5" w:rsidRDefault="00942A2F" w:rsidP="00942A2F">
            <w:pPr>
              <w:rPr>
                <w:b/>
                <w:bCs/>
                <w:szCs w:val="20"/>
              </w:rPr>
            </w:pPr>
            <w:r w:rsidRPr="001D3F0B">
              <w:rPr>
                <w:szCs w:val="20"/>
              </w:rPr>
              <w:t>Processed EEG index, mean (95% CI)</w:t>
            </w:r>
          </w:p>
        </w:tc>
        <w:tc>
          <w:tcPr>
            <w:tcW w:w="774" w:type="pct"/>
            <w:vAlign w:val="center"/>
          </w:tcPr>
          <w:p w14:paraId="25644372" w14:textId="77777777" w:rsidR="00942A2F" w:rsidRPr="00E517D5" w:rsidRDefault="00942A2F" w:rsidP="00942A2F">
            <w:pPr>
              <w:rPr>
                <w:szCs w:val="20"/>
              </w:rPr>
            </w:pPr>
          </w:p>
        </w:tc>
        <w:tc>
          <w:tcPr>
            <w:tcW w:w="778" w:type="pct"/>
            <w:vAlign w:val="center"/>
          </w:tcPr>
          <w:p w14:paraId="127C4342" w14:textId="77777777" w:rsidR="00942A2F" w:rsidRPr="00E517D5" w:rsidRDefault="00942A2F" w:rsidP="00942A2F">
            <w:pPr>
              <w:rPr>
                <w:szCs w:val="20"/>
              </w:rPr>
            </w:pPr>
          </w:p>
        </w:tc>
        <w:tc>
          <w:tcPr>
            <w:tcW w:w="316" w:type="pct"/>
            <w:vAlign w:val="center"/>
          </w:tcPr>
          <w:p w14:paraId="442D0275" w14:textId="77777777" w:rsidR="00942A2F" w:rsidRPr="00E517D5" w:rsidRDefault="00942A2F" w:rsidP="00942A2F">
            <w:pPr>
              <w:rPr>
                <w:szCs w:val="20"/>
              </w:rPr>
            </w:pPr>
          </w:p>
        </w:tc>
        <w:tc>
          <w:tcPr>
            <w:tcW w:w="648" w:type="pct"/>
            <w:vAlign w:val="center"/>
          </w:tcPr>
          <w:p w14:paraId="0DC42749" w14:textId="77777777" w:rsidR="00942A2F" w:rsidRPr="00E517D5" w:rsidRDefault="00942A2F" w:rsidP="00942A2F">
            <w:pPr>
              <w:rPr>
                <w:szCs w:val="20"/>
              </w:rPr>
            </w:pPr>
          </w:p>
        </w:tc>
        <w:tc>
          <w:tcPr>
            <w:tcW w:w="802" w:type="pct"/>
            <w:vAlign w:val="center"/>
          </w:tcPr>
          <w:p w14:paraId="3923DAC2" w14:textId="77777777" w:rsidR="00942A2F" w:rsidRPr="00E517D5" w:rsidRDefault="00942A2F" w:rsidP="00942A2F">
            <w:pPr>
              <w:rPr>
                <w:szCs w:val="20"/>
              </w:rPr>
            </w:pPr>
          </w:p>
        </w:tc>
        <w:tc>
          <w:tcPr>
            <w:tcW w:w="344" w:type="pct"/>
            <w:vAlign w:val="center"/>
          </w:tcPr>
          <w:p w14:paraId="2F8C2A01" w14:textId="77777777" w:rsidR="00942A2F" w:rsidRPr="00E517D5" w:rsidRDefault="00942A2F" w:rsidP="00942A2F">
            <w:pPr>
              <w:rPr>
                <w:szCs w:val="20"/>
              </w:rPr>
            </w:pPr>
          </w:p>
        </w:tc>
      </w:tr>
      <w:tr w:rsidR="001B3872" w:rsidRPr="00E517D5" w14:paraId="04B4D465" w14:textId="77777777" w:rsidTr="006D740C">
        <w:trPr>
          <w:trHeight w:val="369"/>
        </w:trPr>
        <w:tc>
          <w:tcPr>
            <w:tcW w:w="1338" w:type="pct"/>
            <w:vAlign w:val="center"/>
          </w:tcPr>
          <w:p w14:paraId="0391AE6B" w14:textId="184B2D02" w:rsidR="00942A2F" w:rsidRPr="00E517D5" w:rsidRDefault="00942A2F" w:rsidP="006D740C">
            <w:pPr>
              <w:ind w:firstLineChars="100" w:firstLine="200"/>
              <w:rPr>
                <w:b/>
                <w:bCs/>
                <w:szCs w:val="20"/>
              </w:rPr>
            </w:pPr>
            <w:r>
              <w:rPr>
                <w:szCs w:val="20"/>
              </w:rPr>
              <w:t>PSi</w:t>
            </w:r>
          </w:p>
        </w:tc>
        <w:tc>
          <w:tcPr>
            <w:tcW w:w="774" w:type="pct"/>
            <w:vAlign w:val="center"/>
          </w:tcPr>
          <w:p w14:paraId="06DCFAD1" w14:textId="03C214EC" w:rsidR="00942A2F" w:rsidRPr="00E517D5" w:rsidRDefault="00942A2F" w:rsidP="00942A2F">
            <w:pPr>
              <w:rPr>
                <w:szCs w:val="20"/>
              </w:rPr>
            </w:pPr>
            <w:r w:rsidRPr="00E517D5">
              <w:rPr>
                <w:rFonts w:eastAsia="Malgun Gothic"/>
                <w:szCs w:val="20"/>
              </w:rPr>
              <w:t xml:space="preserve">38 </w:t>
            </w:r>
            <w:r>
              <w:rPr>
                <w:rFonts w:eastAsia="Malgun Gothic"/>
                <w:szCs w:val="20"/>
              </w:rPr>
              <w:t>(</w:t>
            </w:r>
            <w:r w:rsidRPr="00E517D5">
              <w:rPr>
                <w:rFonts w:eastAsia="Malgun Gothic"/>
                <w:szCs w:val="20"/>
              </w:rPr>
              <w:t>37 to 39</w:t>
            </w:r>
            <w:r>
              <w:rPr>
                <w:rFonts w:eastAsia="Malgun Gothic"/>
                <w:szCs w:val="20"/>
              </w:rPr>
              <w:t>)</w:t>
            </w:r>
          </w:p>
        </w:tc>
        <w:tc>
          <w:tcPr>
            <w:tcW w:w="778" w:type="pct"/>
            <w:vAlign w:val="center"/>
          </w:tcPr>
          <w:p w14:paraId="668EE363" w14:textId="43EDD49B" w:rsidR="00942A2F" w:rsidRPr="00E517D5" w:rsidRDefault="00942A2F" w:rsidP="00942A2F">
            <w:pPr>
              <w:rPr>
                <w:szCs w:val="20"/>
              </w:rPr>
            </w:pPr>
            <w:r w:rsidRPr="00E517D5">
              <w:rPr>
                <w:rFonts w:eastAsia="Malgun Gothic"/>
                <w:szCs w:val="20"/>
              </w:rPr>
              <w:t xml:space="preserve">38 </w:t>
            </w:r>
            <w:r>
              <w:rPr>
                <w:rFonts w:eastAsia="Malgun Gothic"/>
                <w:szCs w:val="20"/>
              </w:rPr>
              <w:t>(</w:t>
            </w:r>
            <w:r w:rsidRPr="00E517D5">
              <w:rPr>
                <w:rFonts w:eastAsia="Malgun Gothic"/>
                <w:szCs w:val="20"/>
              </w:rPr>
              <w:t>37 to 39</w:t>
            </w:r>
            <w:r>
              <w:rPr>
                <w:rFonts w:eastAsia="Malgun Gothic"/>
                <w:szCs w:val="20"/>
              </w:rPr>
              <w:t>)</w:t>
            </w:r>
          </w:p>
        </w:tc>
        <w:tc>
          <w:tcPr>
            <w:tcW w:w="316" w:type="pct"/>
            <w:vAlign w:val="center"/>
          </w:tcPr>
          <w:p w14:paraId="12B64767" w14:textId="16022590" w:rsidR="00942A2F" w:rsidRPr="00E517D5" w:rsidRDefault="00942A2F" w:rsidP="00942A2F">
            <w:pPr>
              <w:rPr>
                <w:rFonts w:eastAsia="Malgun Gothic"/>
                <w:szCs w:val="20"/>
              </w:rPr>
            </w:pPr>
            <w:r w:rsidRPr="00E517D5">
              <w:rPr>
                <w:rFonts w:eastAsia="Malgun Gothic"/>
                <w:szCs w:val="20"/>
              </w:rPr>
              <w:t>0.5</w:t>
            </w:r>
            <w:r>
              <w:rPr>
                <w:rFonts w:eastAsia="Malgun Gothic"/>
                <w:szCs w:val="20"/>
              </w:rPr>
              <w:t>2</w:t>
            </w:r>
          </w:p>
        </w:tc>
        <w:tc>
          <w:tcPr>
            <w:tcW w:w="648" w:type="pct"/>
            <w:vAlign w:val="center"/>
          </w:tcPr>
          <w:p w14:paraId="75DDE640" w14:textId="06E39B24" w:rsidR="00942A2F" w:rsidRPr="00E517D5" w:rsidRDefault="00942A2F" w:rsidP="00942A2F">
            <w:pPr>
              <w:rPr>
                <w:szCs w:val="20"/>
              </w:rPr>
            </w:pPr>
            <w:r w:rsidRPr="00E517D5">
              <w:rPr>
                <w:rFonts w:eastAsia="Malgun Gothic"/>
                <w:szCs w:val="20"/>
              </w:rPr>
              <w:t xml:space="preserve">35 </w:t>
            </w:r>
            <w:r>
              <w:rPr>
                <w:rFonts w:eastAsia="Malgun Gothic"/>
                <w:szCs w:val="20"/>
              </w:rPr>
              <w:t>(</w:t>
            </w:r>
            <w:r w:rsidRPr="00E517D5">
              <w:rPr>
                <w:rFonts w:eastAsia="Malgun Gothic"/>
                <w:szCs w:val="20"/>
              </w:rPr>
              <w:t>32 to 38</w:t>
            </w:r>
            <w:r>
              <w:rPr>
                <w:rFonts w:eastAsia="Malgun Gothic"/>
                <w:szCs w:val="20"/>
              </w:rPr>
              <w:t>)</w:t>
            </w:r>
          </w:p>
        </w:tc>
        <w:tc>
          <w:tcPr>
            <w:tcW w:w="802" w:type="pct"/>
            <w:vAlign w:val="center"/>
          </w:tcPr>
          <w:p w14:paraId="5CD7090E" w14:textId="39F7E6C6" w:rsidR="00942A2F" w:rsidRPr="00E517D5" w:rsidRDefault="00942A2F" w:rsidP="00942A2F">
            <w:pPr>
              <w:rPr>
                <w:szCs w:val="20"/>
              </w:rPr>
            </w:pPr>
            <w:r w:rsidRPr="00E517D5">
              <w:rPr>
                <w:rFonts w:eastAsia="Malgun Gothic"/>
                <w:szCs w:val="20"/>
              </w:rPr>
              <w:t xml:space="preserve">34 </w:t>
            </w:r>
            <w:r>
              <w:rPr>
                <w:rFonts w:eastAsia="Malgun Gothic"/>
                <w:szCs w:val="20"/>
              </w:rPr>
              <w:t>(</w:t>
            </w:r>
            <w:r w:rsidRPr="00E517D5">
              <w:rPr>
                <w:rFonts w:eastAsia="Malgun Gothic"/>
                <w:szCs w:val="20"/>
              </w:rPr>
              <w:t>31 to 38</w:t>
            </w:r>
            <w:r>
              <w:rPr>
                <w:rFonts w:eastAsia="Malgun Gothic"/>
                <w:szCs w:val="20"/>
              </w:rPr>
              <w:t>)</w:t>
            </w:r>
          </w:p>
        </w:tc>
        <w:tc>
          <w:tcPr>
            <w:tcW w:w="344" w:type="pct"/>
            <w:vAlign w:val="center"/>
          </w:tcPr>
          <w:p w14:paraId="408335D4" w14:textId="765D006F" w:rsidR="00942A2F" w:rsidRPr="00E517D5" w:rsidRDefault="00942A2F" w:rsidP="00942A2F">
            <w:pPr>
              <w:rPr>
                <w:rFonts w:eastAsia="Malgun Gothic"/>
                <w:szCs w:val="20"/>
              </w:rPr>
            </w:pPr>
            <w:r w:rsidRPr="00E517D5">
              <w:rPr>
                <w:rFonts w:eastAsia="Malgun Gothic"/>
                <w:szCs w:val="20"/>
              </w:rPr>
              <w:t>0.50</w:t>
            </w:r>
          </w:p>
        </w:tc>
      </w:tr>
      <w:tr w:rsidR="001B3872" w:rsidRPr="00E517D5" w14:paraId="4FEAD575" w14:textId="77777777" w:rsidTr="006D740C">
        <w:trPr>
          <w:trHeight w:val="360"/>
        </w:trPr>
        <w:tc>
          <w:tcPr>
            <w:tcW w:w="1338" w:type="pct"/>
            <w:vAlign w:val="center"/>
          </w:tcPr>
          <w:p w14:paraId="2844DA05" w14:textId="68E69F9A" w:rsidR="00942A2F" w:rsidRPr="00E517D5" w:rsidRDefault="00942A2F" w:rsidP="006D740C">
            <w:pPr>
              <w:ind w:firstLineChars="100" w:firstLine="200"/>
              <w:rPr>
                <w:b/>
                <w:bCs/>
                <w:szCs w:val="20"/>
              </w:rPr>
            </w:pPr>
            <w:r w:rsidRPr="00202305">
              <w:rPr>
                <w:szCs w:val="20"/>
              </w:rPr>
              <w:t>SEF95 (Hz)</w:t>
            </w:r>
          </w:p>
        </w:tc>
        <w:tc>
          <w:tcPr>
            <w:tcW w:w="774" w:type="pct"/>
            <w:vAlign w:val="center"/>
          </w:tcPr>
          <w:p w14:paraId="746CB58C" w14:textId="11E6B223" w:rsidR="00942A2F" w:rsidRPr="00E517D5" w:rsidRDefault="00942A2F" w:rsidP="00942A2F">
            <w:pPr>
              <w:rPr>
                <w:szCs w:val="20"/>
              </w:rPr>
            </w:pPr>
            <w:r w:rsidRPr="00E517D5">
              <w:rPr>
                <w:rFonts w:eastAsia="Malgun Gothic"/>
                <w:szCs w:val="20"/>
              </w:rPr>
              <w:t xml:space="preserve">14 </w:t>
            </w:r>
            <w:r>
              <w:rPr>
                <w:rFonts w:eastAsia="Malgun Gothic"/>
                <w:szCs w:val="20"/>
              </w:rPr>
              <w:t>(</w:t>
            </w:r>
            <w:r w:rsidRPr="00E517D5">
              <w:rPr>
                <w:rFonts w:eastAsia="Malgun Gothic"/>
                <w:szCs w:val="20"/>
              </w:rPr>
              <w:t>13 to 14</w:t>
            </w:r>
            <w:r>
              <w:rPr>
                <w:rFonts w:eastAsia="Malgun Gothic"/>
                <w:szCs w:val="20"/>
              </w:rPr>
              <w:t>)</w:t>
            </w:r>
          </w:p>
        </w:tc>
        <w:tc>
          <w:tcPr>
            <w:tcW w:w="778" w:type="pct"/>
            <w:vAlign w:val="center"/>
          </w:tcPr>
          <w:p w14:paraId="097DC3DC" w14:textId="49E28086" w:rsidR="00942A2F" w:rsidRPr="00E517D5" w:rsidRDefault="00942A2F" w:rsidP="00942A2F">
            <w:pPr>
              <w:rPr>
                <w:szCs w:val="20"/>
              </w:rPr>
            </w:pPr>
            <w:r w:rsidRPr="00E517D5">
              <w:rPr>
                <w:rFonts w:eastAsia="Malgun Gothic"/>
                <w:szCs w:val="20"/>
              </w:rPr>
              <w:t xml:space="preserve">14 </w:t>
            </w:r>
            <w:r>
              <w:rPr>
                <w:rFonts w:eastAsia="Malgun Gothic"/>
                <w:szCs w:val="20"/>
              </w:rPr>
              <w:t>(</w:t>
            </w:r>
            <w:r w:rsidRPr="00E517D5">
              <w:rPr>
                <w:rFonts w:eastAsia="Malgun Gothic"/>
                <w:szCs w:val="20"/>
              </w:rPr>
              <w:t>14 to 14</w:t>
            </w:r>
            <w:r>
              <w:rPr>
                <w:rFonts w:eastAsia="Malgun Gothic"/>
                <w:szCs w:val="20"/>
              </w:rPr>
              <w:t>)</w:t>
            </w:r>
          </w:p>
        </w:tc>
        <w:tc>
          <w:tcPr>
            <w:tcW w:w="316" w:type="pct"/>
            <w:vAlign w:val="center"/>
          </w:tcPr>
          <w:p w14:paraId="38CF761C" w14:textId="11695EA3" w:rsidR="00942A2F" w:rsidRPr="00E517D5" w:rsidRDefault="00942A2F" w:rsidP="00942A2F">
            <w:pPr>
              <w:rPr>
                <w:rFonts w:eastAsia="Malgun Gothic"/>
                <w:szCs w:val="20"/>
              </w:rPr>
            </w:pPr>
            <w:r w:rsidRPr="00E517D5">
              <w:rPr>
                <w:rFonts w:eastAsia="Malgun Gothic"/>
                <w:szCs w:val="20"/>
              </w:rPr>
              <w:t>0.0</w:t>
            </w:r>
            <w:r>
              <w:rPr>
                <w:rFonts w:eastAsia="Malgun Gothic"/>
                <w:szCs w:val="20"/>
              </w:rPr>
              <w:t>2</w:t>
            </w:r>
          </w:p>
        </w:tc>
        <w:tc>
          <w:tcPr>
            <w:tcW w:w="648" w:type="pct"/>
            <w:vAlign w:val="center"/>
          </w:tcPr>
          <w:p w14:paraId="09F2E9F1" w14:textId="141FD37B" w:rsidR="00942A2F" w:rsidRPr="00E517D5" w:rsidRDefault="00942A2F" w:rsidP="00942A2F">
            <w:pPr>
              <w:rPr>
                <w:szCs w:val="20"/>
              </w:rPr>
            </w:pPr>
            <w:r w:rsidRPr="00E517D5">
              <w:rPr>
                <w:rFonts w:eastAsia="Malgun Gothic"/>
                <w:szCs w:val="20"/>
              </w:rPr>
              <w:t xml:space="preserve">13 </w:t>
            </w:r>
            <w:r>
              <w:rPr>
                <w:rFonts w:eastAsia="Malgun Gothic"/>
                <w:szCs w:val="20"/>
              </w:rPr>
              <w:t>(</w:t>
            </w:r>
            <w:r w:rsidRPr="00E517D5">
              <w:rPr>
                <w:rFonts w:eastAsia="Malgun Gothic"/>
                <w:szCs w:val="20"/>
              </w:rPr>
              <w:t>12 to 14</w:t>
            </w:r>
            <w:r>
              <w:rPr>
                <w:rFonts w:eastAsia="Malgun Gothic"/>
                <w:szCs w:val="20"/>
              </w:rPr>
              <w:t>)</w:t>
            </w:r>
          </w:p>
        </w:tc>
        <w:tc>
          <w:tcPr>
            <w:tcW w:w="802" w:type="pct"/>
            <w:vAlign w:val="center"/>
          </w:tcPr>
          <w:p w14:paraId="470566E4" w14:textId="50CCB20D" w:rsidR="00942A2F" w:rsidRPr="00E517D5" w:rsidRDefault="00942A2F" w:rsidP="00942A2F">
            <w:pPr>
              <w:rPr>
                <w:szCs w:val="20"/>
              </w:rPr>
            </w:pPr>
            <w:r w:rsidRPr="00E517D5">
              <w:rPr>
                <w:rFonts w:eastAsia="Malgun Gothic"/>
                <w:szCs w:val="20"/>
              </w:rPr>
              <w:t xml:space="preserve">12 </w:t>
            </w:r>
            <w:r>
              <w:rPr>
                <w:rFonts w:eastAsia="Malgun Gothic"/>
                <w:szCs w:val="20"/>
              </w:rPr>
              <w:t>(</w:t>
            </w:r>
            <w:r w:rsidRPr="00E517D5">
              <w:rPr>
                <w:rFonts w:eastAsia="Malgun Gothic"/>
                <w:szCs w:val="20"/>
              </w:rPr>
              <w:t>10 to 14</w:t>
            </w:r>
            <w:r>
              <w:rPr>
                <w:rFonts w:eastAsia="Malgun Gothic"/>
                <w:szCs w:val="20"/>
              </w:rPr>
              <w:t>)</w:t>
            </w:r>
          </w:p>
        </w:tc>
        <w:tc>
          <w:tcPr>
            <w:tcW w:w="344" w:type="pct"/>
            <w:vAlign w:val="center"/>
          </w:tcPr>
          <w:p w14:paraId="35491657" w14:textId="57D789F8" w:rsidR="00942A2F" w:rsidRPr="00E517D5" w:rsidRDefault="00942A2F" w:rsidP="00942A2F">
            <w:pPr>
              <w:rPr>
                <w:rFonts w:eastAsia="Malgun Gothic"/>
                <w:szCs w:val="20"/>
              </w:rPr>
            </w:pPr>
            <w:r w:rsidRPr="00E517D5">
              <w:rPr>
                <w:rFonts w:eastAsia="Malgun Gothic"/>
                <w:szCs w:val="20"/>
              </w:rPr>
              <w:t>0.13</w:t>
            </w:r>
          </w:p>
        </w:tc>
      </w:tr>
      <w:tr w:rsidR="001B3872" w:rsidRPr="00E517D5" w14:paraId="1823C640" w14:textId="77777777" w:rsidTr="006D740C">
        <w:trPr>
          <w:trHeight w:val="450"/>
        </w:trPr>
        <w:tc>
          <w:tcPr>
            <w:tcW w:w="1338" w:type="pct"/>
            <w:vAlign w:val="center"/>
          </w:tcPr>
          <w:p w14:paraId="31CC27B5" w14:textId="02D4C27E" w:rsidR="00942A2F" w:rsidRPr="00E517D5" w:rsidRDefault="00942A2F" w:rsidP="00942A2F">
            <w:pPr>
              <w:rPr>
                <w:b/>
                <w:bCs/>
                <w:szCs w:val="20"/>
              </w:rPr>
            </w:pPr>
            <w:r w:rsidRPr="001D3F0B">
              <w:rPr>
                <w:szCs w:val="20"/>
              </w:rPr>
              <w:t>EEG band power</w:t>
            </w:r>
          </w:p>
        </w:tc>
        <w:tc>
          <w:tcPr>
            <w:tcW w:w="774" w:type="pct"/>
            <w:vAlign w:val="center"/>
          </w:tcPr>
          <w:p w14:paraId="001C079A" w14:textId="77777777" w:rsidR="00942A2F" w:rsidRPr="00E517D5" w:rsidRDefault="00942A2F" w:rsidP="00942A2F">
            <w:pPr>
              <w:rPr>
                <w:szCs w:val="20"/>
              </w:rPr>
            </w:pPr>
          </w:p>
        </w:tc>
        <w:tc>
          <w:tcPr>
            <w:tcW w:w="778" w:type="pct"/>
            <w:vAlign w:val="center"/>
          </w:tcPr>
          <w:p w14:paraId="4E5C3EF0" w14:textId="77777777" w:rsidR="00942A2F" w:rsidRPr="00E517D5" w:rsidRDefault="00942A2F" w:rsidP="00942A2F">
            <w:pPr>
              <w:rPr>
                <w:szCs w:val="20"/>
              </w:rPr>
            </w:pPr>
          </w:p>
        </w:tc>
        <w:tc>
          <w:tcPr>
            <w:tcW w:w="316" w:type="pct"/>
            <w:vAlign w:val="center"/>
          </w:tcPr>
          <w:p w14:paraId="43E76C88" w14:textId="77777777" w:rsidR="00942A2F" w:rsidRPr="00E517D5" w:rsidRDefault="00942A2F" w:rsidP="00942A2F">
            <w:pPr>
              <w:rPr>
                <w:szCs w:val="20"/>
              </w:rPr>
            </w:pPr>
          </w:p>
        </w:tc>
        <w:tc>
          <w:tcPr>
            <w:tcW w:w="648" w:type="pct"/>
            <w:vAlign w:val="center"/>
          </w:tcPr>
          <w:p w14:paraId="203B827D" w14:textId="77777777" w:rsidR="00942A2F" w:rsidRPr="00E517D5" w:rsidRDefault="00942A2F" w:rsidP="00942A2F">
            <w:pPr>
              <w:rPr>
                <w:szCs w:val="20"/>
              </w:rPr>
            </w:pPr>
          </w:p>
        </w:tc>
        <w:tc>
          <w:tcPr>
            <w:tcW w:w="802" w:type="pct"/>
            <w:vAlign w:val="center"/>
          </w:tcPr>
          <w:p w14:paraId="2609AA29" w14:textId="77777777" w:rsidR="00942A2F" w:rsidRPr="00E517D5" w:rsidRDefault="00942A2F" w:rsidP="00942A2F">
            <w:pPr>
              <w:rPr>
                <w:szCs w:val="20"/>
              </w:rPr>
            </w:pPr>
          </w:p>
        </w:tc>
        <w:tc>
          <w:tcPr>
            <w:tcW w:w="344" w:type="pct"/>
            <w:vAlign w:val="center"/>
          </w:tcPr>
          <w:p w14:paraId="5BD1BBF0" w14:textId="77777777" w:rsidR="00942A2F" w:rsidRPr="00E517D5" w:rsidRDefault="00942A2F" w:rsidP="00942A2F">
            <w:pPr>
              <w:rPr>
                <w:szCs w:val="20"/>
              </w:rPr>
            </w:pPr>
          </w:p>
        </w:tc>
      </w:tr>
      <w:tr w:rsidR="001B3872" w:rsidRPr="00E517D5" w14:paraId="70687819" w14:textId="77777777" w:rsidTr="006D740C">
        <w:trPr>
          <w:trHeight w:val="576"/>
        </w:trPr>
        <w:tc>
          <w:tcPr>
            <w:tcW w:w="1338" w:type="pct"/>
            <w:vAlign w:val="center"/>
          </w:tcPr>
          <w:p w14:paraId="2F79337B" w14:textId="56AA05D5" w:rsidR="00942A2F" w:rsidRPr="00E517D5" w:rsidRDefault="00942A2F" w:rsidP="006D740C">
            <w:pPr>
              <w:ind w:firstLineChars="100" w:firstLine="200"/>
              <w:rPr>
                <w:szCs w:val="20"/>
              </w:rPr>
            </w:pPr>
            <w:r w:rsidRPr="00202305">
              <w:rPr>
                <w:szCs w:val="20"/>
              </w:rPr>
              <w:t xml:space="preserve">Delta </w:t>
            </w:r>
            <w:r>
              <w:rPr>
                <w:szCs w:val="20"/>
              </w:rPr>
              <w:t xml:space="preserve">band </w:t>
            </w:r>
            <w:r w:rsidRPr="00202305">
              <w:rPr>
                <w:szCs w:val="20"/>
              </w:rPr>
              <w:t xml:space="preserve">(dB) </w:t>
            </w:r>
          </w:p>
        </w:tc>
        <w:tc>
          <w:tcPr>
            <w:tcW w:w="774" w:type="pct"/>
            <w:vAlign w:val="center"/>
          </w:tcPr>
          <w:p w14:paraId="68687490" w14:textId="01E317EA" w:rsidR="00942A2F" w:rsidRPr="00E517D5" w:rsidRDefault="00942A2F" w:rsidP="006D740C">
            <w:pPr>
              <w:jc w:val="left"/>
              <w:rPr>
                <w:szCs w:val="20"/>
              </w:rPr>
            </w:pPr>
            <w:r>
              <w:rPr>
                <w:rFonts w:eastAsia="Malgun Gothic"/>
                <w:szCs w:val="20"/>
              </w:rPr>
              <w:t>–</w:t>
            </w:r>
            <w:r w:rsidRPr="00E517D5">
              <w:rPr>
                <w:rFonts w:eastAsia="Malgun Gothic"/>
                <w:szCs w:val="20"/>
              </w:rPr>
              <w:t xml:space="preserve">11.8 </w:t>
            </w:r>
            <w:r>
              <w:rPr>
                <w:rFonts w:eastAsia="Malgun Gothic"/>
                <w:szCs w:val="20"/>
              </w:rPr>
              <w:t>(–</w:t>
            </w:r>
            <w:r w:rsidRPr="00E517D5">
              <w:rPr>
                <w:rFonts w:eastAsia="Malgun Gothic"/>
                <w:szCs w:val="20"/>
              </w:rPr>
              <w:t xml:space="preserve">12.1 to </w:t>
            </w:r>
            <w:r>
              <w:rPr>
                <w:rFonts w:eastAsia="Malgun Gothic"/>
                <w:szCs w:val="20"/>
              </w:rPr>
              <w:t>–</w:t>
            </w:r>
            <w:r w:rsidRPr="00E517D5">
              <w:rPr>
                <w:rFonts w:eastAsia="Malgun Gothic"/>
                <w:szCs w:val="20"/>
              </w:rPr>
              <w:t>11.5</w:t>
            </w:r>
            <w:r>
              <w:rPr>
                <w:rFonts w:eastAsia="Malgun Gothic"/>
                <w:szCs w:val="20"/>
              </w:rPr>
              <w:t>)</w:t>
            </w:r>
          </w:p>
        </w:tc>
        <w:tc>
          <w:tcPr>
            <w:tcW w:w="778" w:type="pct"/>
            <w:vAlign w:val="center"/>
          </w:tcPr>
          <w:p w14:paraId="3C6390B8" w14:textId="00E5B0A9" w:rsidR="00942A2F" w:rsidRPr="00E517D5" w:rsidRDefault="00942A2F" w:rsidP="006D740C">
            <w:pPr>
              <w:jc w:val="left"/>
              <w:rPr>
                <w:szCs w:val="20"/>
              </w:rPr>
            </w:pPr>
            <w:r>
              <w:rPr>
                <w:rFonts w:eastAsia="Malgun Gothic"/>
                <w:szCs w:val="20"/>
              </w:rPr>
              <w:t>–</w:t>
            </w:r>
            <w:r w:rsidRPr="00E517D5">
              <w:rPr>
                <w:rFonts w:eastAsia="Malgun Gothic"/>
                <w:szCs w:val="20"/>
              </w:rPr>
              <w:t>11.8</w:t>
            </w:r>
            <w:r w:rsidR="001B3872">
              <w:rPr>
                <w:rFonts w:eastAsia="Malgun Gothic"/>
                <w:szCs w:val="20"/>
              </w:rPr>
              <w:t xml:space="preserve"> </w:t>
            </w:r>
            <w:r>
              <w:rPr>
                <w:rFonts w:eastAsia="Malgun Gothic"/>
                <w:szCs w:val="20"/>
              </w:rPr>
              <w:t>(–</w:t>
            </w:r>
            <w:r w:rsidRPr="00E517D5">
              <w:rPr>
                <w:rFonts w:eastAsia="Malgun Gothic"/>
                <w:szCs w:val="20"/>
              </w:rPr>
              <w:t xml:space="preserve">12.0 to </w:t>
            </w:r>
            <w:r>
              <w:rPr>
                <w:rFonts w:eastAsia="Malgun Gothic"/>
                <w:szCs w:val="20"/>
              </w:rPr>
              <w:t>–</w:t>
            </w:r>
            <w:r w:rsidRPr="00E517D5">
              <w:rPr>
                <w:rFonts w:eastAsia="Malgun Gothic"/>
                <w:szCs w:val="20"/>
              </w:rPr>
              <w:t>11.5</w:t>
            </w:r>
            <w:r>
              <w:rPr>
                <w:rFonts w:eastAsia="Malgun Gothic"/>
                <w:szCs w:val="20"/>
              </w:rPr>
              <w:t>)</w:t>
            </w:r>
          </w:p>
        </w:tc>
        <w:tc>
          <w:tcPr>
            <w:tcW w:w="316" w:type="pct"/>
            <w:vAlign w:val="center"/>
          </w:tcPr>
          <w:p w14:paraId="52B3C5C0" w14:textId="06B70137" w:rsidR="00942A2F" w:rsidRPr="00E517D5" w:rsidRDefault="00942A2F" w:rsidP="00942A2F">
            <w:pPr>
              <w:rPr>
                <w:rFonts w:eastAsia="Malgun Gothic"/>
                <w:szCs w:val="20"/>
              </w:rPr>
            </w:pPr>
            <w:r w:rsidRPr="00E517D5">
              <w:rPr>
                <w:rFonts w:eastAsia="Malgun Gothic"/>
                <w:szCs w:val="20"/>
              </w:rPr>
              <w:t>0.7</w:t>
            </w:r>
            <w:r>
              <w:rPr>
                <w:rFonts w:eastAsia="Malgun Gothic"/>
                <w:szCs w:val="20"/>
              </w:rPr>
              <w:t>8</w:t>
            </w:r>
          </w:p>
        </w:tc>
        <w:tc>
          <w:tcPr>
            <w:tcW w:w="648" w:type="pct"/>
            <w:vAlign w:val="center"/>
          </w:tcPr>
          <w:p w14:paraId="4819F20C" w14:textId="06683496" w:rsidR="00942A2F" w:rsidRPr="00E517D5" w:rsidRDefault="00942A2F" w:rsidP="006D740C">
            <w:pPr>
              <w:jc w:val="left"/>
              <w:rPr>
                <w:szCs w:val="20"/>
              </w:rPr>
            </w:pPr>
            <w:r>
              <w:rPr>
                <w:rFonts w:eastAsia="Malgun Gothic"/>
                <w:szCs w:val="20"/>
              </w:rPr>
              <w:t>–</w:t>
            </w:r>
            <w:r w:rsidRPr="00E517D5">
              <w:rPr>
                <w:rFonts w:eastAsia="Malgun Gothic"/>
                <w:szCs w:val="20"/>
              </w:rPr>
              <w:t>11.2</w:t>
            </w:r>
            <w:r w:rsidR="001B3872">
              <w:rPr>
                <w:rFonts w:eastAsia="Malgun Gothic"/>
                <w:szCs w:val="20"/>
              </w:rPr>
              <w:t xml:space="preserve"> </w:t>
            </w:r>
            <w:r>
              <w:rPr>
                <w:rFonts w:eastAsia="Malgun Gothic"/>
                <w:szCs w:val="20"/>
              </w:rPr>
              <w:t>(–</w:t>
            </w:r>
            <w:r w:rsidRPr="00E517D5">
              <w:rPr>
                <w:rFonts w:eastAsia="Malgun Gothic"/>
                <w:szCs w:val="20"/>
              </w:rPr>
              <w:t xml:space="preserve">12.4 to </w:t>
            </w:r>
            <w:r>
              <w:rPr>
                <w:rFonts w:eastAsia="Malgun Gothic"/>
                <w:szCs w:val="20"/>
              </w:rPr>
              <w:t>–</w:t>
            </w:r>
            <w:r w:rsidRPr="00E517D5">
              <w:rPr>
                <w:rFonts w:eastAsia="Malgun Gothic"/>
                <w:szCs w:val="20"/>
              </w:rPr>
              <w:t>10.0</w:t>
            </w:r>
            <w:r>
              <w:rPr>
                <w:rFonts w:eastAsia="Malgun Gothic"/>
                <w:szCs w:val="20"/>
              </w:rPr>
              <w:t>)</w:t>
            </w:r>
          </w:p>
        </w:tc>
        <w:tc>
          <w:tcPr>
            <w:tcW w:w="802" w:type="pct"/>
            <w:vAlign w:val="center"/>
          </w:tcPr>
          <w:p w14:paraId="6D618E37" w14:textId="2F67BB26" w:rsidR="00942A2F" w:rsidRPr="00E517D5" w:rsidRDefault="00942A2F" w:rsidP="006D740C">
            <w:pPr>
              <w:jc w:val="left"/>
              <w:rPr>
                <w:szCs w:val="20"/>
              </w:rPr>
            </w:pPr>
            <w:r>
              <w:rPr>
                <w:rFonts w:eastAsia="Malgun Gothic"/>
                <w:szCs w:val="20"/>
              </w:rPr>
              <w:t>–</w:t>
            </w:r>
            <w:r w:rsidRPr="00E517D5">
              <w:rPr>
                <w:rFonts w:eastAsia="Malgun Gothic"/>
                <w:szCs w:val="20"/>
              </w:rPr>
              <w:t>11.3</w:t>
            </w:r>
            <w:r w:rsidR="001B3872">
              <w:rPr>
                <w:rFonts w:eastAsia="Malgun Gothic"/>
                <w:szCs w:val="20"/>
              </w:rPr>
              <w:t xml:space="preserve"> </w:t>
            </w:r>
            <w:r>
              <w:rPr>
                <w:rFonts w:eastAsia="Malgun Gothic"/>
                <w:szCs w:val="20"/>
              </w:rPr>
              <w:t>(–</w:t>
            </w:r>
            <w:r w:rsidRPr="00E517D5">
              <w:rPr>
                <w:rFonts w:eastAsia="Malgun Gothic"/>
                <w:szCs w:val="20"/>
              </w:rPr>
              <w:t xml:space="preserve">12.4 to </w:t>
            </w:r>
            <w:r>
              <w:rPr>
                <w:rFonts w:eastAsia="Malgun Gothic"/>
                <w:szCs w:val="20"/>
              </w:rPr>
              <w:t>–</w:t>
            </w:r>
            <w:r w:rsidRPr="00E517D5">
              <w:rPr>
                <w:rFonts w:eastAsia="Malgun Gothic"/>
                <w:szCs w:val="20"/>
              </w:rPr>
              <w:t>10.1</w:t>
            </w:r>
            <w:r>
              <w:rPr>
                <w:rFonts w:eastAsia="Malgun Gothic"/>
                <w:szCs w:val="20"/>
              </w:rPr>
              <w:t>)</w:t>
            </w:r>
          </w:p>
        </w:tc>
        <w:tc>
          <w:tcPr>
            <w:tcW w:w="344" w:type="pct"/>
            <w:vAlign w:val="center"/>
          </w:tcPr>
          <w:p w14:paraId="5299C6B2" w14:textId="39836451" w:rsidR="00942A2F" w:rsidRPr="00E517D5" w:rsidRDefault="00942A2F" w:rsidP="00942A2F">
            <w:pPr>
              <w:rPr>
                <w:rFonts w:eastAsia="Malgun Gothic"/>
                <w:szCs w:val="20"/>
              </w:rPr>
            </w:pPr>
            <w:r w:rsidRPr="00E517D5">
              <w:rPr>
                <w:rFonts w:eastAsia="Malgun Gothic"/>
                <w:szCs w:val="20"/>
              </w:rPr>
              <w:t>0.82</w:t>
            </w:r>
          </w:p>
        </w:tc>
      </w:tr>
      <w:tr w:rsidR="001B3872" w:rsidRPr="00E517D5" w14:paraId="3F77527A" w14:textId="77777777" w:rsidTr="006D7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338" w:type="pct"/>
            <w:tcBorders>
              <w:top w:val="nil"/>
              <w:left w:val="nil"/>
              <w:bottom w:val="nil"/>
              <w:right w:val="nil"/>
            </w:tcBorders>
            <w:shd w:val="clear" w:color="auto" w:fill="FFFFFF" w:themeFill="background1"/>
            <w:vAlign w:val="center"/>
          </w:tcPr>
          <w:p w14:paraId="72D44453" w14:textId="28B92C67" w:rsidR="00942A2F" w:rsidRPr="00E517D5" w:rsidRDefault="00942A2F" w:rsidP="006D740C">
            <w:pPr>
              <w:ind w:firstLineChars="100" w:firstLine="200"/>
              <w:rPr>
                <w:szCs w:val="20"/>
              </w:rPr>
            </w:pPr>
            <w:r w:rsidRPr="00202305">
              <w:rPr>
                <w:szCs w:val="20"/>
              </w:rPr>
              <w:t xml:space="preserve">Alpha </w:t>
            </w:r>
            <w:r>
              <w:rPr>
                <w:szCs w:val="20"/>
              </w:rPr>
              <w:t xml:space="preserve">band </w:t>
            </w:r>
            <w:r w:rsidRPr="00202305">
              <w:rPr>
                <w:szCs w:val="20"/>
              </w:rPr>
              <w:t>(dB)</w:t>
            </w:r>
          </w:p>
        </w:tc>
        <w:tc>
          <w:tcPr>
            <w:tcW w:w="774" w:type="pct"/>
            <w:tcBorders>
              <w:top w:val="nil"/>
              <w:left w:val="nil"/>
              <w:bottom w:val="nil"/>
              <w:right w:val="nil"/>
            </w:tcBorders>
            <w:shd w:val="clear" w:color="auto" w:fill="FFFFFF" w:themeFill="background1"/>
            <w:vAlign w:val="center"/>
          </w:tcPr>
          <w:p w14:paraId="53DE53ED" w14:textId="21A2693D" w:rsidR="00942A2F" w:rsidRPr="00E517D5" w:rsidRDefault="00942A2F" w:rsidP="006D740C">
            <w:pPr>
              <w:jc w:val="left"/>
              <w:rPr>
                <w:b/>
                <w:bCs/>
                <w:szCs w:val="20"/>
              </w:rPr>
            </w:pPr>
            <w:r>
              <w:rPr>
                <w:rFonts w:eastAsia="Malgun Gothic"/>
                <w:szCs w:val="20"/>
              </w:rPr>
              <w:t>–</w:t>
            </w:r>
            <w:r w:rsidRPr="00E517D5">
              <w:rPr>
                <w:rFonts w:eastAsia="Malgun Gothic"/>
                <w:szCs w:val="20"/>
              </w:rPr>
              <w:t>6.0</w:t>
            </w:r>
            <w:r w:rsidR="001B3872">
              <w:rPr>
                <w:rFonts w:eastAsia="Malgun Gothic"/>
                <w:szCs w:val="20"/>
              </w:rPr>
              <w:t xml:space="preserve"> </w:t>
            </w:r>
            <w:r>
              <w:rPr>
                <w:rFonts w:eastAsia="Malgun Gothic"/>
                <w:szCs w:val="20"/>
              </w:rPr>
              <w:t>(–</w:t>
            </w:r>
            <w:r w:rsidRPr="00E517D5">
              <w:rPr>
                <w:rFonts w:eastAsia="Malgun Gothic"/>
                <w:szCs w:val="20"/>
              </w:rPr>
              <w:t xml:space="preserve">6.1 to </w:t>
            </w:r>
            <w:r>
              <w:rPr>
                <w:rFonts w:eastAsia="Malgun Gothic"/>
                <w:szCs w:val="20"/>
              </w:rPr>
              <w:t>–</w:t>
            </w:r>
            <w:r w:rsidRPr="00E517D5">
              <w:rPr>
                <w:rFonts w:eastAsia="Malgun Gothic"/>
                <w:szCs w:val="20"/>
              </w:rPr>
              <w:t>5.8</w:t>
            </w:r>
            <w:r>
              <w:rPr>
                <w:rFonts w:eastAsia="Malgun Gothic"/>
                <w:szCs w:val="20"/>
              </w:rPr>
              <w:t>)</w:t>
            </w:r>
          </w:p>
        </w:tc>
        <w:tc>
          <w:tcPr>
            <w:tcW w:w="778" w:type="pct"/>
            <w:tcBorders>
              <w:top w:val="nil"/>
              <w:left w:val="nil"/>
              <w:bottom w:val="nil"/>
              <w:right w:val="nil"/>
            </w:tcBorders>
            <w:shd w:val="clear" w:color="auto" w:fill="FFFFFF" w:themeFill="background1"/>
            <w:vAlign w:val="center"/>
          </w:tcPr>
          <w:p w14:paraId="15BF81D5" w14:textId="6E3C0CC2" w:rsidR="00942A2F" w:rsidRPr="00E517D5" w:rsidRDefault="00942A2F" w:rsidP="006D740C">
            <w:pPr>
              <w:jc w:val="left"/>
              <w:rPr>
                <w:b/>
                <w:bCs/>
                <w:szCs w:val="20"/>
              </w:rPr>
            </w:pPr>
            <w:r>
              <w:rPr>
                <w:rFonts w:eastAsia="Malgun Gothic"/>
                <w:szCs w:val="20"/>
              </w:rPr>
              <w:t>–</w:t>
            </w:r>
            <w:r w:rsidRPr="00E517D5">
              <w:rPr>
                <w:rFonts w:eastAsia="Malgun Gothic"/>
                <w:szCs w:val="20"/>
              </w:rPr>
              <w:t>6.0</w:t>
            </w:r>
            <w:r w:rsidR="001B3872">
              <w:rPr>
                <w:rFonts w:eastAsia="Malgun Gothic"/>
                <w:szCs w:val="20"/>
              </w:rPr>
              <w:t xml:space="preserve"> </w:t>
            </w:r>
            <w:r>
              <w:rPr>
                <w:rFonts w:eastAsia="Malgun Gothic"/>
                <w:szCs w:val="20"/>
              </w:rPr>
              <w:t>(–</w:t>
            </w:r>
            <w:r w:rsidRPr="00E517D5">
              <w:rPr>
                <w:rFonts w:eastAsia="Malgun Gothic"/>
                <w:szCs w:val="20"/>
              </w:rPr>
              <w:t xml:space="preserve">6.2 to </w:t>
            </w:r>
            <w:r>
              <w:rPr>
                <w:rFonts w:eastAsia="Malgun Gothic"/>
                <w:szCs w:val="20"/>
              </w:rPr>
              <w:t>–</w:t>
            </w:r>
            <w:r w:rsidRPr="00E517D5">
              <w:rPr>
                <w:rFonts w:eastAsia="Malgun Gothic"/>
                <w:szCs w:val="20"/>
              </w:rPr>
              <w:t>5.8</w:t>
            </w:r>
            <w:r>
              <w:rPr>
                <w:rFonts w:eastAsia="Malgun Gothic"/>
                <w:szCs w:val="20"/>
              </w:rPr>
              <w:t>)</w:t>
            </w:r>
          </w:p>
        </w:tc>
        <w:tc>
          <w:tcPr>
            <w:tcW w:w="316" w:type="pct"/>
            <w:tcBorders>
              <w:top w:val="nil"/>
              <w:left w:val="nil"/>
              <w:bottom w:val="nil"/>
              <w:right w:val="nil"/>
            </w:tcBorders>
            <w:shd w:val="clear" w:color="auto" w:fill="FFFFFF" w:themeFill="background1"/>
            <w:vAlign w:val="center"/>
          </w:tcPr>
          <w:p w14:paraId="6EE49075" w14:textId="10C26A56" w:rsidR="00942A2F" w:rsidRPr="00E517D5" w:rsidRDefault="00942A2F" w:rsidP="00942A2F">
            <w:pPr>
              <w:rPr>
                <w:rFonts w:eastAsia="Malgun Gothic"/>
                <w:szCs w:val="20"/>
              </w:rPr>
            </w:pPr>
            <w:r w:rsidRPr="00E517D5">
              <w:rPr>
                <w:szCs w:val="20"/>
              </w:rPr>
              <w:t>0.7</w:t>
            </w:r>
            <w:r>
              <w:rPr>
                <w:szCs w:val="20"/>
              </w:rPr>
              <w:t>6</w:t>
            </w:r>
          </w:p>
        </w:tc>
        <w:tc>
          <w:tcPr>
            <w:tcW w:w="648" w:type="pct"/>
            <w:tcBorders>
              <w:top w:val="nil"/>
              <w:left w:val="nil"/>
              <w:bottom w:val="nil"/>
              <w:right w:val="nil"/>
            </w:tcBorders>
            <w:shd w:val="clear" w:color="auto" w:fill="FFFFFF" w:themeFill="background1"/>
            <w:vAlign w:val="center"/>
          </w:tcPr>
          <w:p w14:paraId="3BB33AD5" w14:textId="56D5F12F" w:rsidR="00942A2F" w:rsidRPr="00E517D5" w:rsidRDefault="00942A2F" w:rsidP="006D740C">
            <w:pPr>
              <w:jc w:val="left"/>
              <w:rPr>
                <w:szCs w:val="20"/>
              </w:rPr>
            </w:pPr>
            <w:r>
              <w:rPr>
                <w:rFonts w:eastAsia="Malgun Gothic"/>
                <w:szCs w:val="20"/>
              </w:rPr>
              <w:t>–</w:t>
            </w:r>
            <w:r w:rsidRPr="00E517D5">
              <w:rPr>
                <w:rFonts w:eastAsia="Malgun Gothic"/>
                <w:szCs w:val="20"/>
              </w:rPr>
              <w:t>6.2</w:t>
            </w:r>
            <w:r w:rsidR="001B3872">
              <w:rPr>
                <w:rFonts w:eastAsia="Malgun Gothic"/>
                <w:szCs w:val="20"/>
              </w:rPr>
              <w:t xml:space="preserve"> </w:t>
            </w:r>
            <w:r>
              <w:rPr>
                <w:rFonts w:eastAsia="Malgun Gothic"/>
                <w:szCs w:val="20"/>
              </w:rPr>
              <w:t>(–</w:t>
            </w:r>
            <w:r w:rsidRPr="00E517D5">
              <w:rPr>
                <w:rFonts w:eastAsia="Malgun Gothic"/>
                <w:szCs w:val="20"/>
              </w:rPr>
              <w:t xml:space="preserve">7.0 to </w:t>
            </w:r>
            <w:r>
              <w:rPr>
                <w:rFonts w:eastAsia="Malgun Gothic"/>
                <w:szCs w:val="20"/>
              </w:rPr>
              <w:t>–</w:t>
            </w:r>
            <w:r w:rsidRPr="00E517D5">
              <w:rPr>
                <w:rFonts w:eastAsia="Malgun Gothic"/>
                <w:szCs w:val="20"/>
              </w:rPr>
              <w:t>5.5</w:t>
            </w:r>
            <w:r>
              <w:rPr>
                <w:rFonts w:eastAsia="Malgun Gothic"/>
                <w:szCs w:val="20"/>
              </w:rPr>
              <w:t>)</w:t>
            </w:r>
          </w:p>
        </w:tc>
        <w:tc>
          <w:tcPr>
            <w:tcW w:w="802" w:type="pct"/>
            <w:tcBorders>
              <w:top w:val="nil"/>
              <w:left w:val="nil"/>
              <w:bottom w:val="nil"/>
              <w:right w:val="nil"/>
            </w:tcBorders>
            <w:shd w:val="clear" w:color="auto" w:fill="FFFFFF" w:themeFill="background1"/>
            <w:vAlign w:val="center"/>
          </w:tcPr>
          <w:p w14:paraId="14A04DDC" w14:textId="7C4A5930" w:rsidR="00942A2F" w:rsidRPr="00E517D5" w:rsidRDefault="00942A2F" w:rsidP="006D740C">
            <w:pPr>
              <w:jc w:val="left"/>
              <w:rPr>
                <w:szCs w:val="20"/>
              </w:rPr>
            </w:pPr>
            <w:r>
              <w:rPr>
                <w:rFonts w:eastAsia="Malgun Gothic"/>
                <w:szCs w:val="20"/>
              </w:rPr>
              <w:t>–</w:t>
            </w:r>
            <w:r w:rsidRPr="00E517D5">
              <w:rPr>
                <w:rFonts w:eastAsia="Malgun Gothic"/>
                <w:szCs w:val="20"/>
              </w:rPr>
              <w:t>7.1</w:t>
            </w:r>
            <w:r w:rsidR="001B3872">
              <w:rPr>
                <w:rFonts w:eastAsia="Malgun Gothic"/>
                <w:szCs w:val="20"/>
              </w:rPr>
              <w:t xml:space="preserve"> </w:t>
            </w:r>
            <w:r>
              <w:rPr>
                <w:rFonts w:eastAsia="Malgun Gothic"/>
                <w:szCs w:val="20"/>
              </w:rPr>
              <w:t>(–</w:t>
            </w:r>
            <w:r w:rsidRPr="00E517D5">
              <w:rPr>
                <w:rFonts w:eastAsia="Malgun Gothic"/>
                <w:szCs w:val="20"/>
              </w:rPr>
              <w:t xml:space="preserve">7.8 to </w:t>
            </w:r>
            <w:r>
              <w:rPr>
                <w:rFonts w:eastAsia="Malgun Gothic"/>
                <w:szCs w:val="20"/>
              </w:rPr>
              <w:t>–</w:t>
            </w:r>
            <w:r w:rsidRPr="00E517D5">
              <w:rPr>
                <w:rFonts w:eastAsia="Malgun Gothic"/>
                <w:szCs w:val="20"/>
              </w:rPr>
              <w:t>6.3</w:t>
            </w:r>
            <w:r>
              <w:rPr>
                <w:rFonts w:eastAsia="Malgun Gothic"/>
                <w:szCs w:val="20"/>
              </w:rPr>
              <w:t>)</w:t>
            </w:r>
          </w:p>
        </w:tc>
        <w:tc>
          <w:tcPr>
            <w:tcW w:w="344" w:type="pct"/>
            <w:tcBorders>
              <w:top w:val="nil"/>
              <w:left w:val="nil"/>
              <w:bottom w:val="nil"/>
              <w:right w:val="nil"/>
            </w:tcBorders>
            <w:shd w:val="clear" w:color="auto" w:fill="FFFFFF" w:themeFill="background1"/>
            <w:vAlign w:val="center"/>
          </w:tcPr>
          <w:p w14:paraId="64D7A239" w14:textId="4B4C721C" w:rsidR="00942A2F" w:rsidRPr="00E517D5" w:rsidRDefault="00942A2F" w:rsidP="00942A2F">
            <w:pPr>
              <w:rPr>
                <w:rFonts w:eastAsia="Malgun Gothic"/>
                <w:szCs w:val="20"/>
              </w:rPr>
            </w:pPr>
            <w:r w:rsidRPr="00E517D5">
              <w:rPr>
                <w:szCs w:val="20"/>
              </w:rPr>
              <w:t>0.0</w:t>
            </w:r>
            <w:r>
              <w:rPr>
                <w:szCs w:val="20"/>
              </w:rPr>
              <w:t>2</w:t>
            </w:r>
          </w:p>
        </w:tc>
      </w:tr>
      <w:tr w:rsidR="001B3872" w:rsidRPr="00E517D5" w14:paraId="390112C3" w14:textId="77777777" w:rsidTr="006D740C">
        <w:trPr>
          <w:trHeight w:val="576"/>
        </w:trPr>
        <w:tc>
          <w:tcPr>
            <w:tcW w:w="1338" w:type="pct"/>
            <w:tcBorders>
              <w:bottom w:val="single" w:sz="4" w:space="0" w:color="auto"/>
            </w:tcBorders>
            <w:vAlign w:val="center"/>
          </w:tcPr>
          <w:p w14:paraId="5FA3F021" w14:textId="27A08F23" w:rsidR="00942A2F" w:rsidRPr="00E517D5" w:rsidRDefault="00942A2F" w:rsidP="006D740C">
            <w:pPr>
              <w:ind w:firstLineChars="100" w:firstLine="200"/>
              <w:rPr>
                <w:szCs w:val="20"/>
              </w:rPr>
            </w:pPr>
            <w:r w:rsidRPr="00202305">
              <w:rPr>
                <w:szCs w:val="20"/>
              </w:rPr>
              <w:t xml:space="preserve">Beta </w:t>
            </w:r>
            <w:r>
              <w:rPr>
                <w:szCs w:val="20"/>
              </w:rPr>
              <w:t xml:space="preserve">band </w:t>
            </w:r>
            <w:r w:rsidRPr="00202305">
              <w:rPr>
                <w:szCs w:val="20"/>
              </w:rPr>
              <w:t>(dB)</w:t>
            </w:r>
          </w:p>
        </w:tc>
        <w:tc>
          <w:tcPr>
            <w:tcW w:w="774" w:type="pct"/>
            <w:tcBorders>
              <w:bottom w:val="single" w:sz="4" w:space="0" w:color="auto"/>
            </w:tcBorders>
            <w:vAlign w:val="center"/>
          </w:tcPr>
          <w:p w14:paraId="470E2A45" w14:textId="61957E4A" w:rsidR="00942A2F" w:rsidRPr="00E517D5" w:rsidRDefault="00942A2F" w:rsidP="006D740C">
            <w:pPr>
              <w:jc w:val="left"/>
              <w:rPr>
                <w:szCs w:val="20"/>
              </w:rPr>
            </w:pPr>
            <w:r>
              <w:rPr>
                <w:rFonts w:eastAsia="Malgun Gothic"/>
                <w:szCs w:val="20"/>
              </w:rPr>
              <w:t>–</w:t>
            </w:r>
            <w:r w:rsidRPr="00E517D5">
              <w:rPr>
                <w:rFonts w:eastAsia="Malgun Gothic"/>
                <w:szCs w:val="20"/>
              </w:rPr>
              <w:t>7.3</w:t>
            </w:r>
            <w:r w:rsidR="001B3872">
              <w:rPr>
                <w:rFonts w:eastAsia="Malgun Gothic"/>
                <w:szCs w:val="20"/>
              </w:rPr>
              <w:t xml:space="preserve"> </w:t>
            </w:r>
            <w:r>
              <w:rPr>
                <w:rFonts w:eastAsia="Malgun Gothic"/>
                <w:szCs w:val="20"/>
              </w:rPr>
              <w:t>(–</w:t>
            </w:r>
            <w:r w:rsidRPr="00E517D5">
              <w:rPr>
                <w:rFonts w:eastAsia="Malgun Gothic"/>
                <w:szCs w:val="20"/>
              </w:rPr>
              <w:t xml:space="preserve">7.6 to </w:t>
            </w:r>
            <w:r>
              <w:rPr>
                <w:rFonts w:eastAsia="Malgun Gothic"/>
                <w:szCs w:val="20"/>
              </w:rPr>
              <w:t>–</w:t>
            </w:r>
            <w:r w:rsidRPr="00E517D5">
              <w:rPr>
                <w:rFonts w:eastAsia="Malgun Gothic"/>
                <w:szCs w:val="20"/>
              </w:rPr>
              <w:t>7.1</w:t>
            </w:r>
            <w:r>
              <w:rPr>
                <w:rFonts w:eastAsia="Malgun Gothic"/>
                <w:szCs w:val="20"/>
              </w:rPr>
              <w:t>)</w:t>
            </w:r>
          </w:p>
        </w:tc>
        <w:tc>
          <w:tcPr>
            <w:tcW w:w="778" w:type="pct"/>
            <w:tcBorders>
              <w:bottom w:val="single" w:sz="4" w:space="0" w:color="auto"/>
            </w:tcBorders>
            <w:vAlign w:val="center"/>
          </w:tcPr>
          <w:p w14:paraId="7A1931B9" w14:textId="459A8E90" w:rsidR="00942A2F" w:rsidRPr="00E517D5" w:rsidRDefault="00942A2F" w:rsidP="006D740C">
            <w:pPr>
              <w:jc w:val="left"/>
              <w:rPr>
                <w:szCs w:val="20"/>
              </w:rPr>
            </w:pPr>
            <w:r>
              <w:rPr>
                <w:rFonts w:eastAsia="Malgun Gothic"/>
                <w:szCs w:val="20"/>
              </w:rPr>
              <w:t>–</w:t>
            </w:r>
            <w:r w:rsidRPr="00E517D5">
              <w:rPr>
                <w:rFonts w:eastAsia="Malgun Gothic"/>
                <w:szCs w:val="20"/>
              </w:rPr>
              <w:t>7.2</w:t>
            </w:r>
            <w:r w:rsidR="001B3872">
              <w:rPr>
                <w:rFonts w:eastAsia="Malgun Gothic"/>
                <w:szCs w:val="20"/>
              </w:rPr>
              <w:t xml:space="preserve"> </w:t>
            </w:r>
            <w:r>
              <w:rPr>
                <w:rFonts w:eastAsia="Malgun Gothic"/>
                <w:szCs w:val="20"/>
              </w:rPr>
              <w:t>(–</w:t>
            </w:r>
            <w:r w:rsidRPr="00E517D5">
              <w:rPr>
                <w:rFonts w:eastAsia="Malgun Gothic"/>
                <w:szCs w:val="20"/>
              </w:rPr>
              <w:t xml:space="preserve">7.4 to </w:t>
            </w:r>
            <w:r>
              <w:rPr>
                <w:rFonts w:eastAsia="Malgun Gothic"/>
                <w:szCs w:val="20"/>
              </w:rPr>
              <w:t>–</w:t>
            </w:r>
            <w:r w:rsidRPr="00E517D5">
              <w:rPr>
                <w:rFonts w:eastAsia="Malgun Gothic"/>
                <w:szCs w:val="20"/>
              </w:rPr>
              <w:t>7.0</w:t>
            </w:r>
            <w:r>
              <w:rPr>
                <w:rFonts w:eastAsia="Malgun Gothic"/>
                <w:szCs w:val="20"/>
              </w:rPr>
              <w:t>)</w:t>
            </w:r>
          </w:p>
        </w:tc>
        <w:tc>
          <w:tcPr>
            <w:tcW w:w="316" w:type="pct"/>
            <w:tcBorders>
              <w:bottom w:val="single" w:sz="4" w:space="0" w:color="auto"/>
            </w:tcBorders>
            <w:vAlign w:val="center"/>
          </w:tcPr>
          <w:p w14:paraId="33958D01" w14:textId="555BF4CA" w:rsidR="00942A2F" w:rsidRPr="00E517D5" w:rsidRDefault="00942A2F" w:rsidP="00942A2F">
            <w:pPr>
              <w:rPr>
                <w:rFonts w:eastAsia="Malgun Gothic"/>
                <w:szCs w:val="20"/>
              </w:rPr>
            </w:pPr>
            <w:r w:rsidRPr="00E517D5">
              <w:rPr>
                <w:szCs w:val="20"/>
              </w:rPr>
              <w:t>0.2</w:t>
            </w:r>
            <w:r>
              <w:rPr>
                <w:szCs w:val="20"/>
              </w:rPr>
              <w:t>1</w:t>
            </w:r>
          </w:p>
        </w:tc>
        <w:tc>
          <w:tcPr>
            <w:tcW w:w="648" w:type="pct"/>
            <w:tcBorders>
              <w:bottom w:val="single" w:sz="4" w:space="0" w:color="auto"/>
            </w:tcBorders>
            <w:vAlign w:val="center"/>
          </w:tcPr>
          <w:p w14:paraId="7804E090" w14:textId="71D44EC6" w:rsidR="00942A2F" w:rsidRPr="00E517D5" w:rsidRDefault="00942A2F" w:rsidP="006D740C">
            <w:pPr>
              <w:jc w:val="left"/>
              <w:rPr>
                <w:szCs w:val="20"/>
              </w:rPr>
            </w:pPr>
            <w:r>
              <w:rPr>
                <w:rFonts w:eastAsia="Malgun Gothic"/>
                <w:szCs w:val="20"/>
              </w:rPr>
              <w:t>–</w:t>
            </w:r>
            <w:r w:rsidRPr="00E517D5">
              <w:rPr>
                <w:rFonts w:eastAsia="Malgun Gothic"/>
                <w:szCs w:val="20"/>
              </w:rPr>
              <w:t>7.5</w:t>
            </w:r>
            <w:r w:rsidR="001B3872">
              <w:rPr>
                <w:rFonts w:eastAsia="Malgun Gothic"/>
                <w:szCs w:val="20"/>
              </w:rPr>
              <w:t xml:space="preserve"> </w:t>
            </w:r>
            <w:r>
              <w:rPr>
                <w:rFonts w:eastAsia="Malgun Gothic"/>
                <w:szCs w:val="20"/>
              </w:rPr>
              <w:t>(–</w:t>
            </w:r>
            <w:r w:rsidRPr="00E517D5">
              <w:rPr>
                <w:rFonts w:eastAsia="Malgun Gothic"/>
                <w:szCs w:val="20"/>
              </w:rPr>
              <w:t xml:space="preserve">8.3 to </w:t>
            </w:r>
            <w:r>
              <w:rPr>
                <w:rFonts w:eastAsia="Malgun Gothic"/>
                <w:szCs w:val="20"/>
              </w:rPr>
              <w:t>–</w:t>
            </w:r>
            <w:r w:rsidRPr="00E517D5">
              <w:rPr>
                <w:rFonts w:eastAsia="Malgun Gothic"/>
                <w:szCs w:val="20"/>
              </w:rPr>
              <w:t>6.6</w:t>
            </w:r>
            <w:r>
              <w:rPr>
                <w:rFonts w:eastAsia="Malgun Gothic"/>
                <w:szCs w:val="20"/>
              </w:rPr>
              <w:t>)</w:t>
            </w:r>
          </w:p>
        </w:tc>
        <w:tc>
          <w:tcPr>
            <w:tcW w:w="802" w:type="pct"/>
            <w:tcBorders>
              <w:bottom w:val="single" w:sz="4" w:space="0" w:color="auto"/>
            </w:tcBorders>
            <w:vAlign w:val="center"/>
          </w:tcPr>
          <w:p w14:paraId="0AB1A22C" w14:textId="45440E49" w:rsidR="00942A2F" w:rsidRPr="00E517D5" w:rsidRDefault="00942A2F" w:rsidP="006D740C">
            <w:pPr>
              <w:jc w:val="left"/>
              <w:rPr>
                <w:szCs w:val="20"/>
              </w:rPr>
            </w:pPr>
            <w:r>
              <w:rPr>
                <w:rFonts w:eastAsia="Malgun Gothic"/>
                <w:szCs w:val="20"/>
              </w:rPr>
              <w:t>–</w:t>
            </w:r>
            <w:r w:rsidRPr="00E517D5">
              <w:rPr>
                <w:rFonts w:eastAsia="Malgun Gothic"/>
                <w:szCs w:val="20"/>
              </w:rPr>
              <w:t>7.5</w:t>
            </w:r>
            <w:r w:rsidR="001B3872">
              <w:rPr>
                <w:rFonts w:eastAsia="Malgun Gothic"/>
                <w:szCs w:val="20"/>
              </w:rPr>
              <w:t xml:space="preserve"> </w:t>
            </w:r>
            <w:r>
              <w:rPr>
                <w:rFonts w:eastAsia="Malgun Gothic"/>
                <w:szCs w:val="20"/>
              </w:rPr>
              <w:t>(–</w:t>
            </w:r>
            <w:r w:rsidRPr="00E517D5">
              <w:rPr>
                <w:rFonts w:eastAsia="Malgun Gothic"/>
                <w:szCs w:val="20"/>
              </w:rPr>
              <w:t xml:space="preserve">8.6 to </w:t>
            </w:r>
            <w:r>
              <w:rPr>
                <w:rFonts w:eastAsia="Malgun Gothic"/>
                <w:szCs w:val="20"/>
              </w:rPr>
              <w:t>–</w:t>
            </w:r>
            <w:r w:rsidRPr="00E517D5">
              <w:rPr>
                <w:rFonts w:eastAsia="Malgun Gothic"/>
                <w:szCs w:val="20"/>
              </w:rPr>
              <w:t>6.4</w:t>
            </w:r>
            <w:r>
              <w:rPr>
                <w:rFonts w:eastAsia="Malgun Gothic"/>
                <w:szCs w:val="20"/>
              </w:rPr>
              <w:t>)</w:t>
            </w:r>
          </w:p>
        </w:tc>
        <w:tc>
          <w:tcPr>
            <w:tcW w:w="344" w:type="pct"/>
            <w:tcBorders>
              <w:bottom w:val="single" w:sz="4" w:space="0" w:color="auto"/>
            </w:tcBorders>
            <w:vAlign w:val="center"/>
          </w:tcPr>
          <w:p w14:paraId="5BA7374B" w14:textId="5EE4EA3F" w:rsidR="00942A2F" w:rsidRPr="00E517D5" w:rsidRDefault="00942A2F" w:rsidP="00942A2F">
            <w:pPr>
              <w:rPr>
                <w:rFonts w:eastAsia="Malgun Gothic"/>
                <w:szCs w:val="20"/>
              </w:rPr>
            </w:pPr>
            <w:r w:rsidRPr="00E517D5">
              <w:rPr>
                <w:szCs w:val="20"/>
              </w:rPr>
              <w:t>0.90</w:t>
            </w:r>
          </w:p>
        </w:tc>
      </w:tr>
    </w:tbl>
    <w:p w14:paraId="1A1CB8FE" w14:textId="77777777" w:rsidR="00202305" w:rsidRDefault="00202305" w:rsidP="00202305">
      <w:pPr>
        <w:rPr>
          <w:szCs w:val="20"/>
        </w:rPr>
      </w:pPr>
    </w:p>
    <w:p w14:paraId="27F188C0" w14:textId="77777777" w:rsidR="00202305" w:rsidRDefault="00202305" w:rsidP="00202305">
      <w:pPr>
        <w:rPr>
          <w:szCs w:val="20"/>
        </w:rPr>
      </w:pPr>
      <w:r w:rsidRPr="00E517D5">
        <w:rPr>
          <w:szCs w:val="20"/>
        </w:rPr>
        <w:t>*Patients were stratified based on whether they exhibited a &lt;</w:t>
      </w:r>
      <w:r>
        <w:rPr>
          <w:szCs w:val="20"/>
        </w:rPr>
        <w:t xml:space="preserve"> </w:t>
      </w:r>
      <w:r w:rsidRPr="00E517D5">
        <w:rPr>
          <w:rFonts w:hint="eastAsia"/>
          <w:szCs w:val="20"/>
        </w:rPr>
        <w:t>3</w:t>
      </w:r>
      <w:r w:rsidRPr="00E517D5">
        <w:rPr>
          <w:szCs w:val="20"/>
        </w:rPr>
        <w:t>0% or ≥</w:t>
      </w:r>
      <w:r>
        <w:rPr>
          <w:szCs w:val="20"/>
        </w:rPr>
        <w:t xml:space="preserve"> </w:t>
      </w:r>
      <w:r w:rsidRPr="00E517D5">
        <w:rPr>
          <w:rFonts w:hint="eastAsia"/>
          <w:szCs w:val="20"/>
        </w:rPr>
        <w:t>3</w:t>
      </w:r>
      <w:r w:rsidRPr="00E517D5">
        <w:rPr>
          <w:szCs w:val="20"/>
        </w:rPr>
        <w:t>0% increase in heart rate following short tetanic stimulation</w:t>
      </w:r>
    </w:p>
    <w:p w14:paraId="4772FC61" w14:textId="77777777" w:rsidR="00202305" w:rsidRDefault="00202305" w:rsidP="00202305">
      <w:pPr>
        <w:rPr>
          <w:szCs w:val="20"/>
        </w:rPr>
      </w:pPr>
    </w:p>
    <w:p w14:paraId="4FE94966" w14:textId="77777777" w:rsidR="001B3872" w:rsidRDefault="001B3872">
      <w:pPr>
        <w:rPr>
          <w:szCs w:val="20"/>
        </w:rPr>
      </w:pPr>
    </w:p>
    <w:p w14:paraId="58DE813C" w14:textId="47598251" w:rsidR="000D2C8D" w:rsidRPr="00202305" w:rsidRDefault="00202305">
      <w:pPr>
        <w:rPr>
          <w:sz w:val="22"/>
        </w:rPr>
      </w:pPr>
      <w:r w:rsidRPr="00E517D5">
        <w:rPr>
          <w:szCs w:val="20"/>
        </w:rPr>
        <w:t>EEG = electroencephalography;</w:t>
      </w:r>
      <w:r w:rsidRPr="00E517D5">
        <w:rPr>
          <w:bCs/>
          <w:szCs w:val="20"/>
        </w:rPr>
        <w:t xml:space="preserve"> </w:t>
      </w:r>
      <w:r w:rsidR="00942A2F">
        <w:rPr>
          <w:color w:val="000000" w:themeColor="text1"/>
        </w:rPr>
        <w:t>PSi</w:t>
      </w:r>
      <w:r w:rsidR="00942A2F" w:rsidRPr="00CE0C8C">
        <w:rPr>
          <w:color w:val="000000" w:themeColor="text1"/>
        </w:rPr>
        <w:t xml:space="preserve"> = Patient State Index; </w:t>
      </w:r>
      <w:r w:rsidRPr="00E517D5">
        <w:rPr>
          <w:bCs/>
          <w:szCs w:val="20"/>
        </w:rPr>
        <w:t>SEF95 = spectral edge frequency 95</w:t>
      </w:r>
    </w:p>
    <w:sectPr w:rsidR="000D2C8D" w:rsidRPr="00202305" w:rsidSect="0020230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73EDA" w14:textId="77777777" w:rsidR="00C612AC" w:rsidRDefault="00C612AC">
      <w:r>
        <w:separator/>
      </w:r>
    </w:p>
  </w:endnote>
  <w:endnote w:type="continuationSeparator" w:id="0">
    <w:p w14:paraId="5F5C589C" w14:textId="77777777" w:rsidR="00C612AC" w:rsidRDefault="00C61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altName w:val="Arial"/>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eastAsiaTheme="majorEastAsia"/>
      </w:rPr>
      <w:id w:val="37717272"/>
      <w:docPartObj>
        <w:docPartGallery w:val="Page Numbers (Bottom of Page)"/>
        <w:docPartUnique/>
      </w:docPartObj>
    </w:sdtPr>
    <w:sdtContent>
      <w:p w14:paraId="0AA40FB6" w14:textId="77777777" w:rsidR="00202305" w:rsidRDefault="00202305" w:rsidP="0007493F">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sdtContent>
  </w:sdt>
  <w:p w14:paraId="52FB7A01" w14:textId="77777777" w:rsidR="00202305" w:rsidRDefault="00202305" w:rsidP="008A59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eastAsiaTheme="majorEastAsia"/>
      </w:rPr>
      <w:id w:val="220712290"/>
      <w:docPartObj>
        <w:docPartGallery w:val="Page Numbers (Bottom of Page)"/>
        <w:docPartUnique/>
      </w:docPartObj>
    </w:sdtPr>
    <w:sdtContent>
      <w:p w14:paraId="350D12A6" w14:textId="77777777" w:rsidR="00202305" w:rsidRDefault="00202305" w:rsidP="0007493F">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sidR="00B92DE3">
          <w:rPr>
            <w:rStyle w:val="PageNumber"/>
            <w:rFonts w:eastAsiaTheme="majorEastAsia"/>
            <w:noProof/>
          </w:rPr>
          <w:t>3</w:t>
        </w:r>
        <w:r>
          <w:rPr>
            <w:rStyle w:val="PageNumber"/>
            <w:rFonts w:eastAsiaTheme="majorEastAsia"/>
          </w:rPr>
          <w:fldChar w:fldCharType="end"/>
        </w:r>
      </w:p>
    </w:sdtContent>
  </w:sdt>
  <w:p w14:paraId="51912EDD" w14:textId="77777777" w:rsidR="00202305" w:rsidRDefault="00202305" w:rsidP="008A59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DF8E" w14:textId="77777777" w:rsidR="00C612AC" w:rsidRDefault="00C612AC">
      <w:r>
        <w:separator/>
      </w:r>
    </w:p>
  </w:footnote>
  <w:footnote w:type="continuationSeparator" w:id="0">
    <w:p w14:paraId="63DF49A4" w14:textId="77777777" w:rsidR="00C612AC" w:rsidRDefault="00C612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305"/>
    <w:rsid w:val="0002174F"/>
    <w:rsid w:val="000240FA"/>
    <w:rsid w:val="00073611"/>
    <w:rsid w:val="00092181"/>
    <w:rsid w:val="000D2C8D"/>
    <w:rsid w:val="000F511B"/>
    <w:rsid w:val="00122B26"/>
    <w:rsid w:val="001A676D"/>
    <w:rsid w:val="001B3872"/>
    <w:rsid w:val="001C7592"/>
    <w:rsid w:val="001F275B"/>
    <w:rsid w:val="001F681A"/>
    <w:rsid w:val="001F685E"/>
    <w:rsid w:val="001F75C8"/>
    <w:rsid w:val="00202305"/>
    <w:rsid w:val="00263B0B"/>
    <w:rsid w:val="002A16AB"/>
    <w:rsid w:val="00335C49"/>
    <w:rsid w:val="00376A98"/>
    <w:rsid w:val="00452BA2"/>
    <w:rsid w:val="00460A5F"/>
    <w:rsid w:val="00464DD2"/>
    <w:rsid w:val="0048044C"/>
    <w:rsid w:val="00482E45"/>
    <w:rsid w:val="004F5109"/>
    <w:rsid w:val="005661F9"/>
    <w:rsid w:val="00571E2C"/>
    <w:rsid w:val="00575009"/>
    <w:rsid w:val="005876CC"/>
    <w:rsid w:val="005A1395"/>
    <w:rsid w:val="005A7272"/>
    <w:rsid w:val="005E1566"/>
    <w:rsid w:val="005F02A1"/>
    <w:rsid w:val="006117BB"/>
    <w:rsid w:val="006A5C21"/>
    <w:rsid w:val="006D22AD"/>
    <w:rsid w:val="006D740C"/>
    <w:rsid w:val="006F2574"/>
    <w:rsid w:val="00714F98"/>
    <w:rsid w:val="00720B51"/>
    <w:rsid w:val="00756A2B"/>
    <w:rsid w:val="007E0B26"/>
    <w:rsid w:val="008047AD"/>
    <w:rsid w:val="0086119C"/>
    <w:rsid w:val="008A6666"/>
    <w:rsid w:val="008B5314"/>
    <w:rsid w:val="008B7109"/>
    <w:rsid w:val="008C3082"/>
    <w:rsid w:val="008F2F4C"/>
    <w:rsid w:val="008F608C"/>
    <w:rsid w:val="00942A2F"/>
    <w:rsid w:val="00955AED"/>
    <w:rsid w:val="00967DD8"/>
    <w:rsid w:val="009A7979"/>
    <w:rsid w:val="009B69A7"/>
    <w:rsid w:val="009E36F5"/>
    <w:rsid w:val="00A213D1"/>
    <w:rsid w:val="00A220EF"/>
    <w:rsid w:val="00A2629E"/>
    <w:rsid w:val="00A530D8"/>
    <w:rsid w:val="00A90013"/>
    <w:rsid w:val="00AD64B4"/>
    <w:rsid w:val="00AD7F24"/>
    <w:rsid w:val="00AE05F4"/>
    <w:rsid w:val="00B21141"/>
    <w:rsid w:val="00B34D8E"/>
    <w:rsid w:val="00B35F79"/>
    <w:rsid w:val="00B66B33"/>
    <w:rsid w:val="00B92DE3"/>
    <w:rsid w:val="00BF3B87"/>
    <w:rsid w:val="00BF6198"/>
    <w:rsid w:val="00C43E06"/>
    <w:rsid w:val="00C51D25"/>
    <w:rsid w:val="00C612AC"/>
    <w:rsid w:val="00C71F41"/>
    <w:rsid w:val="00CB4CD1"/>
    <w:rsid w:val="00D367B2"/>
    <w:rsid w:val="00DC0558"/>
    <w:rsid w:val="00DD202E"/>
    <w:rsid w:val="00E10EAD"/>
    <w:rsid w:val="00E15A96"/>
    <w:rsid w:val="00E716E7"/>
    <w:rsid w:val="00E71DBC"/>
    <w:rsid w:val="00ED73FB"/>
    <w:rsid w:val="00EE2D70"/>
    <w:rsid w:val="00F118D1"/>
    <w:rsid w:val="00F25B05"/>
    <w:rsid w:val="00F25F42"/>
    <w:rsid w:val="00F2688D"/>
    <w:rsid w:val="00F358DD"/>
    <w:rsid w:val="00F82095"/>
    <w:rsid w:val="00FA4464"/>
    <w:rsid w:val="00FA4887"/>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6FDD4"/>
  <w15:chartTrackingRefBased/>
  <w15:docId w15:val="{937189B1-90CD-5D49-9EC1-ADE8C69E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305"/>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2023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2023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2023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20230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CA"/>
      <w14:ligatures w14:val="standardContextual"/>
    </w:rPr>
  </w:style>
  <w:style w:type="paragraph" w:styleId="Heading5">
    <w:name w:val="heading 5"/>
    <w:basedOn w:val="Normal"/>
    <w:next w:val="Normal"/>
    <w:link w:val="Heading5Char"/>
    <w:uiPriority w:val="9"/>
    <w:semiHidden/>
    <w:unhideWhenUsed/>
    <w:qFormat/>
    <w:rsid w:val="00202305"/>
    <w:pPr>
      <w:keepNext/>
      <w:keepLines/>
      <w:spacing w:before="80" w:after="40" w:line="278" w:lineRule="auto"/>
      <w:outlineLvl w:val="4"/>
    </w:pPr>
    <w:rPr>
      <w:rFonts w:asciiTheme="minorHAnsi" w:eastAsiaTheme="majorEastAsia" w:hAnsiTheme="minorHAnsi" w:cstheme="majorBidi"/>
      <w:color w:val="0F4761"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202305"/>
    <w:pPr>
      <w:keepNext/>
      <w:keepLines/>
      <w:spacing w:before="40" w:line="278" w:lineRule="auto"/>
      <w:outlineLvl w:val="5"/>
    </w:pPr>
    <w:rPr>
      <w:rFonts w:asciiTheme="minorHAnsi" w:eastAsiaTheme="majorEastAsia" w:hAnsiTheme="minorHAnsi"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202305"/>
    <w:pPr>
      <w:keepNext/>
      <w:keepLines/>
      <w:spacing w:before="40" w:line="278" w:lineRule="auto"/>
      <w:outlineLvl w:val="6"/>
    </w:pPr>
    <w:rPr>
      <w:rFonts w:asciiTheme="minorHAnsi" w:eastAsiaTheme="majorEastAsia" w:hAnsiTheme="minorHAnsi"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202305"/>
    <w:pPr>
      <w:keepNext/>
      <w:keepLines/>
      <w:spacing w:line="278" w:lineRule="auto"/>
      <w:outlineLvl w:val="7"/>
    </w:pPr>
    <w:rPr>
      <w:rFonts w:asciiTheme="minorHAnsi" w:eastAsiaTheme="majorEastAsia" w:hAnsiTheme="minorHAnsi"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202305"/>
    <w:pPr>
      <w:keepNext/>
      <w:keepLines/>
      <w:spacing w:line="278" w:lineRule="auto"/>
      <w:outlineLvl w:val="8"/>
    </w:pPr>
    <w:rPr>
      <w:rFonts w:asciiTheme="minorHAnsi" w:eastAsiaTheme="majorEastAsia" w:hAnsiTheme="minorHAnsi" w:cstheme="majorBidi"/>
      <w:color w:val="272727" w:themeColor="text1" w:themeTint="D8"/>
      <w:kern w:val="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305"/>
    <w:rPr>
      <w:rFonts w:eastAsiaTheme="majorEastAsia" w:cstheme="majorBidi"/>
      <w:color w:val="272727" w:themeColor="text1" w:themeTint="D8"/>
    </w:rPr>
  </w:style>
  <w:style w:type="paragraph" w:styleId="Title">
    <w:name w:val="Title"/>
    <w:basedOn w:val="Normal"/>
    <w:next w:val="Normal"/>
    <w:link w:val="TitleChar"/>
    <w:uiPriority w:val="10"/>
    <w:qFormat/>
    <w:rsid w:val="00202305"/>
    <w:pPr>
      <w:spacing w:after="80"/>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202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3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202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305"/>
    <w:pPr>
      <w:spacing w:before="160" w:after="160" w:line="278" w:lineRule="auto"/>
      <w:jc w:val="center"/>
    </w:pPr>
    <w:rPr>
      <w:rFonts w:asciiTheme="minorHAnsi" w:eastAsiaTheme="minorHAnsi" w:hAnsiTheme="minorHAnsi" w:cstheme="minorBidi"/>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202305"/>
    <w:rPr>
      <w:i/>
      <w:iCs/>
      <w:color w:val="404040" w:themeColor="text1" w:themeTint="BF"/>
    </w:rPr>
  </w:style>
  <w:style w:type="paragraph" w:styleId="ListParagraph">
    <w:name w:val="List Paragraph"/>
    <w:basedOn w:val="Normal"/>
    <w:uiPriority w:val="34"/>
    <w:qFormat/>
    <w:rsid w:val="00202305"/>
    <w:pPr>
      <w:spacing w:after="160" w:line="278" w:lineRule="auto"/>
      <w:ind w:left="720"/>
      <w:contextualSpacing/>
    </w:pPr>
    <w:rPr>
      <w:rFonts w:asciiTheme="minorHAnsi" w:eastAsiaTheme="minorHAnsi" w:hAnsiTheme="minorHAnsi" w:cstheme="minorBidi"/>
      <w:kern w:val="2"/>
      <w:lang w:val="en-CA"/>
      <w14:ligatures w14:val="standardContextual"/>
    </w:rPr>
  </w:style>
  <w:style w:type="character" w:styleId="IntenseEmphasis">
    <w:name w:val="Intense Emphasis"/>
    <w:basedOn w:val="DefaultParagraphFont"/>
    <w:uiPriority w:val="21"/>
    <w:qFormat/>
    <w:rsid w:val="00202305"/>
    <w:rPr>
      <w:i/>
      <w:iCs/>
      <w:color w:val="0F4761" w:themeColor="accent1" w:themeShade="BF"/>
    </w:rPr>
  </w:style>
  <w:style w:type="paragraph" w:styleId="IntenseQuote">
    <w:name w:val="Intense Quote"/>
    <w:basedOn w:val="Normal"/>
    <w:next w:val="Normal"/>
    <w:link w:val="IntenseQuoteChar"/>
    <w:uiPriority w:val="30"/>
    <w:qFormat/>
    <w:rsid w:val="002023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202305"/>
    <w:rPr>
      <w:i/>
      <w:iCs/>
      <w:color w:val="0F4761" w:themeColor="accent1" w:themeShade="BF"/>
    </w:rPr>
  </w:style>
  <w:style w:type="character" w:styleId="IntenseReference">
    <w:name w:val="Intense Reference"/>
    <w:basedOn w:val="DefaultParagraphFont"/>
    <w:uiPriority w:val="32"/>
    <w:qFormat/>
    <w:rsid w:val="00202305"/>
    <w:rPr>
      <w:b/>
      <w:bCs/>
      <w:smallCaps/>
      <w:color w:val="0F4761" w:themeColor="accent1" w:themeShade="BF"/>
      <w:spacing w:val="5"/>
    </w:rPr>
  </w:style>
  <w:style w:type="paragraph" w:styleId="Footer">
    <w:name w:val="footer"/>
    <w:basedOn w:val="Normal"/>
    <w:link w:val="FooterChar"/>
    <w:uiPriority w:val="99"/>
    <w:unhideWhenUsed/>
    <w:rsid w:val="00202305"/>
    <w:pPr>
      <w:tabs>
        <w:tab w:val="center" w:pos="4680"/>
        <w:tab w:val="right" w:pos="9360"/>
      </w:tabs>
    </w:pPr>
  </w:style>
  <w:style w:type="character" w:customStyle="1" w:styleId="FooterChar">
    <w:name w:val="Footer Char"/>
    <w:basedOn w:val="DefaultParagraphFont"/>
    <w:link w:val="Footer"/>
    <w:uiPriority w:val="99"/>
    <w:rsid w:val="00202305"/>
    <w:rPr>
      <w:rFonts w:ascii="Times New Roman" w:eastAsia="Times New Roman" w:hAnsi="Times New Roman" w:cs="Times New Roman"/>
      <w:kern w:val="0"/>
      <w:lang w:val="en-US"/>
      <w14:ligatures w14:val="none"/>
    </w:rPr>
  </w:style>
  <w:style w:type="character" w:styleId="PageNumber">
    <w:name w:val="page number"/>
    <w:basedOn w:val="DefaultParagraphFont"/>
    <w:uiPriority w:val="99"/>
    <w:semiHidden/>
    <w:unhideWhenUsed/>
    <w:rsid w:val="00202305"/>
  </w:style>
  <w:style w:type="table" w:styleId="TableGrid">
    <w:name w:val="Table Grid"/>
    <w:basedOn w:val="TableNormal"/>
    <w:uiPriority w:val="39"/>
    <w:rsid w:val="00202305"/>
    <w:pPr>
      <w:spacing w:after="0" w:line="240" w:lineRule="auto"/>
      <w:jc w:val="both"/>
    </w:pPr>
    <w:rPr>
      <w:sz w:val="20"/>
      <w:szCs w:val="22"/>
      <w:lang w:val="en-US"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4464"/>
    <w:pPr>
      <w:tabs>
        <w:tab w:val="center" w:pos="4513"/>
        <w:tab w:val="right" w:pos="9026"/>
      </w:tabs>
      <w:snapToGrid w:val="0"/>
    </w:pPr>
  </w:style>
  <w:style w:type="character" w:customStyle="1" w:styleId="HeaderChar">
    <w:name w:val="Header Char"/>
    <w:basedOn w:val="DefaultParagraphFont"/>
    <w:link w:val="Header"/>
    <w:uiPriority w:val="99"/>
    <w:rsid w:val="00FA4464"/>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rsid w:val="00FA446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A4464"/>
    <w:rPr>
      <w:rFonts w:asciiTheme="majorHAnsi" w:eastAsiaTheme="majorEastAsia" w:hAnsiTheme="majorHAnsi" w:cstheme="majorBidi"/>
      <w:kern w:val="0"/>
      <w:sz w:val="18"/>
      <w:szCs w:val="18"/>
      <w:lang w:val="en-US"/>
      <w14:ligatures w14:val="none"/>
    </w:rPr>
  </w:style>
  <w:style w:type="paragraph" w:styleId="Revision">
    <w:name w:val="Revision"/>
    <w:hidden/>
    <w:uiPriority w:val="99"/>
    <w:semiHidden/>
    <w:rsid w:val="00122B26"/>
    <w:pPr>
      <w:spacing w:after="0"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590</Words>
  <Characters>3367</Characters>
  <Application>Microsoft Office Word</Application>
  <DocSecurity>0</DocSecurity>
  <Lines>28</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Khan</dc:creator>
  <cp:keywords/>
  <dc:description/>
  <cp:lastModifiedBy>EIC</cp:lastModifiedBy>
  <cp:revision>7</cp:revision>
  <dcterms:created xsi:type="dcterms:W3CDTF">2025-12-08T20:16:00Z</dcterms:created>
  <dcterms:modified xsi:type="dcterms:W3CDTF">2025-12-08T20:24:00Z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e9a5745e-8c67-48b7-b099-735331cfe0ad</vt:lpwstr>
  </property>
</Properties>
</file>