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FADF" w14:textId="61B4F918" w:rsidR="006D5061" w:rsidRPr="00A802F8" w:rsidRDefault="00A802F8" w:rsidP="00B3259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proofErr w:type="spellStart"/>
      <w:r w:rsidRPr="00A802F8">
        <w:rPr>
          <w:rFonts w:ascii="Times New Roman" w:hAnsi="Times New Roman" w:cs="Times New Roman"/>
          <w:b/>
          <w:bCs/>
          <w:sz w:val="24"/>
          <w:szCs w:val="24"/>
          <w:lang w:val="pt-BR"/>
        </w:rPr>
        <w:t>Supplementary</w:t>
      </w:r>
      <w:proofErr w:type="spellEnd"/>
      <w:r w:rsidRPr="00A802F8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data</w:t>
      </w:r>
    </w:p>
    <w:p w14:paraId="4D8D3A38" w14:textId="09D8C88A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pt-BR"/>
        </w:rPr>
        <w:drawing>
          <wp:inline distT="0" distB="0" distL="0" distR="0" wp14:anchorId="5C920629" wp14:editId="501108D0">
            <wp:extent cx="5400040" cy="2228850"/>
            <wp:effectExtent l="19050" t="19050" r="10160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24"/>
                    <a:stretch/>
                  </pic:blipFill>
                  <pic:spPr bwMode="auto">
                    <a:xfrm>
                      <a:off x="0" y="0"/>
                      <a:ext cx="5400040" cy="2228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AF61F" w14:textId="298DDBCE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802F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F8">
        <w:rPr>
          <w:rFonts w:ascii="Times New Roman" w:hAnsi="Times New Roman" w:cs="Times New Roman"/>
          <w:sz w:val="24"/>
          <w:szCs w:val="24"/>
        </w:rPr>
        <w:t>α1</w:t>
      </w:r>
    </w:p>
    <w:p w14:paraId="292DDE20" w14:textId="5FAF2D7E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119A2" w14:textId="38EA10CC" w:rsidR="00A802F8" w:rsidRDefault="00A802F8" w:rsidP="00A802F8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DD4841" wp14:editId="2A3E11A5">
            <wp:extent cx="5400040" cy="2266950"/>
            <wp:effectExtent l="19050" t="19050" r="10160" b="190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68"/>
                    <a:stretch/>
                  </pic:blipFill>
                  <pic:spPr bwMode="auto">
                    <a:xfrm>
                      <a:off x="0" y="0"/>
                      <a:ext cx="5400040" cy="2266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33C07" w14:textId="42362B21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F8"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6A091C18" w14:textId="7A87A29A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75DEA3" w14:textId="310E7E93" w:rsidR="00A802F8" w:rsidRDefault="00A802F8" w:rsidP="00A802F8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25B85F" wp14:editId="1C1B1227">
            <wp:extent cx="5400040" cy="2247900"/>
            <wp:effectExtent l="19050" t="19050" r="10160" b="190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46"/>
                    <a:stretch/>
                  </pic:blipFill>
                  <pic:spPr bwMode="auto">
                    <a:xfrm>
                      <a:off x="0" y="0"/>
                      <a:ext cx="5400040" cy="2247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36C59" w14:textId="33215ACB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2F8">
        <w:rPr>
          <w:rFonts w:ascii="Times New Roman" w:hAnsi="Times New Roman" w:cs="Times New Roman"/>
          <w:sz w:val="24"/>
          <w:szCs w:val="24"/>
        </w:rPr>
        <w:t>α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1F0E8A78" w14:textId="0BE2EE12" w:rsidR="00A802F8" w:rsidRDefault="00A802F8" w:rsidP="00A802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D3DF2A" w14:textId="1251FEC7" w:rsidR="00A802F8" w:rsidRDefault="00B32596" w:rsidP="00A802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EA7DECC" wp14:editId="782923F7">
            <wp:extent cx="5400040" cy="2219325"/>
            <wp:effectExtent l="19050" t="19050" r="10160" b="285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64"/>
                    <a:stretch/>
                  </pic:blipFill>
                  <pic:spPr bwMode="auto">
                    <a:xfrm>
                      <a:off x="0" y="0"/>
                      <a:ext cx="5400040" cy="2219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5AC9F" w14:textId="21A4F45E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2596">
        <w:rPr>
          <w:rFonts w:ascii="Times New Roman" w:hAnsi="Times New Roman" w:cs="Times New Roman"/>
          <w:sz w:val="24"/>
          <w:szCs w:val="24"/>
        </w:rPr>
        <w:t>β1</w:t>
      </w:r>
    </w:p>
    <w:p w14:paraId="26E569A7" w14:textId="4A12F120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B94113" w14:textId="45EAAFFD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6E4776" wp14:editId="025A346C">
            <wp:extent cx="5400040" cy="2238375"/>
            <wp:effectExtent l="19050" t="19050" r="10160" b="285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85"/>
                    <a:stretch/>
                  </pic:blipFill>
                  <pic:spPr bwMode="auto">
                    <a:xfrm>
                      <a:off x="0" y="0"/>
                      <a:ext cx="5400040" cy="2238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523255" w14:textId="503F6CB9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NF</w:t>
      </w:r>
      <w:r w:rsidRPr="00B3259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32596">
        <w:rPr>
          <w:rFonts w:ascii="Times New Roman" w:hAnsi="Times New Roman" w:cs="Times New Roman"/>
          <w:sz w:val="24"/>
          <w:szCs w:val="24"/>
        </w:rPr>
        <w:t>κB</w:t>
      </w:r>
      <w:proofErr w:type="spellEnd"/>
    </w:p>
    <w:p w14:paraId="5A1967F8" w14:textId="1BB685DD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A30EC" w14:textId="7B9CFC50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8877BB" wp14:editId="30CA8250">
            <wp:extent cx="5400040" cy="2238375"/>
            <wp:effectExtent l="19050" t="19050" r="10160" b="285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85"/>
                    <a:stretch/>
                  </pic:blipFill>
                  <pic:spPr bwMode="auto">
                    <a:xfrm>
                      <a:off x="0" y="0"/>
                      <a:ext cx="5400040" cy="2238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DF4C01" w14:textId="2C3AE65A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TNFR1</w:t>
      </w:r>
    </w:p>
    <w:p w14:paraId="35002455" w14:textId="617EA28D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2ED49C" w14:textId="21302B18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FF203B2" wp14:editId="0C62C85E">
            <wp:extent cx="5400040" cy="2247900"/>
            <wp:effectExtent l="19050" t="19050" r="10160" b="190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46"/>
                    <a:stretch/>
                  </pic:blipFill>
                  <pic:spPr bwMode="auto">
                    <a:xfrm>
                      <a:off x="0" y="0"/>
                      <a:ext cx="5400040" cy="2247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AD66C2" w14:textId="6AA3C8CF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IL-1</w:t>
      </w:r>
      <w:r w:rsidRPr="00B32596">
        <w:rPr>
          <w:rFonts w:ascii="Times New Roman" w:hAnsi="Times New Roman" w:cs="Times New Roman"/>
          <w:sz w:val="24"/>
          <w:szCs w:val="24"/>
        </w:rPr>
        <w:t>β</w:t>
      </w:r>
    </w:p>
    <w:p w14:paraId="28CD4E99" w14:textId="674D0B10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AE4998" w14:textId="41A66D08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B1AA78" wp14:editId="7556553F">
            <wp:extent cx="5400040" cy="2247900"/>
            <wp:effectExtent l="19050" t="19050" r="10160" b="190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46"/>
                    <a:stretch/>
                  </pic:blipFill>
                  <pic:spPr bwMode="auto">
                    <a:xfrm>
                      <a:off x="0" y="0"/>
                      <a:ext cx="5400040" cy="2247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7F966" w14:textId="285B9D4B" w:rsidR="00B32596" w:rsidRDefault="00B32596" w:rsidP="00B3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2F8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802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02F8">
        <w:rPr>
          <w:rFonts w:ascii="Times New Roman" w:hAnsi="Times New Roman" w:cs="Times New Roman"/>
          <w:sz w:val="24"/>
          <w:szCs w:val="24"/>
        </w:rPr>
        <w:t>mplification of the gene encoding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2596">
        <w:rPr>
          <w:rFonts w:ascii="Times New Roman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-actin</w:t>
      </w:r>
    </w:p>
    <w:p w14:paraId="141A9D81" w14:textId="29EDCC62" w:rsidR="00A802F8" w:rsidRDefault="00A802F8" w:rsidP="00A802F8">
      <w:pPr>
        <w:rPr>
          <w:rFonts w:ascii="Times New Roman" w:hAnsi="Times New Roman" w:cs="Times New Roman"/>
          <w:sz w:val="24"/>
          <w:szCs w:val="24"/>
        </w:rPr>
      </w:pPr>
    </w:p>
    <w:p w14:paraId="2B2ED232" w14:textId="67502244" w:rsidR="002A5F6D" w:rsidRDefault="00301B8C" w:rsidP="002A5F6D">
      <w:pPr>
        <w:jc w:val="both"/>
        <w:rPr>
          <w:rFonts w:ascii="Times New Roman" w:hAnsi="Times New Roman" w:cs="Times New Roman"/>
          <w:noProof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A9EA104" wp14:editId="7CD3E048">
            <wp:simplePos x="0" y="0"/>
            <wp:positionH relativeFrom="margin">
              <wp:align>center</wp:align>
            </wp:positionH>
            <wp:positionV relativeFrom="paragraph">
              <wp:posOffset>5081905</wp:posOffset>
            </wp:positionV>
            <wp:extent cx="4238625" cy="2686050"/>
            <wp:effectExtent l="0" t="0" r="9525" b="0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5" t="6584" r="14452" b="4996"/>
                    <a:stretch/>
                  </pic:blipFill>
                  <pic:spPr bwMode="auto">
                    <a:xfrm>
                      <a:off x="0" y="0"/>
                      <a:ext cx="423862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A5F6D" w:rsidRPr="002A5F6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EAFF230" wp14:editId="6C88AD86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400040" cy="4058285"/>
            <wp:effectExtent l="0" t="0" r="0" b="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F6D" w:rsidRPr="002A5F6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 </w:t>
      </w:r>
      <w:r w:rsidR="001D0E52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2A5F6D" w:rsidRPr="002A5F6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9. </w:t>
      </w:r>
      <w:r w:rsidR="002A5F6D" w:rsidRPr="002A5F6D">
        <w:rPr>
          <w:rFonts w:ascii="Times New Roman" w:hAnsi="Times New Roman" w:cs="Times New Roman"/>
          <w:b/>
          <w:bCs/>
          <w:sz w:val="24"/>
          <w:szCs w:val="24"/>
        </w:rPr>
        <w:t xml:space="preserve">Ct values of β-actin for the 6 h and 24 h cohorts. </w:t>
      </w:r>
      <w:r w:rsidR="002A5F6D">
        <w:rPr>
          <w:rFonts w:ascii="Times New Roman" w:hAnsi="Times New Roman" w:cs="Times New Roman"/>
          <w:sz w:val="24"/>
          <w:szCs w:val="24"/>
        </w:rPr>
        <w:t>Graphs</w:t>
      </w:r>
      <w:r w:rsidR="002A5F6D" w:rsidRPr="002A5F6D">
        <w:rPr>
          <w:rFonts w:ascii="Times New Roman" w:hAnsi="Times New Roman" w:cs="Times New Roman"/>
          <w:sz w:val="24"/>
          <w:szCs w:val="24"/>
        </w:rPr>
        <w:t xml:space="preserve"> </w:t>
      </w:r>
      <w:r w:rsidR="002A5F6D">
        <w:rPr>
          <w:rFonts w:ascii="Times New Roman" w:hAnsi="Times New Roman" w:cs="Times New Roman"/>
          <w:sz w:val="24"/>
          <w:szCs w:val="24"/>
        </w:rPr>
        <w:t xml:space="preserve">a - </w:t>
      </w:r>
      <w:r w:rsidR="002A5F6D" w:rsidRPr="002A5F6D">
        <w:rPr>
          <w:rFonts w:ascii="Times New Roman" w:hAnsi="Times New Roman" w:cs="Times New Roman"/>
          <w:sz w:val="24"/>
          <w:szCs w:val="24"/>
        </w:rPr>
        <w:t xml:space="preserve">c show Ct values from samples collected 6 hours after infusion, and </w:t>
      </w:r>
      <w:r w:rsidR="002A5F6D">
        <w:rPr>
          <w:rFonts w:ascii="Times New Roman" w:hAnsi="Times New Roman" w:cs="Times New Roman"/>
          <w:sz w:val="24"/>
          <w:szCs w:val="24"/>
        </w:rPr>
        <w:t>graphs</w:t>
      </w:r>
      <w:r w:rsidR="002A5F6D" w:rsidRPr="002A5F6D">
        <w:rPr>
          <w:rFonts w:ascii="Times New Roman" w:hAnsi="Times New Roman" w:cs="Times New Roman"/>
          <w:sz w:val="24"/>
          <w:szCs w:val="24"/>
        </w:rPr>
        <w:t xml:space="preserve"> d</w:t>
      </w:r>
      <w:r w:rsidR="002A5F6D">
        <w:rPr>
          <w:rFonts w:ascii="Times New Roman" w:hAnsi="Times New Roman" w:cs="Times New Roman"/>
          <w:sz w:val="24"/>
          <w:szCs w:val="24"/>
        </w:rPr>
        <w:t xml:space="preserve"> - </w:t>
      </w:r>
      <w:r w:rsidR="002A5F6D" w:rsidRPr="002A5F6D">
        <w:rPr>
          <w:rFonts w:ascii="Times New Roman" w:hAnsi="Times New Roman" w:cs="Times New Roman"/>
          <w:sz w:val="24"/>
          <w:szCs w:val="24"/>
        </w:rPr>
        <w:t xml:space="preserve">f show Ct values from the 24-hour cohort. No differences were observed between vehicle and ouabain-treated groups. </w:t>
      </w:r>
      <w:r w:rsidR="002A5F6D" w:rsidRPr="002A5F6D">
        <w:rPr>
          <w:rFonts w:ascii="Times New Roman" w:hAnsi="Times New Roman" w:cs="Times New Roman"/>
          <w:noProof/>
          <w:color w:val="000000"/>
          <w:sz w:val="24"/>
          <w:szCs w:val="24"/>
          <w:u w:color="000000"/>
        </w:rPr>
        <w:t xml:space="preserve">Unpaired </w:t>
      </w:r>
      <w:r w:rsidR="002A5F6D" w:rsidRPr="002A5F6D">
        <w:rPr>
          <w:rFonts w:ascii="Times New Roman" w:hAnsi="Times New Roman" w:cs="Times New Roman"/>
          <w:i/>
          <w:noProof/>
          <w:color w:val="000000"/>
          <w:sz w:val="24"/>
          <w:szCs w:val="24"/>
          <w:u w:color="000000"/>
        </w:rPr>
        <w:t>t</w:t>
      </w:r>
      <w:r w:rsidR="002A5F6D" w:rsidRPr="002A5F6D">
        <w:rPr>
          <w:rFonts w:ascii="Times New Roman" w:hAnsi="Times New Roman" w:cs="Times New Roman"/>
          <w:noProof/>
          <w:color w:val="000000"/>
          <w:sz w:val="24"/>
          <w:szCs w:val="24"/>
          <w:u w:color="000000"/>
        </w:rPr>
        <w:t>-test.</w:t>
      </w:r>
      <w:r w:rsidR="002A5F6D" w:rsidRPr="008B4CC0">
        <w:rPr>
          <w:noProof/>
          <w:color w:val="000000"/>
          <w:u w:color="000000"/>
        </w:rPr>
        <w:t xml:space="preserve"> </w:t>
      </w:r>
    </w:p>
    <w:p w14:paraId="22ED649C" w14:textId="578F7DAA" w:rsidR="00594191" w:rsidRPr="00594191" w:rsidRDefault="00594191" w:rsidP="00594191">
      <w:pPr>
        <w:tabs>
          <w:tab w:val="left" w:pos="22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Fig </w:t>
      </w:r>
      <w:r>
        <w:rPr>
          <w:rStyle w:val="Forte"/>
          <w:rFonts w:ascii="Times New Roman" w:hAnsi="Times New Roman" w:cs="Times New Roman"/>
          <w:sz w:val="24"/>
          <w:szCs w:val="24"/>
        </w:rPr>
        <w:t xml:space="preserve">S10. </w:t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Representative full-length western blot images of </w:t>
      </w:r>
      <w:proofErr w:type="spellStart"/>
      <w:r w:rsidRPr="00594191">
        <w:rPr>
          <w:rStyle w:val="Forte"/>
          <w:rFonts w:ascii="Times New Roman" w:hAnsi="Times New Roman" w:cs="Times New Roman"/>
          <w:sz w:val="24"/>
          <w:szCs w:val="24"/>
        </w:rPr>
        <w:t>Na</w:t>
      </w:r>
      <w:proofErr w:type="gramStart"/>
      <w:r w:rsidRPr="00594191">
        <w:rPr>
          <w:rStyle w:val="Forte"/>
          <w:rFonts w:ascii="Times New Roman" w:hAnsi="Times New Roman" w:cs="Times New Roman"/>
          <w:sz w:val="24"/>
          <w:szCs w:val="24"/>
        </w:rPr>
        <w:t>⁺,K</w:t>
      </w:r>
      <w:proofErr w:type="spellEnd"/>
      <w:proofErr w:type="gramEnd"/>
      <w:r w:rsidRPr="00594191">
        <w:rPr>
          <w:rStyle w:val="Forte"/>
          <w:rFonts w:ascii="Times New Roman" w:hAnsi="Times New Roman" w:cs="Times New Roman"/>
          <w:sz w:val="24"/>
          <w:szCs w:val="24"/>
        </w:rPr>
        <w:t>⁺-ATPase α1 in hippocampus and prefrontal cortex.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191">
        <w:rPr>
          <w:rFonts w:ascii="Times New Roman" w:hAnsi="Times New Roman" w:cs="Times New Roman"/>
          <w:sz w:val="24"/>
          <w:szCs w:val="24"/>
        </w:rPr>
        <w:t>Full, uncropped western blot membranes are shown for hippocampus (upper panels) and prefrontal cortex (lower panels), including all experimental samples from vehicle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Veh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and ouabain-treated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Oua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groups. Molecular weight markers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Mwt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are indicated</w:t>
      </w:r>
      <w:r w:rsidRPr="00594191">
        <w:rPr>
          <w:rFonts w:ascii="Times New Roman" w:hAnsi="Times New Roman" w:cs="Times New Roman"/>
          <w:sz w:val="24"/>
          <w:szCs w:val="24"/>
        </w:rPr>
        <w:t xml:space="preserve"> </w:t>
      </w:r>
      <w:r w:rsidRPr="00594191">
        <w:rPr>
          <w:rFonts w:ascii="Times New Roman" w:hAnsi="Times New Roman" w:cs="Times New Roman"/>
          <w:sz w:val="24"/>
          <w:szCs w:val="24"/>
        </w:rPr>
        <w:t>on the left.</w:t>
      </w:r>
    </w:p>
    <w:p w14:paraId="1ECC17C9" w14:textId="77777777" w:rsidR="00594191" w:rsidRDefault="00301B8C" w:rsidP="00301B8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255766" wp14:editId="308C87CC">
            <wp:extent cx="4562475" cy="2752725"/>
            <wp:effectExtent l="0" t="0" r="9525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1" t="3763" r="9690" b="5623"/>
                    <a:stretch/>
                  </pic:blipFill>
                  <pic:spPr bwMode="auto">
                    <a:xfrm>
                      <a:off x="0" y="0"/>
                      <a:ext cx="456247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580AA" w14:textId="64CDA5D1" w:rsidR="00594191" w:rsidRPr="00594191" w:rsidRDefault="00594191" w:rsidP="00594191">
      <w:pPr>
        <w:tabs>
          <w:tab w:val="left" w:pos="220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0EE1BE8" wp14:editId="2B2C81BC">
            <wp:simplePos x="0" y="0"/>
            <wp:positionH relativeFrom="margin">
              <wp:align>center</wp:align>
            </wp:positionH>
            <wp:positionV relativeFrom="paragraph">
              <wp:posOffset>1163320</wp:posOffset>
            </wp:positionV>
            <wp:extent cx="4057650" cy="2695575"/>
            <wp:effectExtent l="0" t="0" r="0" b="9525"/>
            <wp:wrapTopAndBottom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6" t="4076" r="14452" b="7191"/>
                    <a:stretch/>
                  </pic:blipFill>
                  <pic:spPr bwMode="auto">
                    <a:xfrm>
                      <a:off x="0" y="0"/>
                      <a:ext cx="4057650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Fig </w:t>
      </w:r>
      <w:r>
        <w:rPr>
          <w:rStyle w:val="Forte"/>
          <w:rFonts w:ascii="Times New Roman" w:hAnsi="Times New Roman" w:cs="Times New Roman"/>
          <w:sz w:val="24"/>
          <w:szCs w:val="24"/>
        </w:rPr>
        <w:t>S1</w:t>
      </w:r>
      <w:r>
        <w:rPr>
          <w:rStyle w:val="Forte"/>
          <w:rFonts w:ascii="Times New Roman" w:hAnsi="Times New Roman" w:cs="Times New Roman"/>
          <w:sz w:val="24"/>
          <w:szCs w:val="24"/>
        </w:rPr>
        <w:t>1</w:t>
      </w:r>
      <w:r>
        <w:rPr>
          <w:rStyle w:val="Forte"/>
          <w:rFonts w:ascii="Times New Roman" w:hAnsi="Times New Roman" w:cs="Times New Roman"/>
          <w:sz w:val="24"/>
          <w:szCs w:val="24"/>
        </w:rPr>
        <w:t xml:space="preserve">. </w:t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Representative full-length western blot images of </w:t>
      </w:r>
      <w:proofErr w:type="spellStart"/>
      <w:r w:rsidRPr="00594191">
        <w:rPr>
          <w:rStyle w:val="Forte"/>
          <w:rFonts w:ascii="Times New Roman" w:hAnsi="Times New Roman" w:cs="Times New Roman"/>
          <w:sz w:val="24"/>
          <w:szCs w:val="24"/>
        </w:rPr>
        <w:t>Na</w:t>
      </w:r>
      <w:proofErr w:type="gramStart"/>
      <w:r w:rsidRPr="00594191">
        <w:rPr>
          <w:rStyle w:val="Forte"/>
          <w:rFonts w:ascii="Times New Roman" w:hAnsi="Times New Roman" w:cs="Times New Roman"/>
          <w:sz w:val="24"/>
          <w:szCs w:val="24"/>
        </w:rPr>
        <w:t>⁺,K</w:t>
      </w:r>
      <w:proofErr w:type="spellEnd"/>
      <w:proofErr w:type="gramEnd"/>
      <w:r w:rsidRPr="00594191">
        <w:rPr>
          <w:rStyle w:val="Forte"/>
          <w:rFonts w:ascii="Times New Roman" w:hAnsi="Times New Roman" w:cs="Times New Roman"/>
          <w:sz w:val="24"/>
          <w:szCs w:val="24"/>
        </w:rPr>
        <w:t>⁺-ATPase α</w:t>
      </w:r>
      <w:r>
        <w:rPr>
          <w:rStyle w:val="Forte"/>
          <w:rFonts w:ascii="Times New Roman" w:hAnsi="Times New Roman" w:cs="Times New Roman"/>
          <w:sz w:val="24"/>
          <w:szCs w:val="24"/>
        </w:rPr>
        <w:t>2</w:t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 in hippocampus and prefrontal cortex.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191">
        <w:rPr>
          <w:rFonts w:ascii="Times New Roman" w:hAnsi="Times New Roman" w:cs="Times New Roman"/>
          <w:sz w:val="24"/>
          <w:szCs w:val="24"/>
        </w:rPr>
        <w:t>Full, uncropped western blot membranes are shown for hippocampus (upper panels) and prefrontal cortex (lower panels), including all experimental samples from vehicle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Veh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and ouabain-treated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Oua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groups. Molecular weight markers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Mwt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are indicated on the left.</w:t>
      </w:r>
    </w:p>
    <w:p w14:paraId="00D5DC95" w14:textId="5CAC9B46" w:rsidR="00594191" w:rsidRPr="00594191" w:rsidRDefault="00594191" w:rsidP="00594191">
      <w:pPr>
        <w:tabs>
          <w:tab w:val="left" w:pos="2205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6364230"/>
      <w:r>
        <w:rPr>
          <w:rStyle w:val="Forte"/>
          <w:rFonts w:ascii="Times New Roman" w:hAnsi="Times New Roman" w:cs="Times New Roman"/>
          <w:sz w:val="24"/>
          <w:szCs w:val="24"/>
        </w:rPr>
        <w:t>Fig</w:t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rte"/>
          <w:rFonts w:ascii="Times New Roman" w:hAnsi="Times New Roman" w:cs="Times New Roman"/>
          <w:sz w:val="24"/>
          <w:szCs w:val="24"/>
        </w:rPr>
        <w:t>S1</w:t>
      </w:r>
      <w:r>
        <w:rPr>
          <w:rStyle w:val="Forte"/>
          <w:rFonts w:ascii="Times New Roman" w:hAnsi="Times New Roman" w:cs="Times New Roman"/>
          <w:sz w:val="24"/>
          <w:szCs w:val="24"/>
        </w:rPr>
        <w:t>2</w:t>
      </w:r>
      <w:r>
        <w:rPr>
          <w:rStyle w:val="Forte"/>
          <w:rFonts w:ascii="Times New Roman" w:hAnsi="Times New Roman" w:cs="Times New Roman"/>
          <w:sz w:val="24"/>
          <w:szCs w:val="24"/>
        </w:rPr>
        <w:t xml:space="preserve">. </w:t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Representative full-length western blot images of </w:t>
      </w:r>
      <w:proofErr w:type="spellStart"/>
      <w:r w:rsidRPr="00594191">
        <w:rPr>
          <w:rStyle w:val="Forte"/>
          <w:rFonts w:ascii="Times New Roman" w:hAnsi="Times New Roman" w:cs="Times New Roman"/>
          <w:sz w:val="24"/>
          <w:szCs w:val="24"/>
        </w:rPr>
        <w:t>Na</w:t>
      </w:r>
      <w:proofErr w:type="gramStart"/>
      <w:r w:rsidRPr="00594191">
        <w:rPr>
          <w:rStyle w:val="Forte"/>
          <w:rFonts w:ascii="Times New Roman" w:hAnsi="Times New Roman" w:cs="Times New Roman"/>
          <w:sz w:val="24"/>
          <w:szCs w:val="24"/>
        </w:rPr>
        <w:t>⁺,K</w:t>
      </w:r>
      <w:proofErr w:type="spellEnd"/>
      <w:proofErr w:type="gramEnd"/>
      <w:r w:rsidRPr="00594191">
        <w:rPr>
          <w:rStyle w:val="Forte"/>
          <w:rFonts w:ascii="Times New Roman" w:hAnsi="Times New Roman" w:cs="Times New Roman"/>
          <w:sz w:val="24"/>
          <w:szCs w:val="24"/>
        </w:rPr>
        <w:t>⁺-ATPase α</w:t>
      </w:r>
      <w:r>
        <w:rPr>
          <w:rStyle w:val="Forte"/>
          <w:rFonts w:ascii="Times New Roman" w:hAnsi="Times New Roman" w:cs="Times New Roman"/>
          <w:sz w:val="24"/>
          <w:szCs w:val="24"/>
        </w:rPr>
        <w:t>3</w:t>
      </w:r>
      <w:r w:rsidRPr="00594191">
        <w:rPr>
          <w:rStyle w:val="Forte"/>
          <w:rFonts w:ascii="Times New Roman" w:hAnsi="Times New Roman" w:cs="Times New Roman"/>
          <w:sz w:val="24"/>
          <w:szCs w:val="24"/>
        </w:rPr>
        <w:t xml:space="preserve"> in hippocampus and prefrontal cortex.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191">
        <w:rPr>
          <w:rFonts w:ascii="Times New Roman" w:hAnsi="Times New Roman" w:cs="Times New Roman"/>
          <w:sz w:val="24"/>
          <w:szCs w:val="24"/>
        </w:rPr>
        <w:t>Full, uncropped western blot membranes are shown for hippocampus (upper panels) and prefrontal cortex (lower panels), including all experimental samples from vehicle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Veh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and ouabain-treated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Oua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groups. Molecular weight markers (</w:t>
      </w:r>
      <w:proofErr w:type="spellStart"/>
      <w:r w:rsidRPr="00594191">
        <w:rPr>
          <w:rFonts w:ascii="Times New Roman" w:hAnsi="Times New Roman" w:cs="Times New Roman"/>
          <w:sz w:val="24"/>
          <w:szCs w:val="24"/>
        </w:rPr>
        <w:t>Mwt</w:t>
      </w:r>
      <w:proofErr w:type="spellEnd"/>
      <w:r w:rsidRPr="00594191">
        <w:rPr>
          <w:rFonts w:ascii="Times New Roman" w:hAnsi="Times New Roman" w:cs="Times New Roman"/>
          <w:sz w:val="24"/>
          <w:szCs w:val="24"/>
        </w:rPr>
        <w:t>) are indicated on the left.</w:t>
      </w:r>
    </w:p>
    <w:bookmarkEnd w:id="0"/>
    <w:p w14:paraId="5A6C234A" w14:textId="7B0E0E91" w:rsidR="00594191" w:rsidRDefault="00594191" w:rsidP="00301B8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1A196B96" w14:textId="77777777" w:rsidR="00594191" w:rsidRDefault="00594191" w:rsidP="00301B8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495E77F4" w14:textId="77777777" w:rsidR="00594191" w:rsidRDefault="00594191" w:rsidP="00301B8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1A20B633" w14:textId="57D2C997" w:rsidR="00301B8C" w:rsidRDefault="00594191" w:rsidP="0059419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19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Fig S1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Pr="0059419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59419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Representative full-length western blot images of Na⁺,K⁺-ATPase </w:t>
      </w:r>
      <w:r w:rsidRPr="00594191">
        <w:rPr>
          <w:rFonts w:ascii="Times New Roman" w:hAnsi="Times New Roman" w:cs="Times New Roman"/>
          <w:b/>
          <w:bCs/>
          <w:noProof/>
          <w:sz w:val="24"/>
          <w:szCs w:val="24"/>
        </w:rPr>
        <w:t>β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59419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in hippocampus and prefrontal cortex.</w:t>
      </w:r>
      <w:r w:rsidRPr="00594191">
        <w:rPr>
          <w:rFonts w:ascii="Times New Roman" w:hAnsi="Times New Roman" w:cs="Times New Roman"/>
          <w:noProof/>
          <w:sz w:val="24"/>
          <w:szCs w:val="24"/>
        </w:rPr>
        <w:t xml:space="preserve"> Full, uncropped western blot membranes are shown for hippocampus (upper panels) and prefrontal cortex (lower panels), including all experimental samples from vehicle (Veh) and ouabain-treated (Oua) groups.</w:t>
      </w:r>
      <w:r w:rsidR="00301B8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1EE51AF" wp14:editId="4747CC9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095750" cy="2543175"/>
            <wp:effectExtent l="0" t="0" r="0" b="9525"/>
            <wp:wrapTopAndBottom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8" r="12336" b="16283"/>
                    <a:stretch/>
                  </pic:blipFill>
                  <pic:spPr bwMode="auto">
                    <a:xfrm>
                      <a:off x="0" y="0"/>
                      <a:ext cx="409575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665BC7" w14:textId="4C8C9D37" w:rsidR="00301B8C" w:rsidRDefault="00594191" w:rsidP="00594191">
      <w:pPr>
        <w:tabs>
          <w:tab w:val="left" w:pos="232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EB0D74F" wp14:editId="05EEAF1E">
            <wp:simplePos x="0" y="0"/>
            <wp:positionH relativeFrom="margin">
              <wp:align>center</wp:align>
            </wp:positionH>
            <wp:positionV relativeFrom="paragraph">
              <wp:posOffset>204470</wp:posOffset>
            </wp:positionV>
            <wp:extent cx="4124325" cy="2371725"/>
            <wp:effectExtent l="0" t="0" r="9525" b="9525"/>
            <wp:wrapTopAndBottom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5" t="4703" r="12159" b="17224"/>
                    <a:stretch/>
                  </pic:blipFill>
                  <pic:spPr bwMode="auto">
                    <a:xfrm>
                      <a:off x="0" y="0"/>
                      <a:ext cx="412432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1A3A3D" w14:textId="4E2DDE29" w:rsidR="00594191" w:rsidRPr="00594191" w:rsidRDefault="00594191" w:rsidP="00594191">
      <w:pPr>
        <w:tabs>
          <w:tab w:val="left" w:pos="3675"/>
        </w:tabs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 S13 </w:t>
      </w:r>
      <w:r w:rsidRPr="00594191">
        <w:rPr>
          <w:rFonts w:ascii="Times New Roman" w:hAnsi="Times New Roman" w:cs="Times New Roman"/>
          <w:b/>
          <w:bCs/>
          <w:noProof/>
          <w:sz w:val="24"/>
          <w:szCs w:val="24"/>
        </w:rPr>
        <w:t>Representative full-length western blot images of β-actin (42 kDa) in hippocampus and prefrontal cortex.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594191">
        <w:rPr>
          <w:rFonts w:ascii="Times New Roman" w:hAnsi="Times New Roman" w:cs="Times New Roman"/>
          <w:noProof/>
          <w:sz w:val="24"/>
          <w:szCs w:val="24"/>
        </w:rPr>
        <w:t>Full, uncropped western blot membranes are shown for hippocampus (upper panels) and prefrontal cortex (lower panels), including all experimental samples from vehicle (Veh) and ouabain-treated (Oua) groups. β-actin was used as a loading control and was detected on the same membranes after stripping and reprobing. All samples were processed under identical experimental conditions.</w:t>
      </w:r>
    </w:p>
    <w:p w14:paraId="5E8BBAB0" w14:textId="3185E7BA" w:rsidR="00594191" w:rsidRPr="00594191" w:rsidRDefault="00594191" w:rsidP="00594191">
      <w:pPr>
        <w:rPr>
          <w:rFonts w:ascii="Times New Roman" w:hAnsi="Times New Roman" w:cs="Times New Roman"/>
          <w:sz w:val="24"/>
          <w:szCs w:val="24"/>
        </w:rPr>
      </w:pPr>
    </w:p>
    <w:p w14:paraId="791792B9" w14:textId="1864C057" w:rsidR="00594191" w:rsidRPr="00594191" w:rsidRDefault="00594191" w:rsidP="00594191">
      <w:pPr>
        <w:rPr>
          <w:rFonts w:ascii="Times New Roman" w:hAnsi="Times New Roman" w:cs="Times New Roman"/>
          <w:sz w:val="24"/>
          <w:szCs w:val="24"/>
        </w:rPr>
      </w:pPr>
    </w:p>
    <w:p w14:paraId="6C338A44" w14:textId="104C498B" w:rsidR="00594191" w:rsidRPr="00594191" w:rsidRDefault="00594191" w:rsidP="00594191">
      <w:pPr>
        <w:rPr>
          <w:rFonts w:ascii="Times New Roman" w:hAnsi="Times New Roman" w:cs="Times New Roman"/>
          <w:sz w:val="24"/>
          <w:szCs w:val="24"/>
        </w:rPr>
      </w:pPr>
    </w:p>
    <w:p w14:paraId="59AE1044" w14:textId="05B2F871" w:rsidR="00594191" w:rsidRPr="00594191" w:rsidRDefault="00594191" w:rsidP="00594191">
      <w:pPr>
        <w:rPr>
          <w:rFonts w:ascii="Times New Roman" w:hAnsi="Times New Roman" w:cs="Times New Roman"/>
          <w:sz w:val="24"/>
          <w:szCs w:val="24"/>
        </w:rPr>
      </w:pPr>
    </w:p>
    <w:p w14:paraId="3DF1C491" w14:textId="77777777" w:rsidR="00594191" w:rsidRPr="00594191" w:rsidRDefault="00594191" w:rsidP="00594191">
      <w:pPr>
        <w:rPr>
          <w:rFonts w:ascii="Times New Roman" w:hAnsi="Times New Roman" w:cs="Times New Roman"/>
          <w:sz w:val="24"/>
          <w:szCs w:val="24"/>
        </w:rPr>
      </w:pPr>
    </w:p>
    <w:sectPr w:rsidR="00594191" w:rsidRPr="005941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F8"/>
    <w:rsid w:val="0013714C"/>
    <w:rsid w:val="001D0E52"/>
    <w:rsid w:val="001E1E9E"/>
    <w:rsid w:val="00276EC7"/>
    <w:rsid w:val="002A5F6D"/>
    <w:rsid w:val="00301B8C"/>
    <w:rsid w:val="005543E1"/>
    <w:rsid w:val="00594191"/>
    <w:rsid w:val="005B7E5F"/>
    <w:rsid w:val="006D5061"/>
    <w:rsid w:val="007F61E6"/>
    <w:rsid w:val="00943CBD"/>
    <w:rsid w:val="009538B3"/>
    <w:rsid w:val="00A55CD0"/>
    <w:rsid w:val="00A802F8"/>
    <w:rsid w:val="00B32596"/>
    <w:rsid w:val="00F0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3790"/>
  <w15:chartTrackingRefBased/>
  <w15:docId w15:val="{60A8586E-68A1-45C8-8D60-C11E1C74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5941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TIF"/><Relationship Id="rId17" Type="http://schemas.openxmlformats.org/officeDocument/2006/relationships/image" Target="media/image14.tif"/><Relationship Id="rId2" Type="http://schemas.openxmlformats.org/officeDocument/2006/relationships/settings" Target="settings.xml"/><Relationship Id="rId16" Type="http://schemas.openxmlformats.org/officeDocument/2006/relationships/image" Target="media/image13.TIF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TIF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T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Schmidt</dc:creator>
  <cp:keywords/>
  <dc:description/>
  <cp:lastModifiedBy>Bianca Schmidt</cp:lastModifiedBy>
  <cp:revision>2</cp:revision>
  <cp:lastPrinted>2026-04-06T13:50:00Z</cp:lastPrinted>
  <dcterms:created xsi:type="dcterms:W3CDTF">2026-04-06T13:57:00Z</dcterms:created>
  <dcterms:modified xsi:type="dcterms:W3CDTF">2026-04-06T13:57:00Z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3a8eff11-182a-4052-9a2e-d55627052d24</vt:lpwstr>
  </property>
</Properties>
</file>