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0C" w:rsidRPr="003E5F1A" w:rsidRDefault="007819FB" w:rsidP="00395B59">
      <w:pPr>
        <w:jc w:val="center"/>
        <w:rPr>
          <w:rFonts w:ascii="Arial" w:hAnsi="Arial" w:cs="Arial"/>
          <w:b/>
          <w:sz w:val="28"/>
          <w:szCs w:val="28"/>
        </w:rPr>
      </w:pPr>
      <w:r w:rsidRPr="003E5F1A">
        <w:rPr>
          <w:rFonts w:ascii="Arial" w:hAnsi="Arial" w:cs="Arial"/>
          <w:b/>
          <w:sz w:val="28"/>
          <w:szCs w:val="28"/>
        </w:rPr>
        <w:t xml:space="preserve">Table </w:t>
      </w:r>
      <w:proofErr w:type="spellStart"/>
      <w:r w:rsidRPr="003E5F1A">
        <w:rPr>
          <w:rFonts w:ascii="Arial" w:hAnsi="Arial" w:cs="Arial"/>
          <w:b/>
          <w:sz w:val="28"/>
          <w:szCs w:val="28"/>
        </w:rPr>
        <w:t>S1</w:t>
      </w:r>
      <w:proofErr w:type="spellEnd"/>
    </w:p>
    <w:p w:rsidR="007819FB" w:rsidRPr="003E5F1A" w:rsidRDefault="007819FB" w:rsidP="00395B59">
      <w:pPr>
        <w:contextualSpacing/>
        <w:jc w:val="center"/>
        <w:rPr>
          <w:rFonts w:ascii="Arial" w:hAnsi="Arial" w:cs="Arial"/>
          <w:sz w:val="28"/>
          <w:szCs w:val="28"/>
        </w:rPr>
      </w:pPr>
      <w:r w:rsidRPr="003E5F1A">
        <w:rPr>
          <w:rFonts w:ascii="Arial" w:hAnsi="Arial" w:cs="Arial"/>
          <w:sz w:val="28"/>
          <w:szCs w:val="28"/>
        </w:rPr>
        <w:t>Pro</w:t>
      </w:r>
      <w:r w:rsidR="00B00D46" w:rsidRPr="003E5F1A">
        <w:rPr>
          <w:rFonts w:ascii="Arial" w:hAnsi="Arial" w:cs="Arial"/>
          <w:sz w:val="28"/>
          <w:szCs w:val="28"/>
        </w:rPr>
        <w:t>duct Concentrations and Averaged UV-</w:t>
      </w:r>
      <w:proofErr w:type="spellStart"/>
      <w:r w:rsidR="00B00D46" w:rsidRPr="003E5F1A">
        <w:rPr>
          <w:rFonts w:ascii="Arial" w:hAnsi="Arial" w:cs="Arial"/>
          <w:sz w:val="28"/>
          <w:szCs w:val="28"/>
        </w:rPr>
        <w:t>OIP</w:t>
      </w:r>
      <w:proofErr w:type="spellEnd"/>
      <w:r w:rsidR="00B00D46" w:rsidRPr="003E5F1A">
        <w:rPr>
          <w:rFonts w:ascii="Arial" w:hAnsi="Arial" w:cs="Arial"/>
          <w:sz w:val="28"/>
          <w:szCs w:val="28"/>
        </w:rPr>
        <w:t xml:space="preserve"> </w:t>
      </w:r>
      <w:r w:rsidRPr="003E5F1A">
        <w:rPr>
          <w:rFonts w:ascii="Arial" w:hAnsi="Arial" w:cs="Arial"/>
          <w:sz w:val="28"/>
          <w:szCs w:val="28"/>
        </w:rPr>
        <w:t>% Area of Fluorescence</w:t>
      </w:r>
    </w:p>
    <w:p w:rsidR="003E5F1A" w:rsidRPr="003E5F1A" w:rsidRDefault="003E5F1A" w:rsidP="00395B59">
      <w:pPr>
        <w:contextualSpacing/>
        <w:jc w:val="center"/>
        <w:rPr>
          <w:rFonts w:ascii="Arial" w:hAnsi="Arial" w:cs="Arial"/>
          <w:sz w:val="28"/>
          <w:szCs w:val="28"/>
        </w:rPr>
      </w:pPr>
      <w:proofErr w:type="gramStart"/>
      <w:r w:rsidRPr="003E5F1A">
        <w:rPr>
          <w:rFonts w:ascii="Arial" w:hAnsi="Arial" w:cs="Arial"/>
          <w:sz w:val="28"/>
          <w:szCs w:val="28"/>
        </w:rPr>
        <w:t>for</w:t>
      </w:r>
      <w:proofErr w:type="gramEnd"/>
    </w:p>
    <w:p w:rsidR="00395B59" w:rsidRPr="003E5F1A" w:rsidRDefault="00395B59" w:rsidP="00395B59">
      <w:pPr>
        <w:contextualSpacing/>
        <w:jc w:val="center"/>
        <w:rPr>
          <w:rFonts w:ascii="Arial" w:hAnsi="Arial" w:cs="Arial"/>
          <w:sz w:val="28"/>
          <w:szCs w:val="28"/>
        </w:rPr>
      </w:pPr>
      <w:r w:rsidRPr="003E5F1A">
        <w:rPr>
          <w:rFonts w:ascii="Arial" w:hAnsi="Arial" w:cs="Arial"/>
          <w:sz w:val="28"/>
          <w:szCs w:val="28"/>
        </w:rPr>
        <w:t>U.S. Unleaded Gasoline</w:t>
      </w:r>
    </w:p>
    <w:p w:rsidR="00395B59" w:rsidRPr="003E5F1A" w:rsidRDefault="00395B59" w:rsidP="00395B59">
      <w:pPr>
        <w:contextualSpacing/>
        <w:jc w:val="center"/>
        <w:rPr>
          <w:rFonts w:ascii="Arial" w:hAnsi="Arial" w:cs="Arial"/>
          <w:sz w:val="28"/>
          <w:szCs w:val="28"/>
        </w:rPr>
      </w:pPr>
      <w:r w:rsidRPr="003E5F1A">
        <w:rPr>
          <w:rFonts w:ascii="Arial" w:hAnsi="Arial" w:cs="Arial"/>
          <w:sz w:val="28"/>
          <w:szCs w:val="28"/>
        </w:rPr>
        <w:t>U.S. On-Road Diesel</w:t>
      </w:r>
    </w:p>
    <w:p w:rsidR="00395B59" w:rsidRPr="003E5F1A" w:rsidRDefault="00395B59" w:rsidP="00395B59">
      <w:pPr>
        <w:contextualSpacing/>
        <w:jc w:val="center"/>
        <w:rPr>
          <w:rFonts w:ascii="Arial" w:hAnsi="Arial" w:cs="Arial"/>
          <w:sz w:val="28"/>
          <w:szCs w:val="28"/>
        </w:rPr>
      </w:pPr>
      <w:r w:rsidRPr="003E5F1A">
        <w:rPr>
          <w:rFonts w:ascii="Arial" w:hAnsi="Arial" w:cs="Arial"/>
          <w:sz w:val="28"/>
          <w:szCs w:val="28"/>
        </w:rPr>
        <w:t xml:space="preserve">And </w:t>
      </w:r>
    </w:p>
    <w:p w:rsidR="00395B59" w:rsidRPr="003E5F1A" w:rsidRDefault="00395B59" w:rsidP="00395B59">
      <w:pPr>
        <w:jc w:val="center"/>
        <w:rPr>
          <w:rFonts w:ascii="Arial" w:hAnsi="Arial" w:cs="Arial"/>
          <w:sz w:val="28"/>
          <w:szCs w:val="28"/>
        </w:rPr>
      </w:pPr>
      <w:r w:rsidRPr="003E5F1A">
        <w:rPr>
          <w:rFonts w:ascii="Arial" w:hAnsi="Arial" w:cs="Arial"/>
          <w:sz w:val="28"/>
          <w:szCs w:val="28"/>
        </w:rPr>
        <w:t>Bemidji Crude Oil</w:t>
      </w:r>
    </w:p>
    <w:tbl>
      <w:tblPr>
        <w:tblStyle w:val="TableGrid"/>
        <w:tblW w:w="0" w:type="auto"/>
        <w:jc w:val="center"/>
        <w:tblLook w:val="04A0"/>
      </w:tblPr>
      <w:tblGrid>
        <w:gridCol w:w="1586"/>
        <w:gridCol w:w="1537"/>
        <w:gridCol w:w="1586"/>
        <w:gridCol w:w="1304"/>
      </w:tblGrid>
      <w:tr w:rsidR="003E5F1A" w:rsidRPr="003E5F1A" w:rsidTr="00A0356B">
        <w:trPr>
          <w:jc w:val="center"/>
        </w:trPr>
        <w:tc>
          <w:tcPr>
            <w:tcW w:w="5616" w:type="dxa"/>
            <w:gridSpan w:val="4"/>
          </w:tcPr>
          <w:p w:rsidR="003E5F1A" w:rsidRPr="003E5F1A" w:rsidRDefault="003E5F1A" w:rsidP="00395B59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>U.S. Unleaded Gasoline: Part A</w:t>
            </w:r>
          </w:p>
        </w:tc>
      </w:tr>
      <w:tr w:rsidR="007A16D4" w:rsidRPr="003E5F1A" w:rsidTr="007A16D4">
        <w:trPr>
          <w:jc w:val="center"/>
        </w:trPr>
        <w:tc>
          <w:tcPr>
            <w:tcW w:w="1495" w:type="dxa"/>
            <w:vAlign w:val="bottom"/>
          </w:tcPr>
          <w:p w:rsidR="007A16D4" w:rsidRPr="003E5F1A" w:rsidRDefault="007A16D4" w:rsidP="00395B59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>Sample Concentration (mg/kg)</w:t>
            </w:r>
          </w:p>
        </w:tc>
        <w:tc>
          <w:tcPr>
            <w:tcW w:w="1392" w:type="dxa"/>
            <w:vAlign w:val="bottom"/>
          </w:tcPr>
          <w:p w:rsidR="007A16D4" w:rsidRPr="003E5F1A" w:rsidRDefault="007A16D4" w:rsidP="007A16D4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 xml:space="preserve">Each Test </w:t>
            </w:r>
            <w:proofErr w:type="spellStart"/>
            <w:r w:rsidRPr="003E5F1A">
              <w:rPr>
                <w:rFonts w:ascii="Arial" w:hAnsi="Arial" w:cs="Arial"/>
                <w:color w:val="000000"/>
              </w:rPr>
              <w:t>OIP</w:t>
            </w:r>
            <w:proofErr w:type="spellEnd"/>
            <w:r w:rsidRPr="003E5F1A">
              <w:rPr>
                <w:rFonts w:ascii="Arial" w:hAnsi="Arial" w:cs="Arial"/>
                <w:color w:val="000000"/>
              </w:rPr>
              <w:t xml:space="preserve"> % Area Fluorescence</w:t>
            </w:r>
          </w:p>
        </w:tc>
        <w:tc>
          <w:tcPr>
            <w:tcW w:w="1495" w:type="dxa"/>
          </w:tcPr>
          <w:p w:rsidR="007A16D4" w:rsidRPr="003E5F1A" w:rsidRDefault="007A16D4" w:rsidP="00395B59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Concentration Averaged </w:t>
            </w:r>
            <w:proofErr w:type="spellStart"/>
            <w:r w:rsidRPr="003E5F1A">
              <w:rPr>
                <w:rFonts w:ascii="Arial" w:hAnsi="Arial" w:cs="Arial"/>
              </w:rPr>
              <w:t>OIP</w:t>
            </w:r>
            <w:proofErr w:type="spellEnd"/>
            <w:r w:rsidRPr="003E5F1A">
              <w:rPr>
                <w:rFonts w:ascii="Arial" w:hAnsi="Arial" w:cs="Arial"/>
              </w:rPr>
              <w:t xml:space="preserve"> % Area Fl.</w:t>
            </w:r>
          </w:p>
        </w:tc>
        <w:tc>
          <w:tcPr>
            <w:tcW w:w="1234" w:type="dxa"/>
          </w:tcPr>
          <w:p w:rsidR="007A16D4" w:rsidRPr="003E5F1A" w:rsidRDefault="007A16D4" w:rsidP="00395B59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Plotted as </w:t>
            </w:r>
            <w:r w:rsidRPr="003E5F1A">
              <w:rPr>
                <w:rFonts w:ascii="Arial" w:hAnsi="Arial" w:cs="Arial"/>
                <w:b/>
              </w:rPr>
              <w:t>L</w:t>
            </w:r>
            <w:r w:rsidRPr="003E5F1A">
              <w:rPr>
                <w:rFonts w:ascii="Arial" w:hAnsi="Arial" w:cs="Arial"/>
              </w:rPr>
              <w:t xml:space="preserve">inear or </w:t>
            </w:r>
            <w:r w:rsidRPr="003E5F1A">
              <w:rPr>
                <w:rFonts w:ascii="Arial" w:hAnsi="Arial" w:cs="Arial"/>
                <w:b/>
              </w:rPr>
              <w:t>A</w:t>
            </w:r>
            <w:r w:rsidRPr="003E5F1A">
              <w:rPr>
                <w:rFonts w:ascii="Arial" w:hAnsi="Arial" w:cs="Arial"/>
              </w:rPr>
              <w:t>symptotic</w:t>
            </w: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0.096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4.23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7.13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9.31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9.73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7.02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22.17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17.15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16.26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29.00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30.44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30.31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1707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29.54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29.91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1707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34.39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1707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25.81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2187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45.45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46.16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2187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53.20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7A16D4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2187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395B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39.84</w:t>
            </w:r>
          </w:p>
        </w:tc>
        <w:tc>
          <w:tcPr>
            <w:tcW w:w="1495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39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19FB" w:rsidRPr="003E5F1A" w:rsidRDefault="00B7333A" w:rsidP="00B7333A">
      <w:pPr>
        <w:jc w:val="center"/>
        <w:rPr>
          <w:rFonts w:ascii="Arial" w:hAnsi="Arial" w:cs="Arial"/>
          <w:sz w:val="20"/>
          <w:szCs w:val="20"/>
        </w:rPr>
      </w:pPr>
      <w:r w:rsidRPr="003E5F1A">
        <w:rPr>
          <w:rFonts w:ascii="Arial" w:hAnsi="Arial" w:cs="Arial"/>
          <w:sz w:val="20"/>
          <w:szCs w:val="20"/>
        </w:rPr>
        <w:t>(See last page for notes.)</w:t>
      </w:r>
    </w:p>
    <w:p w:rsidR="007A16D4" w:rsidRDefault="007A16D4">
      <w:r>
        <w:br w:type="page"/>
      </w:r>
    </w:p>
    <w:p w:rsidR="00395B59" w:rsidRDefault="00395B59"/>
    <w:p w:rsidR="00CE68C8" w:rsidRPr="003E5F1A" w:rsidRDefault="00CE68C8" w:rsidP="00CE68C8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5F1A">
        <w:rPr>
          <w:rFonts w:ascii="Arial" w:hAnsi="Arial" w:cs="Arial"/>
          <w:b/>
          <w:sz w:val="28"/>
          <w:szCs w:val="28"/>
        </w:rPr>
        <w:t xml:space="preserve">Table </w:t>
      </w:r>
      <w:proofErr w:type="spellStart"/>
      <w:r w:rsidRPr="003E5F1A">
        <w:rPr>
          <w:rFonts w:ascii="Arial" w:hAnsi="Arial" w:cs="Arial"/>
          <w:b/>
          <w:sz w:val="28"/>
          <w:szCs w:val="28"/>
        </w:rPr>
        <w:t>S1</w:t>
      </w:r>
      <w:proofErr w:type="spellEnd"/>
    </w:p>
    <w:p w:rsidR="007819FB" w:rsidRPr="003E5F1A" w:rsidRDefault="00CE68C8" w:rsidP="00CE68C8">
      <w:pPr>
        <w:jc w:val="center"/>
        <w:rPr>
          <w:rFonts w:ascii="Arial" w:hAnsi="Arial" w:cs="Arial"/>
        </w:rPr>
      </w:pPr>
      <w:proofErr w:type="gramStart"/>
      <w:r w:rsidRPr="003E5F1A">
        <w:rPr>
          <w:rFonts w:ascii="Arial" w:hAnsi="Arial" w:cs="Arial"/>
        </w:rPr>
        <w:t>(Cont.)</w:t>
      </w:r>
      <w:proofErr w:type="gramEnd"/>
    </w:p>
    <w:tbl>
      <w:tblPr>
        <w:tblStyle w:val="TableGrid"/>
        <w:tblW w:w="0" w:type="auto"/>
        <w:jc w:val="center"/>
        <w:tblLook w:val="04A0"/>
      </w:tblPr>
      <w:tblGrid>
        <w:gridCol w:w="1586"/>
        <w:gridCol w:w="1537"/>
        <w:gridCol w:w="1586"/>
        <w:gridCol w:w="1304"/>
      </w:tblGrid>
      <w:tr w:rsidR="003E5F1A" w:rsidTr="00A0356B">
        <w:trPr>
          <w:jc w:val="center"/>
        </w:trPr>
        <w:tc>
          <w:tcPr>
            <w:tcW w:w="5616" w:type="dxa"/>
            <w:gridSpan w:val="4"/>
          </w:tcPr>
          <w:p w:rsidR="003E5F1A" w:rsidRPr="003E5F1A" w:rsidRDefault="003E5F1A" w:rsidP="00395B59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>U.S. Unleaded Gasoline: Part B</w:t>
            </w:r>
          </w:p>
        </w:tc>
      </w:tr>
      <w:tr w:rsidR="007A16D4" w:rsidTr="009F61E2">
        <w:trPr>
          <w:jc w:val="center"/>
        </w:trPr>
        <w:tc>
          <w:tcPr>
            <w:tcW w:w="1495" w:type="dxa"/>
            <w:vAlign w:val="bottom"/>
          </w:tcPr>
          <w:p w:rsidR="007A16D4" w:rsidRPr="003E5F1A" w:rsidRDefault="007A16D4" w:rsidP="00395B59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>Sample Concentration (mg/kg)</w:t>
            </w:r>
          </w:p>
        </w:tc>
        <w:tc>
          <w:tcPr>
            <w:tcW w:w="1392" w:type="dxa"/>
            <w:vAlign w:val="bottom"/>
          </w:tcPr>
          <w:p w:rsidR="007A16D4" w:rsidRPr="003E5F1A" w:rsidRDefault="007A16D4" w:rsidP="00395B59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 xml:space="preserve">Each Test </w:t>
            </w:r>
            <w:proofErr w:type="spellStart"/>
            <w:r w:rsidRPr="003E5F1A">
              <w:rPr>
                <w:rFonts w:ascii="Arial" w:hAnsi="Arial" w:cs="Arial"/>
                <w:color w:val="000000"/>
              </w:rPr>
              <w:t>OIP</w:t>
            </w:r>
            <w:proofErr w:type="spellEnd"/>
            <w:r w:rsidRPr="003E5F1A">
              <w:rPr>
                <w:rFonts w:ascii="Arial" w:hAnsi="Arial" w:cs="Arial"/>
                <w:color w:val="000000"/>
              </w:rPr>
              <w:t xml:space="preserve"> % Area Fluorescence</w:t>
            </w:r>
          </w:p>
        </w:tc>
        <w:tc>
          <w:tcPr>
            <w:tcW w:w="1495" w:type="dxa"/>
          </w:tcPr>
          <w:p w:rsidR="007A16D4" w:rsidRPr="003E5F1A" w:rsidRDefault="009F61E2" w:rsidP="00395B59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Concentration Averaged </w:t>
            </w:r>
            <w:proofErr w:type="spellStart"/>
            <w:r w:rsidRPr="003E5F1A">
              <w:rPr>
                <w:rFonts w:ascii="Arial" w:hAnsi="Arial" w:cs="Arial"/>
              </w:rPr>
              <w:t>OIP</w:t>
            </w:r>
            <w:proofErr w:type="spellEnd"/>
            <w:r w:rsidRPr="003E5F1A">
              <w:rPr>
                <w:rFonts w:ascii="Arial" w:hAnsi="Arial" w:cs="Arial"/>
              </w:rPr>
              <w:t xml:space="preserve"> % Area Fl.</w:t>
            </w:r>
          </w:p>
        </w:tc>
        <w:tc>
          <w:tcPr>
            <w:tcW w:w="1234" w:type="dxa"/>
          </w:tcPr>
          <w:p w:rsidR="007A16D4" w:rsidRPr="003E5F1A" w:rsidRDefault="007A16D4" w:rsidP="00395B59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Plotted as </w:t>
            </w:r>
            <w:r w:rsidRPr="003E5F1A">
              <w:rPr>
                <w:rFonts w:ascii="Arial" w:hAnsi="Arial" w:cs="Arial"/>
                <w:b/>
              </w:rPr>
              <w:t>L</w:t>
            </w:r>
            <w:r w:rsidRPr="003E5F1A">
              <w:rPr>
                <w:rFonts w:ascii="Arial" w:hAnsi="Arial" w:cs="Arial"/>
              </w:rPr>
              <w:t xml:space="preserve">inear or </w:t>
            </w:r>
            <w:r w:rsidRPr="003E5F1A">
              <w:rPr>
                <w:rFonts w:ascii="Arial" w:hAnsi="Arial" w:cs="Arial"/>
                <w:b/>
              </w:rPr>
              <w:t>A</w:t>
            </w:r>
            <w:r w:rsidRPr="003E5F1A">
              <w:rPr>
                <w:rFonts w:ascii="Arial" w:hAnsi="Arial" w:cs="Arial"/>
              </w:rPr>
              <w:t>symptotic</w:t>
            </w: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2997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60.08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61.17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2997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64.12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2997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59.32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3759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64.02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62.46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3759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61.61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3759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61.74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6733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76.56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75.04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6733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76.25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6733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72.32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10571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78.80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80.81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10571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83.70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10571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79.92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25600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76.71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78.60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25600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80.56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25600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78.54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62277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81.56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82.61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62277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84.51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62277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81.77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99651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86.01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99651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90.55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99651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81.47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298954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92.16</w:t>
            </w:r>
          </w:p>
        </w:tc>
        <w:tc>
          <w:tcPr>
            <w:tcW w:w="1495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90.91</w:t>
            </w:r>
          </w:p>
        </w:tc>
        <w:tc>
          <w:tcPr>
            <w:tcW w:w="1234" w:type="dxa"/>
            <w:vMerge w:val="restart"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E2" w:rsidRPr="003E5F1A" w:rsidTr="009F61E2">
        <w:trPr>
          <w:jc w:val="center"/>
        </w:trPr>
        <w:tc>
          <w:tcPr>
            <w:tcW w:w="1495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298954</w:t>
            </w:r>
          </w:p>
        </w:tc>
        <w:tc>
          <w:tcPr>
            <w:tcW w:w="1392" w:type="dxa"/>
            <w:vAlign w:val="bottom"/>
          </w:tcPr>
          <w:p w:rsidR="009F61E2" w:rsidRPr="003E5F1A" w:rsidRDefault="009F61E2" w:rsidP="00052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89.99</w:t>
            </w:r>
          </w:p>
        </w:tc>
        <w:tc>
          <w:tcPr>
            <w:tcW w:w="1495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F61E2" w:rsidRPr="003E5F1A" w:rsidRDefault="009F61E2" w:rsidP="00052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19FB" w:rsidRPr="003E5F1A" w:rsidRDefault="007819FB">
      <w:pPr>
        <w:rPr>
          <w:rFonts w:ascii="Arial" w:hAnsi="Arial" w:cs="Arial"/>
          <w:sz w:val="20"/>
          <w:szCs w:val="20"/>
        </w:rPr>
      </w:pPr>
    </w:p>
    <w:p w:rsidR="007819FB" w:rsidRDefault="007819FB"/>
    <w:p w:rsidR="000525FB" w:rsidRDefault="000525FB">
      <w:r>
        <w:br w:type="page"/>
      </w:r>
    </w:p>
    <w:p w:rsidR="00CE68C8" w:rsidRPr="003E5F1A" w:rsidRDefault="00CE68C8" w:rsidP="00CE68C8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5F1A"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proofErr w:type="spellStart"/>
      <w:r w:rsidRPr="003E5F1A">
        <w:rPr>
          <w:rFonts w:ascii="Arial" w:hAnsi="Arial" w:cs="Arial"/>
          <w:b/>
          <w:sz w:val="28"/>
          <w:szCs w:val="28"/>
        </w:rPr>
        <w:t>S1</w:t>
      </w:r>
      <w:proofErr w:type="spellEnd"/>
    </w:p>
    <w:p w:rsidR="00CE68C8" w:rsidRPr="003E5F1A" w:rsidRDefault="00CE68C8" w:rsidP="00CE68C8">
      <w:pPr>
        <w:jc w:val="center"/>
        <w:rPr>
          <w:rFonts w:ascii="Arial" w:hAnsi="Arial" w:cs="Arial"/>
        </w:rPr>
      </w:pPr>
      <w:proofErr w:type="gramStart"/>
      <w:r w:rsidRPr="003E5F1A">
        <w:rPr>
          <w:rFonts w:ascii="Arial" w:hAnsi="Arial" w:cs="Arial"/>
        </w:rPr>
        <w:t>(Cont.)</w:t>
      </w:r>
      <w:proofErr w:type="gramEnd"/>
    </w:p>
    <w:tbl>
      <w:tblPr>
        <w:tblStyle w:val="TableGrid"/>
        <w:tblW w:w="0" w:type="auto"/>
        <w:jc w:val="center"/>
        <w:tblLook w:val="04A0"/>
      </w:tblPr>
      <w:tblGrid>
        <w:gridCol w:w="1586"/>
        <w:gridCol w:w="1537"/>
        <w:gridCol w:w="1586"/>
        <w:gridCol w:w="1304"/>
      </w:tblGrid>
      <w:tr w:rsidR="003E5F1A" w:rsidTr="00A0356B">
        <w:trPr>
          <w:jc w:val="center"/>
        </w:trPr>
        <w:tc>
          <w:tcPr>
            <w:tcW w:w="5616" w:type="dxa"/>
            <w:gridSpan w:val="4"/>
          </w:tcPr>
          <w:p w:rsidR="003E5F1A" w:rsidRPr="003E5F1A" w:rsidRDefault="003E5F1A" w:rsidP="00A0356B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>U.S. On-Road Diesel</w:t>
            </w:r>
          </w:p>
        </w:tc>
      </w:tr>
      <w:tr w:rsidR="00876203" w:rsidTr="00876203">
        <w:trPr>
          <w:jc w:val="center"/>
        </w:trPr>
        <w:tc>
          <w:tcPr>
            <w:tcW w:w="1495" w:type="dxa"/>
            <w:vAlign w:val="bottom"/>
          </w:tcPr>
          <w:p w:rsidR="00876203" w:rsidRPr="003E5F1A" w:rsidRDefault="00876203" w:rsidP="00A0356B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>Sample Concentration (mg/kg)</w:t>
            </w:r>
          </w:p>
        </w:tc>
        <w:tc>
          <w:tcPr>
            <w:tcW w:w="1392" w:type="dxa"/>
            <w:vAlign w:val="bottom"/>
          </w:tcPr>
          <w:p w:rsidR="00876203" w:rsidRPr="003E5F1A" w:rsidRDefault="00876203" w:rsidP="00A0356B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 xml:space="preserve">Each Test </w:t>
            </w:r>
            <w:proofErr w:type="spellStart"/>
            <w:r w:rsidRPr="003E5F1A">
              <w:rPr>
                <w:rFonts w:ascii="Arial" w:hAnsi="Arial" w:cs="Arial"/>
                <w:color w:val="000000"/>
              </w:rPr>
              <w:t>OIP</w:t>
            </w:r>
            <w:proofErr w:type="spellEnd"/>
            <w:r w:rsidRPr="003E5F1A">
              <w:rPr>
                <w:rFonts w:ascii="Arial" w:hAnsi="Arial" w:cs="Arial"/>
                <w:color w:val="000000"/>
              </w:rPr>
              <w:t xml:space="preserve"> % Area Fluorescence</w:t>
            </w:r>
          </w:p>
        </w:tc>
        <w:tc>
          <w:tcPr>
            <w:tcW w:w="1495" w:type="dxa"/>
          </w:tcPr>
          <w:p w:rsidR="00876203" w:rsidRPr="003E5F1A" w:rsidRDefault="00876203" w:rsidP="00A0356B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Concentration Averaged </w:t>
            </w:r>
            <w:proofErr w:type="spellStart"/>
            <w:r w:rsidRPr="003E5F1A">
              <w:rPr>
                <w:rFonts w:ascii="Arial" w:hAnsi="Arial" w:cs="Arial"/>
              </w:rPr>
              <w:t>OIP</w:t>
            </w:r>
            <w:proofErr w:type="spellEnd"/>
            <w:r w:rsidRPr="003E5F1A">
              <w:rPr>
                <w:rFonts w:ascii="Arial" w:hAnsi="Arial" w:cs="Arial"/>
              </w:rPr>
              <w:t xml:space="preserve"> % Area Fl.</w:t>
            </w:r>
          </w:p>
        </w:tc>
        <w:tc>
          <w:tcPr>
            <w:tcW w:w="1234" w:type="dxa"/>
          </w:tcPr>
          <w:p w:rsidR="00876203" w:rsidRPr="003E5F1A" w:rsidRDefault="00876203" w:rsidP="00A0356B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Plotted as </w:t>
            </w:r>
            <w:r w:rsidRPr="003E5F1A">
              <w:rPr>
                <w:rFonts w:ascii="Arial" w:hAnsi="Arial" w:cs="Arial"/>
                <w:b/>
              </w:rPr>
              <w:t>L</w:t>
            </w:r>
            <w:r w:rsidRPr="003E5F1A">
              <w:rPr>
                <w:rFonts w:ascii="Arial" w:hAnsi="Arial" w:cs="Arial"/>
              </w:rPr>
              <w:t xml:space="preserve">inear or </w:t>
            </w:r>
            <w:r w:rsidRPr="003E5F1A">
              <w:rPr>
                <w:rFonts w:ascii="Arial" w:hAnsi="Arial" w:cs="Arial"/>
                <w:b/>
              </w:rPr>
              <w:t>A</w:t>
            </w:r>
            <w:r w:rsidRPr="003E5F1A">
              <w:rPr>
                <w:rFonts w:ascii="Arial" w:hAnsi="Arial" w:cs="Arial"/>
              </w:rPr>
              <w:t>symptotic</w:t>
            </w:r>
          </w:p>
        </w:tc>
      </w:tr>
      <w:tr w:rsidR="00876203" w:rsidRPr="003E5F1A" w:rsidTr="00876203">
        <w:trPr>
          <w:jc w:val="center"/>
        </w:trPr>
        <w:tc>
          <w:tcPr>
            <w:tcW w:w="1495" w:type="dxa"/>
            <w:vAlign w:val="bottom"/>
          </w:tcPr>
          <w:p w:rsidR="00876203" w:rsidRPr="003E5F1A" w:rsidRDefault="00876203" w:rsidP="00663CB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1392" w:type="dxa"/>
            <w:vAlign w:val="bottom"/>
          </w:tcPr>
          <w:p w:rsidR="00876203" w:rsidRPr="003E5F1A" w:rsidRDefault="00876203" w:rsidP="00663CB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95" w:type="dxa"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  <w:tc>
          <w:tcPr>
            <w:tcW w:w="1234" w:type="dxa"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876203" w:rsidRPr="003E5F1A" w:rsidTr="00876203">
        <w:trPr>
          <w:jc w:val="center"/>
        </w:trPr>
        <w:tc>
          <w:tcPr>
            <w:tcW w:w="1495" w:type="dxa"/>
            <w:vAlign w:val="bottom"/>
          </w:tcPr>
          <w:p w:rsidR="00876203" w:rsidRPr="003E5F1A" w:rsidRDefault="00876203" w:rsidP="00663CB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210.2</w:t>
            </w:r>
          </w:p>
        </w:tc>
        <w:tc>
          <w:tcPr>
            <w:tcW w:w="1392" w:type="dxa"/>
            <w:vAlign w:val="bottom"/>
          </w:tcPr>
          <w:p w:rsidR="00876203" w:rsidRPr="003E5F1A" w:rsidRDefault="00876203" w:rsidP="00663CB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1495" w:type="dxa"/>
            <w:vMerge w:val="restart"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5.06</w:t>
            </w:r>
          </w:p>
        </w:tc>
        <w:tc>
          <w:tcPr>
            <w:tcW w:w="1234" w:type="dxa"/>
            <w:vMerge w:val="restart"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203" w:rsidRPr="003E5F1A" w:rsidTr="00876203">
        <w:trPr>
          <w:jc w:val="center"/>
        </w:trPr>
        <w:tc>
          <w:tcPr>
            <w:tcW w:w="1495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210.2</w:t>
            </w:r>
          </w:p>
        </w:tc>
        <w:tc>
          <w:tcPr>
            <w:tcW w:w="1392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1495" w:type="dxa"/>
            <w:vMerge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203" w:rsidRPr="003E5F1A" w:rsidTr="00876203">
        <w:trPr>
          <w:jc w:val="center"/>
        </w:trPr>
        <w:tc>
          <w:tcPr>
            <w:tcW w:w="1495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210.2</w:t>
            </w:r>
          </w:p>
        </w:tc>
        <w:tc>
          <w:tcPr>
            <w:tcW w:w="1392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495" w:type="dxa"/>
            <w:vMerge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31.55</w:t>
            </w:r>
          </w:p>
        </w:tc>
        <w:tc>
          <w:tcPr>
            <w:tcW w:w="1495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31.73</w:t>
            </w:r>
          </w:p>
        </w:tc>
        <w:tc>
          <w:tcPr>
            <w:tcW w:w="1234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164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164C6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164C6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34.21</w:t>
            </w:r>
          </w:p>
        </w:tc>
        <w:tc>
          <w:tcPr>
            <w:tcW w:w="1495" w:type="dxa"/>
            <w:vMerge/>
          </w:tcPr>
          <w:p w:rsidR="00FB2F1D" w:rsidRPr="003E5F1A" w:rsidRDefault="00FB2F1D" w:rsidP="00164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29.44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53.59</w:t>
            </w:r>
          </w:p>
        </w:tc>
        <w:tc>
          <w:tcPr>
            <w:tcW w:w="1495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53.41</w:t>
            </w:r>
          </w:p>
        </w:tc>
        <w:tc>
          <w:tcPr>
            <w:tcW w:w="1234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53.04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53.60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79.66</w:t>
            </w:r>
          </w:p>
        </w:tc>
        <w:tc>
          <w:tcPr>
            <w:tcW w:w="1495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76.55</w:t>
            </w:r>
          </w:p>
        </w:tc>
        <w:tc>
          <w:tcPr>
            <w:tcW w:w="1234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70.07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79.92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76.15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3261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91.10</w:t>
            </w:r>
          </w:p>
        </w:tc>
        <w:tc>
          <w:tcPr>
            <w:tcW w:w="1495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87.41</w:t>
            </w:r>
          </w:p>
        </w:tc>
        <w:tc>
          <w:tcPr>
            <w:tcW w:w="1234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3261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85.15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3261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85.97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10,338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91.51</w:t>
            </w:r>
          </w:p>
        </w:tc>
        <w:tc>
          <w:tcPr>
            <w:tcW w:w="1495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91.36</w:t>
            </w:r>
          </w:p>
        </w:tc>
        <w:tc>
          <w:tcPr>
            <w:tcW w:w="1234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10,338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91.20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203" w:rsidRPr="003E5F1A" w:rsidTr="00876203">
        <w:trPr>
          <w:jc w:val="center"/>
        </w:trPr>
        <w:tc>
          <w:tcPr>
            <w:tcW w:w="1495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30,530</w:t>
            </w:r>
          </w:p>
        </w:tc>
        <w:tc>
          <w:tcPr>
            <w:tcW w:w="1392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96.98</w:t>
            </w:r>
          </w:p>
        </w:tc>
        <w:tc>
          <w:tcPr>
            <w:tcW w:w="1495" w:type="dxa"/>
          </w:tcPr>
          <w:p w:rsidR="00876203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96.98</w:t>
            </w:r>
          </w:p>
        </w:tc>
        <w:tc>
          <w:tcPr>
            <w:tcW w:w="1234" w:type="dxa"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876203" w:rsidRPr="003E5F1A" w:rsidTr="00876203">
        <w:trPr>
          <w:jc w:val="center"/>
        </w:trPr>
        <w:tc>
          <w:tcPr>
            <w:tcW w:w="1495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100,917</w:t>
            </w:r>
          </w:p>
        </w:tc>
        <w:tc>
          <w:tcPr>
            <w:tcW w:w="1392" w:type="dxa"/>
            <w:vAlign w:val="bottom"/>
          </w:tcPr>
          <w:p w:rsidR="00876203" w:rsidRPr="003E5F1A" w:rsidRDefault="00876203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98.93</w:t>
            </w:r>
          </w:p>
        </w:tc>
        <w:tc>
          <w:tcPr>
            <w:tcW w:w="1495" w:type="dxa"/>
          </w:tcPr>
          <w:p w:rsidR="00876203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98.93</w:t>
            </w:r>
          </w:p>
        </w:tc>
        <w:tc>
          <w:tcPr>
            <w:tcW w:w="1234" w:type="dxa"/>
          </w:tcPr>
          <w:p w:rsidR="00876203" w:rsidRPr="003E5F1A" w:rsidRDefault="00876203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302,225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98.04</w:t>
            </w:r>
          </w:p>
        </w:tc>
        <w:tc>
          <w:tcPr>
            <w:tcW w:w="1495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98.53</w:t>
            </w:r>
          </w:p>
        </w:tc>
        <w:tc>
          <w:tcPr>
            <w:tcW w:w="1234" w:type="dxa"/>
            <w:vMerge w:val="restart"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1D" w:rsidRPr="003E5F1A" w:rsidTr="00876203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302,225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492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99.02</w:t>
            </w:r>
          </w:p>
        </w:tc>
        <w:tc>
          <w:tcPr>
            <w:tcW w:w="1495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FB2F1D" w:rsidRPr="003E5F1A" w:rsidRDefault="00FB2F1D" w:rsidP="00492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25FB" w:rsidRPr="003E5F1A" w:rsidRDefault="000525FB">
      <w:pPr>
        <w:rPr>
          <w:rFonts w:ascii="Arial" w:hAnsi="Arial" w:cs="Arial"/>
          <w:sz w:val="20"/>
          <w:szCs w:val="20"/>
        </w:rPr>
      </w:pPr>
    </w:p>
    <w:p w:rsidR="000525FB" w:rsidRDefault="000525FB"/>
    <w:p w:rsidR="000525FB" w:rsidRDefault="000525FB">
      <w:r>
        <w:br w:type="page"/>
      </w:r>
    </w:p>
    <w:p w:rsidR="00CE68C8" w:rsidRPr="003E5F1A" w:rsidRDefault="00CE68C8" w:rsidP="00CE68C8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5F1A"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proofErr w:type="spellStart"/>
      <w:r w:rsidRPr="003E5F1A">
        <w:rPr>
          <w:rFonts w:ascii="Arial" w:hAnsi="Arial" w:cs="Arial"/>
          <w:b/>
          <w:sz w:val="28"/>
          <w:szCs w:val="28"/>
        </w:rPr>
        <w:t>S1</w:t>
      </w:r>
      <w:proofErr w:type="spellEnd"/>
    </w:p>
    <w:p w:rsidR="000525FB" w:rsidRPr="003E5F1A" w:rsidRDefault="00CE68C8" w:rsidP="00CE68C8">
      <w:pPr>
        <w:jc w:val="center"/>
        <w:rPr>
          <w:rFonts w:ascii="Arial" w:hAnsi="Arial" w:cs="Arial"/>
        </w:rPr>
      </w:pPr>
      <w:proofErr w:type="gramStart"/>
      <w:r w:rsidRPr="003E5F1A">
        <w:rPr>
          <w:rFonts w:ascii="Arial" w:hAnsi="Arial" w:cs="Arial"/>
        </w:rPr>
        <w:t>(Cont.)</w:t>
      </w:r>
      <w:proofErr w:type="gramEnd"/>
    </w:p>
    <w:tbl>
      <w:tblPr>
        <w:tblStyle w:val="TableGrid"/>
        <w:tblW w:w="0" w:type="auto"/>
        <w:jc w:val="center"/>
        <w:tblLook w:val="04A0"/>
      </w:tblPr>
      <w:tblGrid>
        <w:gridCol w:w="1586"/>
        <w:gridCol w:w="1537"/>
        <w:gridCol w:w="1586"/>
        <w:gridCol w:w="1304"/>
      </w:tblGrid>
      <w:tr w:rsidR="003E5F1A" w:rsidTr="00A0356B">
        <w:trPr>
          <w:jc w:val="center"/>
        </w:trPr>
        <w:tc>
          <w:tcPr>
            <w:tcW w:w="5616" w:type="dxa"/>
            <w:gridSpan w:val="4"/>
          </w:tcPr>
          <w:p w:rsidR="003E5F1A" w:rsidRPr="003E5F1A" w:rsidRDefault="003E5F1A" w:rsidP="00A0356B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Bemidji Crude </w:t>
            </w:r>
            <w:proofErr w:type="spellStart"/>
            <w:r w:rsidRPr="003E5F1A">
              <w:rPr>
                <w:rFonts w:ascii="Arial" w:hAnsi="Arial" w:cs="Arial"/>
              </w:rPr>
              <w:t>OIl</w:t>
            </w:r>
            <w:proofErr w:type="spellEnd"/>
          </w:p>
        </w:tc>
      </w:tr>
      <w:tr w:rsidR="00FB2F1D" w:rsidTr="00FB2F1D">
        <w:trPr>
          <w:jc w:val="center"/>
        </w:trPr>
        <w:tc>
          <w:tcPr>
            <w:tcW w:w="1495" w:type="dxa"/>
            <w:vAlign w:val="bottom"/>
          </w:tcPr>
          <w:p w:rsidR="00FB2F1D" w:rsidRPr="003E5F1A" w:rsidRDefault="00FB2F1D" w:rsidP="00A0356B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>Sample Concentration (mg/kg)</w:t>
            </w:r>
          </w:p>
        </w:tc>
        <w:tc>
          <w:tcPr>
            <w:tcW w:w="1392" w:type="dxa"/>
            <w:vAlign w:val="bottom"/>
          </w:tcPr>
          <w:p w:rsidR="00FB2F1D" w:rsidRPr="003E5F1A" w:rsidRDefault="00FB2F1D" w:rsidP="00FB2F1D">
            <w:pPr>
              <w:jc w:val="center"/>
              <w:rPr>
                <w:rFonts w:ascii="Arial" w:hAnsi="Arial" w:cs="Arial"/>
                <w:color w:val="000000"/>
              </w:rPr>
            </w:pPr>
            <w:r w:rsidRPr="003E5F1A">
              <w:rPr>
                <w:rFonts w:ascii="Arial" w:hAnsi="Arial" w:cs="Arial"/>
                <w:color w:val="000000"/>
              </w:rPr>
              <w:t xml:space="preserve">Each Test </w:t>
            </w:r>
            <w:proofErr w:type="spellStart"/>
            <w:r w:rsidRPr="003E5F1A">
              <w:rPr>
                <w:rFonts w:ascii="Arial" w:hAnsi="Arial" w:cs="Arial"/>
                <w:color w:val="000000"/>
              </w:rPr>
              <w:t>OIP</w:t>
            </w:r>
            <w:proofErr w:type="spellEnd"/>
            <w:r w:rsidRPr="003E5F1A">
              <w:rPr>
                <w:rFonts w:ascii="Arial" w:hAnsi="Arial" w:cs="Arial"/>
                <w:color w:val="000000"/>
              </w:rPr>
              <w:t xml:space="preserve"> % Area Fluorescence</w:t>
            </w:r>
          </w:p>
        </w:tc>
        <w:tc>
          <w:tcPr>
            <w:tcW w:w="1495" w:type="dxa"/>
          </w:tcPr>
          <w:p w:rsidR="00FB2F1D" w:rsidRPr="003E5F1A" w:rsidRDefault="00FB2F1D" w:rsidP="00A0356B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Concentration Averaged </w:t>
            </w:r>
            <w:proofErr w:type="spellStart"/>
            <w:r w:rsidRPr="003E5F1A">
              <w:rPr>
                <w:rFonts w:ascii="Arial" w:hAnsi="Arial" w:cs="Arial"/>
              </w:rPr>
              <w:t>OIP</w:t>
            </w:r>
            <w:proofErr w:type="spellEnd"/>
            <w:r w:rsidRPr="003E5F1A">
              <w:rPr>
                <w:rFonts w:ascii="Arial" w:hAnsi="Arial" w:cs="Arial"/>
              </w:rPr>
              <w:t xml:space="preserve"> % Area Fl.</w:t>
            </w:r>
          </w:p>
        </w:tc>
        <w:tc>
          <w:tcPr>
            <w:tcW w:w="1234" w:type="dxa"/>
          </w:tcPr>
          <w:p w:rsidR="00FB2F1D" w:rsidRPr="003E5F1A" w:rsidRDefault="00FB2F1D" w:rsidP="00A0356B">
            <w:pPr>
              <w:jc w:val="center"/>
              <w:rPr>
                <w:rFonts w:ascii="Arial" w:hAnsi="Arial" w:cs="Arial"/>
              </w:rPr>
            </w:pPr>
            <w:r w:rsidRPr="003E5F1A">
              <w:rPr>
                <w:rFonts w:ascii="Arial" w:hAnsi="Arial" w:cs="Arial"/>
              </w:rPr>
              <w:t xml:space="preserve">Plotted as </w:t>
            </w:r>
            <w:r w:rsidRPr="003E5F1A">
              <w:rPr>
                <w:rFonts w:ascii="Arial" w:hAnsi="Arial" w:cs="Arial"/>
                <w:b/>
              </w:rPr>
              <w:t>L</w:t>
            </w:r>
            <w:r w:rsidRPr="003E5F1A">
              <w:rPr>
                <w:rFonts w:ascii="Arial" w:hAnsi="Arial" w:cs="Arial"/>
              </w:rPr>
              <w:t xml:space="preserve">inear or </w:t>
            </w:r>
            <w:r w:rsidRPr="003E5F1A">
              <w:rPr>
                <w:rFonts w:ascii="Arial" w:hAnsi="Arial" w:cs="Arial"/>
                <w:b/>
              </w:rPr>
              <w:t>A</w:t>
            </w:r>
            <w:r w:rsidRPr="003E5F1A">
              <w:rPr>
                <w:rFonts w:ascii="Arial" w:hAnsi="Arial" w:cs="Arial"/>
              </w:rPr>
              <w:t>symptotic</w:t>
            </w: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2A4A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2A4A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11.62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10.76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11.73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8.93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15.52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17.57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20.30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16.53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17.93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27.17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27.03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26.66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25.82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28.45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34.75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35.88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34.73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38.16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25,093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57.33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25,093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52.11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25,093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53.82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25,136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53.84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55.46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25,136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25,136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54.55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60,104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67.94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63.72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60,104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61.27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60,104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61.96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100,228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67.37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65.51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100,228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63.23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100,228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65.94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300,571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69.49</w:t>
            </w:r>
          </w:p>
        </w:tc>
        <w:tc>
          <w:tcPr>
            <w:tcW w:w="1495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68.19</w:t>
            </w:r>
          </w:p>
        </w:tc>
        <w:tc>
          <w:tcPr>
            <w:tcW w:w="1234" w:type="dxa"/>
            <w:vMerge w:val="restart"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F1A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300,571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68.01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336" w:rsidRPr="003E5F1A" w:rsidTr="00FB2F1D">
        <w:trPr>
          <w:jc w:val="center"/>
        </w:trPr>
        <w:tc>
          <w:tcPr>
            <w:tcW w:w="1495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300,571</w:t>
            </w:r>
          </w:p>
        </w:tc>
        <w:tc>
          <w:tcPr>
            <w:tcW w:w="1392" w:type="dxa"/>
            <w:vAlign w:val="bottom"/>
          </w:tcPr>
          <w:p w:rsidR="00BC0336" w:rsidRPr="003E5F1A" w:rsidRDefault="00BC0336" w:rsidP="006E4C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F1A">
              <w:rPr>
                <w:rFonts w:ascii="Arial" w:hAnsi="Arial" w:cs="Arial"/>
                <w:color w:val="000000"/>
                <w:sz w:val="20"/>
                <w:szCs w:val="20"/>
              </w:rPr>
              <w:t>67.06</w:t>
            </w:r>
          </w:p>
        </w:tc>
        <w:tc>
          <w:tcPr>
            <w:tcW w:w="1495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C0336" w:rsidRPr="003E5F1A" w:rsidRDefault="00BC0336" w:rsidP="006E4C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25FB" w:rsidRDefault="00E15A90">
      <w:r w:rsidRPr="00E15A9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15.5pt;margin-top:9.75pt;width:434pt;height:1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" fillcolor="white [3201]" stroked="f" strokeweight=".5pt">
            <v:textbox>
              <w:txbxContent>
                <w:p w:rsidR="00A0356B" w:rsidRPr="003E5F1A" w:rsidRDefault="00A035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F1A">
                    <w:rPr>
                      <w:rFonts w:ascii="Arial" w:hAnsi="Arial" w:cs="Arial"/>
                      <w:sz w:val="20"/>
                      <w:szCs w:val="20"/>
                    </w:rPr>
                    <w:t>Notes: Sample concentration based on measured mass of product added to silica sand with 10% moisture content.  Often 2 or more tests were run for each product concentration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because of the inherent heterogeneity involved with attempting to mix two immiscible fluids to make these measurements</w:t>
                  </w:r>
                  <w:bookmarkStart w:id="0" w:name="_GoBack"/>
                  <w:bookmarkEnd w:id="0"/>
                  <w:r w:rsidRPr="003E5F1A">
                    <w:rPr>
                      <w:rFonts w:ascii="Arial" w:hAnsi="Arial" w:cs="Arial"/>
                      <w:sz w:val="20"/>
                      <w:szCs w:val="20"/>
                    </w:rPr>
                    <w:t xml:space="preserve">.  The % Area Fluorescence for multiple tests at one concentration </w:t>
                  </w:r>
                  <w:proofErr w:type="gramStart"/>
                  <w:r w:rsidRPr="003E5F1A">
                    <w:rPr>
                      <w:rFonts w:ascii="Arial" w:hAnsi="Arial" w:cs="Arial"/>
                      <w:sz w:val="20"/>
                      <w:szCs w:val="20"/>
                    </w:rPr>
                    <w:t>were</w:t>
                  </w:r>
                  <w:proofErr w:type="gramEnd"/>
                  <w:r w:rsidRPr="003E5F1A">
                    <w:rPr>
                      <w:rFonts w:ascii="Arial" w:hAnsi="Arial" w:cs="Arial"/>
                      <w:sz w:val="20"/>
                      <w:szCs w:val="20"/>
                    </w:rPr>
                    <w:t xml:space="preserve"> averaged for plotting in figure 5.  Segments of the data plotted for each product gave a log-linear fit (L) and are plotted with regression line equation and correlation coefficient (</w:t>
                  </w:r>
                  <w:proofErr w:type="spellStart"/>
                  <w:r w:rsidRPr="003E5F1A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 w:rsidRPr="003E5F1A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2</w:t>
                  </w:r>
                  <w:proofErr w:type="spellEnd"/>
                  <w:r w:rsidRPr="003E5F1A">
                    <w:rPr>
                      <w:rFonts w:ascii="Arial" w:hAnsi="Arial" w:cs="Arial"/>
                      <w:sz w:val="20"/>
                      <w:szCs w:val="20"/>
                    </w:rPr>
                    <w:t>) on Figure 5.  Data points near the minimum (0%) and maximum (100%) %AF values approximate an asymptotic (A) approach to the minimum and maximum values respectively.</w:t>
                  </w:r>
                </w:p>
              </w:txbxContent>
            </v:textbox>
          </v:shape>
        </w:pict>
      </w:r>
    </w:p>
    <w:sectPr w:rsidR="000525FB" w:rsidSect="00E15A9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504" w:rsidRDefault="00EE6504" w:rsidP="00C02D02">
      <w:pPr>
        <w:spacing w:after="0" w:line="240" w:lineRule="auto"/>
      </w:pPr>
      <w:r>
        <w:separator/>
      </w:r>
    </w:p>
  </w:endnote>
  <w:endnote w:type="continuationSeparator" w:id="0">
    <w:p w:rsidR="00EE6504" w:rsidRDefault="00EE6504" w:rsidP="00C0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6B" w:rsidRDefault="00A0356B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t xml:space="preserve">Page </w:t>
    </w:r>
    <w:r w:rsidR="00E15A90"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 w:rsidR="00E15A90">
      <w:rPr>
        <w:caps/>
        <w:color w:val="4F81BD" w:themeColor="accent1"/>
      </w:rPr>
      <w:fldChar w:fldCharType="separate"/>
    </w:r>
    <w:r w:rsidR="00D432E6">
      <w:rPr>
        <w:caps/>
        <w:noProof/>
        <w:color w:val="4F81BD" w:themeColor="accent1"/>
      </w:rPr>
      <w:t>1</w:t>
    </w:r>
    <w:r w:rsidR="00E15A90">
      <w:rPr>
        <w:caps/>
        <w:noProof/>
        <w:color w:val="4F81BD" w:themeColor="accent1"/>
      </w:rPr>
      <w:fldChar w:fldCharType="end"/>
    </w:r>
    <w:r>
      <w:rPr>
        <w:caps/>
        <w:noProof/>
        <w:color w:val="4F81BD" w:themeColor="accent1"/>
      </w:rPr>
      <w:t xml:space="preserve"> of 4</w:t>
    </w:r>
  </w:p>
  <w:p w:rsidR="00A0356B" w:rsidRDefault="00A035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504" w:rsidRDefault="00EE6504" w:rsidP="00C02D02">
      <w:pPr>
        <w:spacing w:after="0" w:line="240" w:lineRule="auto"/>
      </w:pPr>
      <w:r>
        <w:separator/>
      </w:r>
    </w:p>
  </w:footnote>
  <w:footnote w:type="continuationSeparator" w:id="0">
    <w:p w:rsidR="00EE6504" w:rsidRDefault="00EE6504" w:rsidP="00C02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6B" w:rsidRDefault="00A0356B">
    <w:pPr>
      <w:pStyle w:val="Header"/>
    </w:pPr>
    <w:r>
      <w:t>McCall et al</w:t>
    </w:r>
    <w:proofErr w:type="gramStart"/>
    <w:r>
      <w:t>.</w:t>
    </w:r>
    <w:proofErr w:type="gramEnd"/>
    <w:r>
      <w:ptab w:relativeTo="margin" w:alignment="center" w:leader="none"/>
    </w:r>
    <w:proofErr w:type="spellStart"/>
    <w:r>
      <w:t>Eval</w:t>
    </w:r>
    <w:proofErr w:type="spellEnd"/>
    <w:r>
      <w:t xml:space="preserve">. </w:t>
    </w:r>
    <w:proofErr w:type="gramStart"/>
    <w:r>
      <w:t>and</w:t>
    </w:r>
    <w:proofErr w:type="gramEnd"/>
    <w:r>
      <w:t xml:space="preserve"> Application of </w:t>
    </w:r>
    <w:proofErr w:type="spellStart"/>
    <w:r>
      <w:t>OIP</w:t>
    </w:r>
    <w:proofErr w:type="spellEnd"/>
    <w:r>
      <w:ptab w:relativeTo="margin" w:alignment="right" w:leader="none"/>
    </w:r>
    <w:proofErr w:type="spellStart"/>
    <w:r>
      <w:t>EES</w:t>
    </w:r>
    <w:proofErr w:type="spellEnd"/>
    <w:r>
      <w:t xml:space="preserve"> Vol. # 201</w:t>
    </w:r>
    <w:r w:rsidR="001C5C3C">
      <w:t>8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cCall, Wesley">
    <w15:presenceInfo w15:providerId="AD" w15:userId="S-1-5-21-1809263307-3942921250-1766271272-14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9FB"/>
    <w:rsid w:val="000525FB"/>
    <w:rsid w:val="00164C66"/>
    <w:rsid w:val="001C5C3C"/>
    <w:rsid w:val="002140F8"/>
    <w:rsid w:val="00271F8F"/>
    <w:rsid w:val="002A4A1C"/>
    <w:rsid w:val="002A6E7D"/>
    <w:rsid w:val="00322BB0"/>
    <w:rsid w:val="00395B59"/>
    <w:rsid w:val="003E5F1A"/>
    <w:rsid w:val="00492B6C"/>
    <w:rsid w:val="004C2DD3"/>
    <w:rsid w:val="0062048A"/>
    <w:rsid w:val="006314DD"/>
    <w:rsid w:val="00655F04"/>
    <w:rsid w:val="00663CB0"/>
    <w:rsid w:val="006A70D1"/>
    <w:rsid w:val="006E4CF2"/>
    <w:rsid w:val="007819FB"/>
    <w:rsid w:val="007A16D4"/>
    <w:rsid w:val="00866A04"/>
    <w:rsid w:val="00876203"/>
    <w:rsid w:val="009671AB"/>
    <w:rsid w:val="009F61E2"/>
    <w:rsid w:val="00A0356B"/>
    <w:rsid w:val="00B00D46"/>
    <w:rsid w:val="00B13DA9"/>
    <w:rsid w:val="00B7333A"/>
    <w:rsid w:val="00BC0336"/>
    <w:rsid w:val="00C02D02"/>
    <w:rsid w:val="00CE68C8"/>
    <w:rsid w:val="00D432E6"/>
    <w:rsid w:val="00E15A90"/>
    <w:rsid w:val="00EE580C"/>
    <w:rsid w:val="00EE6504"/>
    <w:rsid w:val="00FB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02"/>
  </w:style>
  <w:style w:type="paragraph" w:styleId="Footer">
    <w:name w:val="footer"/>
    <w:basedOn w:val="Normal"/>
    <w:link w:val="FooterChar"/>
    <w:uiPriority w:val="99"/>
    <w:unhideWhenUsed/>
    <w:rsid w:val="00C0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D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McCall, Wesley</dc:creator>
  <cp:keywords/>
  <dc:description/>
  <cp:lastModifiedBy>0006500</cp:lastModifiedBy>
  <cp:revision>3</cp:revision>
  <dcterms:created xsi:type="dcterms:W3CDTF">2018-02-08T16:27:00Z</dcterms:created>
  <dcterms:modified xsi:type="dcterms:W3CDTF">2018-03-22T11:50:00Z</dcterms:modified>
</cp:coreProperties>
</file>