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FF26B" w14:textId="2ADA2F7C" w:rsidR="00314DFD" w:rsidRPr="007E5ACE" w:rsidRDefault="00314DFD" w:rsidP="00314DFD">
      <w:pPr>
        <w:spacing w:line="480" w:lineRule="auto"/>
        <w:jc w:val="center"/>
        <w:rPr>
          <w:rFonts w:ascii="Times New Roman" w:hAnsi="Times New Roman" w:cs="Times New Roman"/>
          <w:b/>
          <w:bCs/>
          <w:sz w:val="32"/>
          <w:szCs w:val="32"/>
          <w:u w:val="single"/>
        </w:rPr>
      </w:pPr>
      <w:r w:rsidRPr="007E5ACE">
        <w:rPr>
          <w:rFonts w:ascii="Times New Roman" w:hAnsi="Times New Roman" w:cs="Times New Roman"/>
          <w:b/>
          <w:bCs/>
          <w:sz w:val="32"/>
          <w:szCs w:val="32"/>
          <w:u w:val="single"/>
        </w:rPr>
        <w:t xml:space="preserve">Supplementary </w:t>
      </w:r>
      <w:r w:rsidR="00026300">
        <w:rPr>
          <w:rFonts w:ascii="Times New Roman" w:hAnsi="Times New Roman" w:cs="Times New Roman"/>
          <w:b/>
          <w:bCs/>
          <w:sz w:val="32"/>
          <w:szCs w:val="32"/>
          <w:u w:val="single"/>
        </w:rPr>
        <w:t>information</w:t>
      </w:r>
    </w:p>
    <w:p w14:paraId="04B0FD89" w14:textId="34F31875" w:rsidR="00B5043C" w:rsidRDefault="00B5043C" w:rsidP="00B5043C">
      <w:pPr>
        <w:pStyle w:val="NormalWeb"/>
        <w:shd w:val="clear" w:color="auto" w:fill="FFFFFF"/>
        <w:spacing w:before="0" w:beforeAutospacing="0" w:after="0" w:afterAutospacing="0" w:line="480" w:lineRule="auto"/>
        <w:jc w:val="center"/>
        <w:rPr>
          <w:rFonts w:ascii="Calibri" w:hAnsi="Calibri" w:cs="Calibri"/>
          <w:color w:val="201F1E"/>
          <w:sz w:val="22"/>
          <w:szCs w:val="22"/>
        </w:rPr>
      </w:pPr>
      <w:bookmarkStart w:id="0" w:name="x__Hlk49937562"/>
      <w:r>
        <w:rPr>
          <w:b/>
          <w:bCs/>
          <w:color w:val="201F1E"/>
          <w:sz w:val="32"/>
          <w:szCs w:val="32"/>
          <w:bdr w:val="none" w:sz="0" w:space="0" w:color="auto" w:frame="1"/>
        </w:rPr>
        <w:t>Characteri</w:t>
      </w:r>
      <w:r w:rsidR="00473100">
        <w:rPr>
          <w:b/>
          <w:bCs/>
          <w:color w:val="201F1E"/>
          <w:sz w:val="32"/>
          <w:szCs w:val="32"/>
          <w:bdr w:val="none" w:sz="0" w:space="0" w:color="auto" w:frame="1"/>
        </w:rPr>
        <w:t>z</w:t>
      </w:r>
      <w:r>
        <w:rPr>
          <w:b/>
          <w:bCs/>
          <w:color w:val="201F1E"/>
          <w:sz w:val="32"/>
          <w:szCs w:val="32"/>
          <w:bdr w:val="none" w:sz="0" w:space="0" w:color="auto" w:frame="1"/>
        </w:rPr>
        <w:t>ing </w:t>
      </w:r>
      <w:bookmarkStart w:id="1" w:name="x__Hlk50020880"/>
      <w:bookmarkEnd w:id="0"/>
      <w:r>
        <w:rPr>
          <w:b/>
          <w:bCs/>
          <w:color w:val="201F1E"/>
          <w:sz w:val="32"/>
          <w:szCs w:val="32"/>
          <w:bdr w:val="none" w:sz="0" w:space="0" w:color="auto" w:frame="1"/>
        </w:rPr>
        <w:t>groundwater salinity patterns </w:t>
      </w:r>
      <w:bookmarkEnd w:id="1"/>
      <w:r>
        <w:rPr>
          <w:b/>
          <w:bCs/>
          <w:color w:val="201F1E"/>
          <w:sz w:val="32"/>
          <w:szCs w:val="32"/>
          <w:bdr w:val="none" w:sz="0" w:space="0" w:color="auto" w:frame="1"/>
        </w:rPr>
        <w:t>in a coastal sand aquifer </w:t>
      </w:r>
      <w:bookmarkStart w:id="2" w:name="x__Hlk54442804"/>
      <w:r>
        <w:rPr>
          <w:b/>
          <w:bCs/>
          <w:color w:val="201F1E"/>
          <w:sz w:val="32"/>
          <w:szCs w:val="32"/>
          <w:bdr w:val="none" w:sz="0" w:space="0" w:color="auto" w:frame="1"/>
        </w:rPr>
        <w:t xml:space="preserve">at </w:t>
      </w:r>
      <w:proofErr w:type="spellStart"/>
      <w:r>
        <w:rPr>
          <w:b/>
          <w:bCs/>
          <w:color w:val="201F1E"/>
          <w:sz w:val="32"/>
          <w:szCs w:val="32"/>
          <w:bdr w:val="none" w:sz="0" w:space="0" w:color="auto" w:frame="1"/>
        </w:rPr>
        <w:t>Magilligan</w:t>
      </w:r>
      <w:proofErr w:type="spellEnd"/>
      <w:r>
        <w:rPr>
          <w:b/>
          <w:bCs/>
          <w:color w:val="201F1E"/>
          <w:sz w:val="32"/>
          <w:szCs w:val="32"/>
          <w:bdr w:val="none" w:sz="0" w:space="0" w:color="auto" w:frame="1"/>
        </w:rPr>
        <w:t>, Northern Ireland</w:t>
      </w:r>
      <w:bookmarkEnd w:id="2"/>
      <w:r>
        <w:rPr>
          <w:b/>
          <w:bCs/>
          <w:color w:val="201F1E"/>
          <w:sz w:val="32"/>
          <w:szCs w:val="32"/>
          <w:bdr w:val="none" w:sz="0" w:space="0" w:color="auto" w:frame="1"/>
        </w:rPr>
        <w:t>, using geophysical and geotechnical methods</w:t>
      </w:r>
    </w:p>
    <w:p w14:paraId="7BE9EC2C" w14:textId="77777777" w:rsidR="00922B60" w:rsidRDefault="00922B60" w:rsidP="00314DFD">
      <w:pPr>
        <w:spacing w:line="480" w:lineRule="auto"/>
        <w:jc w:val="center"/>
        <w:rPr>
          <w:rFonts w:ascii="Times New Roman" w:hAnsi="Times New Roman" w:cs="Times New Roman"/>
          <w:b/>
          <w:bCs/>
          <w:sz w:val="32"/>
          <w:szCs w:val="32"/>
        </w:rPr>
      </w:pPr>
    </w:p>
    <w:p w14:paraId="6039392D" w14:textId="77777777" w:rsidR="005740CF" w:rsidRDefault="005740CF" w:rsidP="005740CF">
      <w:pPr>
        <w:spacing w:line="480" w:lineRule="auto"/>
        <w:jc w:val="center"/>
        <w:rPr>
          <w:rFonts w:ascii="Times New Roman" w:hAnsi="Times New Roman" w:cs="Times New Roman"/>
          <w:iCs/>
          <w:sz w:val="24"/>
          <w:szCs w:val="24"/>
        </w:rPr>
      </w:pPr>
      <w:r>
        <w:rPr>
          <w:rFonts w:ascii="Times New Roman" w:hAnsi="Times New Roman" w:cs="Times New Roman"/>
          <w:iCs/>
          <w:sz w:val="24"/>
          <w:szCs w:val="24"/>
        </w:rPr>
        <w:t>Jesús F. Águila</w:t>
      </w:r>
      <w:r>
        <w:rPr>
          <w:rFonts w:ascii="Times New Roman" w:hAnsi="Times New Roman" w:cs="Times New Roman"/>
          <w:iCs/>
          <w:sz w:val="24"/>
          <w:szCs w:val="24"/>
          <w:vertAlign w:val="superscript"/>
        </w:rPr>
        <w:t>1*</w:t>
      </w:r>
      <w:r>
        <w:rPr>
          <w:rFonts w:ascii="Times New Roman" w:hAnsi="Times New Roman" w:cs="Times New Roman"/>
          <w:iCs/>
          <w:sz w:val="24"/>
          <w:szCs w:val="24"/>
        </w:rPr>
        <w:t>, Mark C. McDonnell</w:t>
      </w:r>
      <w:r>
        <w:rPr>
          <w:rFonts w:ascii="Times New Roman" w:hAnsi="Times New Roman" w:cs="Times New Roman"/>
          <w:iCs/>
          <w:sz w:val="24"/>
          <w:szCs w:val="24"/>
          <w:vertAlign w:val="superscript"/>
        </w:rPr>
        <w:t>1</w:t>
      </w:r>
      <w:r>
        <w:rPr>
          <w:rFonts w:ascii="Times New Roman" w:hAnsi="Times New Roman" w:cs="Times New Roman"/>
          <w:iCs/>
          <w:sz w:val="24"/>
          <w:szCs w:val="24"/>
        </w:rPr>
        <w:t>, Raymond Flynn</w:t>
      </w:r>
      <w:r>
        <w:rPr>
          <w:rFonts w:ascii="Times New Roman" w:hAnsi="Times New Roman" w:cs="Times New Roman"/>
          <w:iCs/>
          <w:sz w:val="24"/>
          <w:szCs w:val="24"/>
          <w:vertAlign w:val="superscript"/>
        </w:rPr>
        <w:t>1</w:t>
      </w:r>
      <w:r>
        <w:rPr>
          <w:rFonts w:ascii="Times New Roman" w:hAnsi="Times New Roman" w:cs="Times New Roman"/>
          <w:iCs/>
          <w:sz w:val="24"/>
          <w:szCs w:val="24"/>
        </w:rPr>
        <w:t>, Gerard A. Hamill</w:t>
      </w:r>
      <w:r>
        <w:rPr>
          <w:rFonts w:ascii="Times New Roman" w:hAnsi="Times New Roman" w:cs="Times New Roman"/>
          <w:iCs/>
          <w:sz w:val="24"/>
          <w:szCs w:val="24"/>
          <w:vertAlign w:val="superscript"/>
        </w:rPr>
        <w:t>1</w:t>
      </w:r>
      <w:r>
        <w:rPr>
          <w:rFonts w:ascii="Times New Roman" w:hAnsi="Times New Roman" w:cs="Times New Roman"/>
          <w:iCs/>
          <w:sz w:val="24"/>
          <w:szCs w:val="24"/>
        </w:rPr>
        <w:t>, Alastair Ruffell</w:t>
      </w:r>
      <w:r>
        <w:rPr>
          <w:rFonts w:ascii="Times New Roman" w:hAnsi="Times New Roman" w:cs="Times New Roman"/>
          <w:iCs/>
          <w:sz w:val="24"/>
          <w:szCs w:val="24"/>
          <w:vertAlign w:val="superscript"/>
        </w:rPr>
        <w:t>1</w:t>
      </w:r>
      <w:r>
        <w:rPr>
          <w:rFonts w:ascii="Times New Roman" w:hAnsi="Times New Roman" w:cs="Times New Roman"/>
          <w:iCs/>
          <w:sz w:val="24"/>
          <w:szCs w:val="24"/>
        </w:rPr>
        <w:t>, Eric M. Benner</w:t>
      </w:r>
      <w:r>
        <w:rPr>
          <w:rFonts w:ascii="Times New Roman" w:hAnsi="Times New Roman" w:cs="Times New Roman"/>
          <w:iCs/>
          <w:sz w:val="24"/>
          <w:szCs w:val="24"/>
          <w:vertAlign w:val="superscript"/>
        </w:rPr>
        <w:t>1</w:t>
      </w:r>
      <w:r>
        <w:rPr>
          <w:rFonts w:ascii="Times New Roman" w:hAnsi="Times New Roman" w:cs="Times New Roman"/>
          <w:iCs/>
          <w:sz w:val="24"/>
          <w:szCs w:val="24"/>
        </w:rPr>
        <w:t>, Georgios Etsias</w:t>
      </w:r>
      <w:r>
        <w:rPr>
          <w:rFonts w:ascii="Times New Roman" w:hAnsi="Times New Roman" w:cs="Times New Roman"/>
          <w:iCs/>
          <w:sz w:val="24"/>
          <w:szCs w:val="24"/>
          <w:vertAlign w:val="superscript"/>
        </w:rPr>
        <w:t>1</w:t>
      </w:r>
      <w:r>
        <w:rPr>
          <w:rFonts w:ascii="Times New Roman" w:hAnsi="Times New Roman" w:cs="Times New Roman"/>
          <w:iCs/>
          <w:sz w:val="24"/>
          <w:szCs w:val="24"/>
        </w:rPr>
        <w:t>, Shane Donohue</w:t>
      </w:r>
      <w:r>
        <w:rPr>
          <w:rFonts w:ascii="Times New Roman" w:hAnsi="Times New Roman" w:cs="Times New Roman"/>
          <w:iCs/>
          <w:sz w:val="24"/>
          <w:szCs w:val="24"/>
          <w:vertAlign w:val="superscript"/>
        </w:rPr>
        <w:t>2</w:t>
      </w:r>
    </w:p>
    <w:p w14:paraId="3B701086" w14:textId="77777777" w:rsidR="00314DFD" w:rsidRPr="00977CA4" w:rsidRDefault="00314DFD" w:rsidP="00314DFD">
      <w:pPr>
        <w:spacing w:line="480" w:lineRule="auto"/>
        <w:jc w:val="center"/>
        <w:rPr>
          <w:rFonts w:ascii="Times New Roman" w:hAnsi="Times New Roman" w:cs="Times New Roman"/>
          <w:bCs/>
          <w:iCs/>
          <w:sz w:val="20"/>
          <w:szCs w:val="20"/>
          <w:lang w:val="en-US"/>
        </w:rPr>
      </w:pPr>
      <w:r w:rsidRPr="00977CA4">
        <w:rPr>
          <w:rFonts w:ascii="Times New Roman" w:hAnsi="Times New Roman" w:cs="Times New Roman"/>
          <w:bCs/>
          <w:iCs/>
          <w:sz w:val="20"/>
          <w:szCs w:val="20"/>
          <w:vertAlign w:val="superscript"/>
          <w:lang w:val="en-US"/>
        </w:rPr>
        <w:t xml:space="preserve">1 </w:t>
      </w:r>
      <w:r w:rsidRPr="00977CA4">
        <w:rPr>
          <w:rFonts w:ascii="Times New Roman" w:hAnsi="Times New Roman" w:cs="Times New Roman"/>
          <w:bCs/>
          <w:iCs/>
          <w:sz w:val="20"/>
          <w:szCs w:val="20"/>
          <w:lang w:val="en-US"/>
        </w:rPr>
        <w:t>School of Natural and Built Environment, Queen's University Belfast, Belfast, Northern Ireland, United Kingdom</w:t>
      </w:r>
    </w:p>
    <w:p w14:paraId="5536B90C" w14:textId="77777777" w:rsidR="00314DFD" w:rsidRPr="00977CA4" w:rsidRDefault="00314DFD" w:rsidP="00314DFD">
      <w:pPr>
        <w:spacing w:line="480" w:lineRule="auto"/>
        <w:jc w:val="center"/>
        <w:rPr>
          <w:rFonts w:ascii="Times New Roman" w:hAnsi="Times New Roman" w:cs="Times New Roman"/>
          <w:bCs/>
          <w:iCs/>
          <w:sz w:val="20"/>
          <w:szCs w:val="20"/>
          <w:lang w:val="en-US"/>
        </w:rPr>
      </w:pPr>
      <w:r w:rsidRPr="00977CA4">
        <w:rPr>
          <w:rFonts w:ascii="Times New Roman" w:hAnsi="Times New Roman" w:cs="Times New Roman"/>
          <w:bCs/>
          <w:iCs/>
          <w:sz w:val="20"/>
          <w:szCs w:val="20"/>
          <w:vertAlign w:val="superscript"/>
          <w:lang w:val="en-US"/>
        </w:rPr>
        <w:t>2</w:t>
      </w:r>
      <w:r w:rsidRPr="00977CA4">
        <w:rPr>
          <w:rFonts w:ascii="Times New Roman" w:hAnsi="Times New Roman" w:cs="Times New Roman"/>
          <w:bCs/>
          <w:iCs/>
          <w:sz w:val="20"/>
          <w:szCs w:val="20"/>
          <w:lang w:val="en-US"/>
        </w:rPr>
        <w:t xml:space="preserve"> School of Civil Engineering, University College Dublin, Dublin, Ireland </w:t>
      </w:r>
    </w:p>
    <w:p w14:paraId="2F65EF6E" w14:textId="77777777" w:rsidR="00314DFD" w:rsidRDefault="00314DFD" w:rsidP="00314DFD">
      <w:pPr>
        <w:spacing w:after="0" w:line="480" w:lineRule="auto"/>
        <w:rPr>
          <w:rFonts w:asciiTheme="majorBidi" w:hAnsiTheme="majorBidi" w:cstheme="majorBidi"/>
          <w:sz w:val="20"/>
          <w:szCs w:val="20"/>
        </w:rPr>
      </w:pPr>
      <w:r>
        <w:rPr>
          <w:rFonts w:asciiTheme="majorBidi" w:hAnsiTheme="majorBidi" w:cstheme="majorBidi"/>
          <w:sz w:val="20"/>
          <w:szCs w:val="20"/>
          <w:vertAlign w:val="superscript"/>
        </w:rPr>
        <w:t>*</w:t>
      </w:r>
      <w:r>
        <w:rPr>
          <w:rFonts w:asciiTheme="majorBidi" w:hAnsiTheme="majorBidi" w:cstheme="majorBidi"/>
          <w:sz w:val="20"/>
          <w:szCs w:val="20"/>
        </w:rPr>
        <w:t xml:space="preserve">Corresponding author, </w:t>
      </w:r>
    </w:p>
    <w:p w14:paraId="749F2247" w14:textId="35A532C4" w:rsidR="00314DFD" w:rsidRPr="00977CA4" w:rsidRDefault="00314DFD" w:rsidP="00314DFD">
      <w:pPr>
        <w:spacing w:after="0" w:line="480" w:lineRule="auto"/>
        <w:rPr>
          <w:rStyle w:val="Hipervnculo"/>
          <w:rFonts w:ascii="Times New Roman" w:hAnsi="Times New Roman" w:cs="Times New Roman"/>
          <w:sz w:val="20"/>
          <w:szCs w:val="20"/>
        </w:rPr>
      </w:pPr>
      <w:r w:rsidRPr="00977CA4">
        <w:rPr>
          <w:rFonts w:ascii="Times New Roman" w:hAnsi="Times New Roman" w:cs="Times New Roman"/>
          <w:sz w:val="20"/>
          <w:szCs w:val="20"/>
        </w:rPr>
        <w:t xml:space="preserve">Email address: </w:t>
      </w:r>
      <w:hyperlink r:id="rId7" w:history="1">
        <w:r w:rsidR="00F451E3" w:rsidRPr="00D35DF0">
          <w:rPr>
            <w:rStyle w:val="Hipervnculo"/>
            <w:rFonts w:ascii="Times New Roman" w:hAnsi="Times New Roman" w:cs="Times New Roman"/>
            <w:sz w:val="20"/>
            <w:szCs w:val="20"/>
            <w:lang w:val="en-US"/>
          </w:rPr>
          <w:t>jesus.fdz.aguila@hotmail.com</w:t>
        </w:r>
      </w:hyperlink>
    </w:p>
    <w:p w14:paraId="189D16F9" w14:textId="35A2DEC3" w:rsidR="007C1F4D" w:rsidRDefault="007C1F4D"/>
    <w:p w14:paraId="26418010" w14:textId="77777777" w:rsidR="007E5ACE" w:rsidRDefault="007E5ACE"/>
    <w:p w14:paraId="4EF3ACD9" w14:textId="753AE742" w:rsidR="0063626A" w:rsidRDefault="0063626A"/>
    <w:p w14:paraId="110842D8" w14:textId="2574CA12" w:rsidR="0063626A" w:rsidRDefault="002D3592" w:rsidP="002D3592">
      <w:pPr>
        <w:spacing w:line="360" w:lineRule="auto"/>
        <w:jc w:val="both"/>
      </w:pPr>
      <w:r w:rsidRPr="002D3592">
        <w:rPr>
          <w:rFonts w:ascii="Times New Roman" w:hAnsi="Times New Roman" w:cs="Times New Roman"/>
        </w:rPr>
        <w:t>This document includes additional figures that support the paper. Figure S1, Figure S2 and Figure S3 expand on the information presented in Figure 2 and Figure 3, while Figure S4 illustrates (as an example) the results obtained in one of the dissipation tests carried out with the Hydraulic Profiling Tool system in the study area.</w:t>
      </w:r>
    </w:p>
    <w:p w14:paraId="6251A8D1" w14:textId="71C63BEE" w:rsidR="0063626A" w:rsidRDefault="0063626A"/>
    <w:p w14:paraId="5CF609C7" w14:textId="65E1FBEB" w:rsidR="0063626A" w:rsidRDefault="0063626A"/>
    <w:p w14:paraId="0F3A8EF3" w14:textId="7B90775A" w:rsidR="0063626A" w:rsidRDefault="0063626A" w:rsidP="0063626A">
      <w:pPr>
        <w:spacing w:line="480" w:lineRule="auto"/>
        <w:jc w:val="center"/>
        <w:rPr>
          <w:rFonts w:ascii="Times New Roman" w:hAnsi="Times New Roman" w:cs="Times New Roman"/>
          <w:b/>
          <w:bCs/>
          <w:sz w:val="24"/>
          <w:szCs w:val="24"/>
        </w:rPr>
      </w:pPr>
    </w:p>
    <w:p w14:paraId="32162054" w14:textId="77777777" w:rsidR="00767844" w:rsidRDefault="00767844" w:rsidP="00767844">
      <w:pPr>
        <w:spacing w:line="480" w:lineRule="auto"/>
        <w:jc w:val="center"/>
        <w:rPr>
          <w:rFonts w:ascii="Times New Roman" w:hAnsi="Times New Roman" w:cs="Times New Roman"/>
          <w:b/>
          <w:bCs/>
          <w:sz w:val="24"/>
          <w:szCs w:val="24"/>
        </w:rPr>
      </w:pPr>
      <w:r>
        <w:rPr>
          <w:noProof/>
        </w:rPr>
        <w:lastRenderedPageBreak/>
        <w:drawing>
          <wp:inline distT="0" distB="0" distL="0" distR="0" wp14:anchorId="407EE12F" wp14:editId="5E919360">
            <wp:extent cx="5202000" cy="4566386"/>
            <wp:effectExtent l="0" t="0" r="0" b="0"/>
            <wp:docPr id="1401" name="Pictu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rotWithShape="1">
                    <a:blip r:embed="rId8" cstate="print">
                      <a:extLst>
                        <a:ext uri="{28A0092B-C50C-407E-A947-70E740481C1C}">
                          <a14:useLocalDpi xmlns:a14="http://schemas.microsoft.com/office/drawing/2010/main" val="0"/>
                        </a:ext>
                      </a:extLst>
                    </a:blip>
                    <a:srcRect l="4698" t="820" r="4560" b="3905"/>
                    <a:stretch/>
                  </pic:blipFill>
                  <pic:spPr bwMode="auto">
                    <a:xfrm>
                      <a:off x="0" y="0"/>
                      <a:ext cx="5202000" cy="4566386"/>
                    </a:xfrm>
                    <a:prstGeom prst="rect">
                      <a:avLst/>
                    </a:prstGeom>
                    <a:noFill/>
                    <a:ln>
                      <a:noFill/>
                    </a:ln>
                    <a:extLst>
                      <a:ext uri="{53640926-AAD7-44D8-BBD7-CCE9431645EC}">
                        <a14:shadowObscured xmlns:a14="http://schemas.microsoft.com/office/drawing/2010/main"/>
                      </a:ext>
                    </a:extLst>
                  </pic:spPr>
                </pic:pic>
              </a:graphicData>
            </a:graphic>
          </wp:inline>
        </w:drawing>
      </w:r>
    </w:p>
    <w:p w14:paraId="15E2FFE0" w14:textId="0CE0552C" w:rsidR="00767844" w:rsidRPr="00026300" w:rsidRDefault="00767844" w:rsidP="00767844">
      <w:pPr>
        <w:spacing w:line="480" w:lineRule="auto"/>
        <w:jc w:val="center"/>
        <w:rPr>
          <w:rFonts w:ascii="Times New Roman" w:hAnsi="Times New Roman" w:cs="Times New Roman"/>
        </w:rPr>
      </w:pPr>
      <w:r w:rsidRPr="00026300">
        <w:rPr>
          <w:rFonts w:ascii="Times New Roman" w:hAnsi="Times New Roman" w:cs="Times New Roman"/>
          <w:b/>
          <w:bCs/>
        </w:rPr>
        <w:t xml:space="preserve">Fig. S1 </w:t>
      </w:r>
      <w:r w:rsidRPr="00026300">
        <w:rPr>
          <w:rFonts w:ascii="Times New Roman" w:hAnsi="Times New Roman" w:cs="Times New Roman"/>
        </w:rPr>
        <w:t>Sleeve friction resistance</w:t>
      </w:r>
      <w:r w:rsidRPr="00026300" w:rsidDel="00A758D2">
        <w:rPr>
          <w:rFonts w:ascii="Times New Roman" w:hAnsi="Times New Roman" w:cs="Times New Roman"/>
        </w:rPr>
        <w:t xml:space="preserve"> </w:t>
      </w:r>
      <w:r w:rsidRPr="00026300">
        <w:rPr>
          <w:rFonts w:ascii="Times New Roman" w:hAnsi="Times New Roman" w:cs="Times New Roman"/>
        </w:rPr>
        <w:t>(top) and pore pressure ratio (bottom) measured in the seven CPT soundings. The data were projected on a vertical plane</w:t>
      </w:r>
      <w:r w:rsidRPr="00026300">
        <w:rPr>
          <w:sz w:val="20"/>
          <w:szCs w:val="20"/>
        </w:rPr>
        <w:t xml:space="preserve"> </w:t>
      </w:r>
      <w:r w:rsidRPr="00026300">
        <w:rPr>
          <w:rFonts w:ascii="Times New Roman" w:hAnsi="Times New Roman" w:cs="Times New Roman"/>
        </w:rPr>
        <w:t>(cross-section) from south to north</w:t>
      </w:r>
    </w:p>
    <w:p w14:paraId="166F4A4B" w14:textId="77777777" w:rsidR="00226914" w:rsidRDefault="00226914"/>
    <w:p w14:paraId="6F16F854" w14:textId="5C70E254" w:rsidR="006B64D5" w:rsidRDefault="006B64D5">
      <w:r>
        <w:rPr>
          <w:noProof/>
        </w:rPr>
        <w:lastRenderedPageBreak/>
        <w:drawing>
          <wp:inline distT="0" distB="0" distL="0" distR="0" wp14:anchorId="71A78734" wp14:editId="0BEADDD1">
            <wp:extent cx="5724000" cy="7191375"/>
            <wp:effectExtent l="0" t="0" r="0" b="0"/>
            <wp:docPr id="1505" name="Picture 1505"/>
            <wp:cNvGraphicFramePr/>
            <a:graphic xmlns:a="http://schemas.openxmlformats.org/drawingml/2006/main">
              <a:graphicData uri="http://schemas.openxmlformats.org/drawingml/2006/picture">
                <pic:pic xmlns:pic="http://schemas.openxmlformats.org/drawingml/2006/picture">
                  <pic:nvPicPr>
                    <pic:cNvPr id="1505" name="Picture 1505"/>
                    <pic:cNvPicPr/>
                  </pic:nvPicPr>
                  <pic:blipFill rotWithShape="1">
                    <a:blip r:embed="rId9" cstate="print">
                      <a:extLst>
                        <a:ext uri="{28A0092B-C50C-407E-A947-70E740481C1C}">
                          <a14:useLocalDpi xmlns:a14="http://schemas.microsoft.com/office/drawing/2010/main" val="0"/>
                        </a:ext>
                      </a:extLst>
                    </a:blip>
                    <a:srcRect r="2204" b="4569"/>
                    <a:stretch/>
                  </pic:blipFill>
                  <pic:spPr bwMode="auto">
                    <a:xfrm>
                      <a:off x="0" y="0"/>
                      <a:ext cx="5724000" cy="7191375"/>
                    </a:xfrm>
                    <a:prstGeom prst="rect">
                      <a:avLst/>
                    </a:prstGeom>
                    <a:noFill/>
                    <a:ln>
                      <a:noFill/>
                    </a:ln>
                    <a:extLst>
                      <a:ext uri="{53640926-AAD7-44D8-BBD7-CCE9431645EC}">
                        <a14:shadowObscured xmlns:a14="http://schemas.microsoft.com/office/drawing/2010/main"/>
                      </a:ext>
                    </a:extLst>
                  </pic:spPr>
                </pic:pic>
              </a:graphicData>
            </a:graphic>
          </wp:inline>
        </w:drawing>
      </w:r>
    </w:p>
    <w:p w14:paraId="4D3B8D19" w14:textId="72A54DDE" w:rsidR="008424F4" w:rsidRPr="00026300" w:rsidRDefault="0063626A" w:rsidP="0063626A">
      <w:pPr>
        <w:spacing w:line="480" w:lineRule="auto"/>
        <w:jc w:val="center"/>
        <w:rPr>
          <w:rFonts w:ascii="Times New Roman" w:hAnsi="Times New Roman" w:cs="Times New Roman"/>
        </w:rPr>
      </w:pPr>
      <w:r w:rsidRPr="00026300">
        <w:rPr>
          <w:rFonts w:ascii="Times New Roman" w:hAnsi="Times New Roman" w:cs="Times New Roman"/>
          <w:b/>
          <w:bCs/>
        </w:rPr>
        <w:t>Fig</w:t>
      </w:r>
      <w:r w:rsidR="00E035A2" w:rsidRPr="00026300">
        <w:rPr>
          <w:rFonts w:ascii="Times New Roman" w:hAnsi="Times New Roman" w:cs="Times New Roman"/>
          <w:b/>
          <w:bCs/>
        </w:rPr>
        <w:t>.</w:t>
      </w:r>
      <w:r w:rsidRPr="00026300">
        <w:rPr>
          <w:rFonts w:ascii="Times New Roman" w:hAnsi="Times New Roman" w:cs="Times New Roman"/>
          <w:b/>
          <w:bCs/>
        </w:rPr>
        <w:t xml:space="preserve"> S2 </w:t>
      </w:r>
      <w:r w:rsidR="008424F4" w:rsidRPr="00026300">
        <w:rPr>
          <w:rFonts w:ascii="Times New Roman" w:hAnsi="Times New Roman" w:cs="Times New Roman"/>
        </w:rPr>
        <w:t>Soil Behaviour Type charts (Robertson et al., 1986) plotted from the data obtained in the</w:t>
      </w:r>
      <w:r w:rsidR="0085044A" w:rsidRPr="00026300">
        <w:rPr>
          <w:rFonts w:ascii="Times New Roman" w:hAnsi="Times New Roman" w:cs="Times New Roman"/>
        </w:rPr>
        <w:t xml:space="preserve"> </w:t>
      </w:r>
      <w:r w:rsidR="008424F4" w:rsidRPr="00026300">
        <w:rPr>
          <w:rFonts w:ascii="Times New Roman" w:hAnsi="Times New Roman" w:cs="Times New Roman"/>
        </w:rPr>
        <w:t>CPT soundings</w:t>
      </w:r>
      <w:r w:rsidR="002C5344" w:rsidRPr="00026300">
        <w:rPr>
          <w:rFonts w:ascii="Times New Roman" w:hAnsi="Times New Roman" w:cs="Times New Roman"/>
        </w:rPr>
        <w:t xml:space="preserve"> T2 (a), T3 (b), T4 (c), T5 (d) and T6 (e)</w:t>
      </w:r>
      <w:r w:rsidR="0085044A" w:rsidRPr="00026300">
        <w:rPr>
          <w:rFonts w:ascii="Times New Roman" w:hAnsi="Times New Roman" w:cs="Times New Roman"/>
        </w:rPr>
        <w:t>.</w:t>
      </w:r>
      <w:r w:rsidR="001F50EF" w:rsidRPr="00026300">
        <w:rPr>
          <w:sz w:val="20"/>
          <w:szCs w:val="20"/>
        </w:rPr>
        <w:t xml:space="preserve"> </w:t>
      </w:r>
      <w:r w:rsidR="001F50EF" w:rsidRPr="00026300">
        <w:rPr>
          <w:rFonts w:ascii="Times New Roman" w:hAnsi="Times New Roman" w:cs="Times New Roman"/>
        </w:rPr>
        <w:t>Responses in the uppermost 17 m-19 m suggest sand deposits, while deeper units are finer grained</w:t>
      </w:r>
    </w:p>
    <w:p w14:paraId="265597C9" w14:textId="6E5F1C0D" w:rsidR="0063626A" w:rsidRDefault="0063626A"/>
    <w:p w14:paraId="6324E52E" w14:textId="4B73BF1F" w:rsidR="006B64D5" w:rsidRDefault="006B64D5">
      <w:r>
        <w:rPr>
          <w:noProof/>
        </w:rPr>
        <w:lastRenderedPageBreak/>
        <w:drawing>
          <wp:inline distT="0" distB="0" distL="0" distR="0" wp14:anchorId="3277E4F3" wp14:editId="682B452D">
            <wp:extent cx="5724000" cy="7095490"/>
            <wp:effectExtent l="0" t="0" r="0" b="0"/>
            <wp:docPr id="1517" name="Picture 1517"/>
            <wp:cNvGraphicFramePr/>
            <a:graphic xmlns:a="http://schemas.openxmlformats.org/drawingml/2006/main">
              <a:graphicData uri="http://schemas.openxmlformats.org/drawingml/2006/picture">
                <pic:pic xmlns:pic="http://schemas.openxmlformats.org/drawingml/2006/picture">
                  <pic:nvPicPr>
                    <pic:cNvPr id="1517" name="Picture 1517"/>
                    <pic:cNvPicPr/>
                  </pic:nvPicPr>
                  <pic:blipFill rotWithShape="1">
                    <a:blip r:embed="rId10" cstate="print">
                      <a:extLst>
                        <a:ext uri="{28A0092B-C50C-407E-A947-70E740481C1C}">
                          <a14:useLocalDpi xmlns:a14="http://schemas.microsoft.com/office/drawing/2010/main" val="0"/>
                        </a:ext>
                      </a:extLst>
                    </a:blip>
                    <a:srcRect t="-1" r="15372" b="-11"/>
                    <a:stretch/>
                  </pic:blipFill>
                  <pic:spPr bwMode="auto">
                    <a:xfrm>
                      <a:off x="0" y="0"/>
                      <a:ext cx="5724000" cy="7095490"/>
                    </a:xfrm>
                    <a:prstGeom prst="rect">
                      <a:avLst/>
                    </a:prstGeom>
                    <a:noFill/>
                    <a:ln>
                      <a:noFill/>
                    </a:ln>
                    <a:extLst>
                      <a:ext uri="{53640926-AAD7-44D8-BBD7-CCE9431645EC}">
                        <a14:shadowObscured xmlns:a14="http://schemas.microsoft.com/office/drawing/2010/main"/>
                      </a:ext>
                    </a:extLst>
                  </pic:spPr>
                </pic:pic>
              </a:graphicData>
            </a:graphic>
          </wp:inline>
        </w:drawing>
      </w:r>
    </w:p>
    <w:p w14:paraId="0F8472D9" w14:textId="562A4ECF" w:rsidR="00091404" w:rsidRDefault="00091404" w:rsidP="00091404">
      <w:pPr>
        <w:spacing w:line="480" w:lineRule="auto"/>
        <w:jc w:val="center"/>
        <w:rPr>
          <w:rFonts w:ascii="Times New Roman" w:hAnsi="Times New Roman" w:cs="Times New Roman"/>
          <w:sz w:val="24"/>
          <w:szCs w:val="24"/>
        </w:rPr>
      </w:pPr>
      <w:r>
        <w:rPr>
          <w:rFonts w:ascii="Times New Roman" w:hAnsi="Times New Roman" w:cs="Times New Roman"/>
          <w:b/>
          <w:bCs/>
          <w:sz w:val="24"/>
          <w:szCs w:val="24"/>
        </w:rPr>
        <w:t>Fig</w:t>
      </w:r>
      <w:r w:rsidR="00E035A2">
        <w:rPr>
          <w:rFonts w:ascii="Times New Roman" w:hAnsi="Times New Roman" w:cs="Times New Roman"/>
          <w:b/>
          <w:bCs/>
          <w:sz w:val="24"/>
          <w:szCs w:val="24"/>
        </w:rPr>
        <w:t>.</w:t>
      </w:r>
      <w:r>
        <w:rPr>
          <w:rFonts w:ascii="Times New Roman" w:hAnsi="Times New Roman" w:cs="Times New Roman"/>
          <w:b/>
          <w:bCs/>
          <w:sz w:val="24"/>
          <w:szCs w:val="24"/>
        </w:rPr>
        <w:t xml:space="preserve"> S3 </w:t>
      </w:r>
      <w:r w:rsidRPr="008424F4">
        <w:rPr>
          <w:rFonts w:ascii="Times New Roman" w:hAnsi="Times New Roman" w:cs="Times New Roman"/>
          <w:sz w:val="24"/>
          <w:szCs w:val="24"/>
        </w:rPr>
        <w:t>Soil Behaviour Type charts (Robertson et al., 1986) plotted from the data obtained in the</w:t>
      </w:r>
      <w:r w:rsidRPr="0085044A">
        <w:rPr>
          <w:rFonts w:ascii="Times New Roman" w:hAnsi="Times New Roman" w:cs="Times New Roman"/>
          <w:sz w:val="24"/>
          <w:szCs w:val="24"/>
        </w:rPr>
        <w:t xml:space="preserve"> </w:t>
      </w:r>
      <w:r w:rsidRPr="008424F4">
        <w:rPr>
          <w:rFonts w:ascii="Times New Roman" w:hAnsi="Times New Roman" w:cs="Times New Roman"/>
          <w:sz w:val="24"/>
          <w:szCs w:val="24"/>
        </w:rPr>
        <w:t>CPT soundings</w:t>
      </w:r>
      <w:r w:rsidRPr="002C5344">
        <w:rPr>
          <w:rFonts w:ascii="Times New Roman" w:hAnsi="Times New Roman" w:cs="Times New Roman"/>
          <w:sz w:val="24"/>
          <w:szCs w:val="24"/>
        </w:rPr>
        <w:t xml:space="preserve"> </w:t>
      </w:r>
      <w:r>
        <w:rPr>
          <w:rFonts w:ascii="Times New Roman" w:hAnsi="Times New Roman" w:cs="Times New Roman"/>
          <w:sz w:val="24"/>
          <w:szCs w:val="24"/>
        </w:rPr>
        <w:t>T2 (a), T3 (b), T4 (c), T5 (d) and T6 (e).</w:t>
      </w:r>
      <w:r w:rsidR="001F50EF" w:rsidRPr="001F50EF">
        <w:t xml:space="preserve"> </w:t>
      </w:r>
      <w:r w:rsidR="001F50EF" w:rsidRPr="001F50EF">
        <w:rPr>
          <w:rFonts w:ascii="Times New Roman" w:hAnsi="Times New Roman" w:cs="Times New Roman"/>
          <w:sz w:val="24"/>
          <w:szCs w:val="24"/>
        </w:rPr>
        <w:t>Responses in the uppermost 17 m-19 m suggest sand deposits, while deeper units are finer grained</w:t>
      </w:r>
    </w:p>
    <w:p w14:paraId="3E2C5F25" w14:textId="474AD0E7" w:rsidR="006B64D5" w:rsidRDefault="006B64D5"/>
    <w:p w14:paraId="1C3D0C2E" w14:textId="6D090784" w:rsidR="006B64D5" w:rsidRDefault="006B64D5"/>
    <w:p w14:paraId="30346C8E" w14:textId="13E79AEB" w:rsidR="007579BB" w:rsidRDefault="00544FE3" w:rsidP="00132745">
      <w:pPr>
        <w:jc w:val="center"/>
      </w:pPr>
      <w:r>
        <w:rPr>
          <w:noProof/>
        </w:rPr>
        <w:lastRenderedPageBreak/>
        <mc:AlternateContent>
          <mc:Choice Requires="wps">
            <w:drawing>
              <wp:anchor distT="0" distB="0" distL="114300" distR="114300" simplePos="0" relativeHeight="251668480" behindDoc="0" locked="0" layoutInCell="1" allowOverlap="1" wp14:anchorId="372ED55B" wp14:editId="22C12EF2">
                <wp:simplePos x="0" y="0"/>
                <wp:positionH relativeFrom="column">
                  <wp:posOffset>4089600</wp:posOffset>
                </wp:positionH>
                <wp:positionV relativeFrom="paragraph">
                  <wp:posOffset>1806155</wp:posOffset>
                </wp:positionV>
                <wp:extent cx="417600" cy="208445"/>
                <wp:effectExtent l="0" t="0" r="78105" b="58420"/>
                <wp:wrapNone/>
                <wp:docPr id="25" name="Straight Arrow Connector 25"/>
                <wp:cNvGraphicFramePr/>
                <a:graphic xmlns:a="http://schemas.openxmlformats.org/drawingml/2006/main">
                  <a:graphicData uri="http://schemas.microsoft.com/office/word/2010/wordprocessingShape">
                    <wps:wsp>
                      <wps:cNvCnPr/>
                      <wps:spPr>
                        <a:xfrm>
                          <a:off x="0" y="0"/>
                          <a:ext cx="417600" cy="20844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13EFFAC" id="_x0000_t32" coordsize="21600,21600" o:spt="32" o:oned="t" path="m,l21600,21600e" filled="f">
                <v:path arrowok="t" fillok="f" o:connecttype="none"/>
                <o:lock v:ext="edit" shapetype="t"/>
              </v:shapetype>
              <v:shape id="Straight Arrow Connector 25" o:spid="_x0000_s1026" type="#_x0000_t32" style="position:absolute;margin-left:322pt;margin-top:142.2pt;width:32.9pt;height:1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" strokecolor="black [3213]" strokeweight=".5pt">
                <v:stroke endarrow="classic" joinstyle="miter"/>
              </v:shape>
            </w:pict>
          </mc:Fallback>
        </mc:AlternateContent>
      </w:r>
      <w:r>
        <w:rPr>
          <w:noProof/>
        </w:rPr>
        <mc:AlternateContent>
          <mc:Choice Requires="wps">
            <w:drawing>
              <wp:anchor distT="0" distB="0" distL="114300" distR="114300" simplePos="0" relativeHeight="251666432" behindDoc="0" locked="0" layoutInCell="1" allowOverlap="1" wp14:anchorId="20229827" wp14:editId="33BD4059">
                <wp:simplePos x="0" y="0"/>
                <wp:positionH relativeFrom="column">
                  <wp:posOffset>4384675</wp:posOffset>
                </wp:positionH>
                <wp:positionV relativeFrom="paragraph">
                  <wp:posOffset>631005</wp:posOffset>
                </wp:positionV>
                <wp:extent cx="273450" cy="442260"/>
                <wp:effectExtent l="0" t="0" r="50800" b="53340"/>
                <wp:wrapNone/>
                <wp:docPr id="24" name="Straight Arrow Connector 24"/>
                <wp:cNvGraphicFramePr/>
                <a:graphic xmlns:a="http://schemas.openxmlformats.org/drawingml/2006/main">
                  <a:graphicData uri="http://schemas.microsoft.com/office/word/2010/wordprocessingShape">
                    <wps:wsp>
                      <wps:cNvCnPr/>
                      <wps:spPr>
                        <a:xfrm>
                          <a:off x="0" y="0"/>
                          <a:ext cx="273450" cy="44226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A6EC24" id="Straight Arrow Connector 24" o:spid="_x0000_s1026" type="#_x0000_t32" style="position:absolute;margin-left:345.25pt;margin-top:49.7pt;width:21.55pt;height:3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" strokecolor="black [3213]" strokeweight=".5pt">
                <v:stroke endarrow="classic" joinstyle="miter"/>
              </v:shape>
            </w:pict>
          </mc:Fallback>
        </mc:AlternateContent>
      </w:r>
      <w:r>
        <w:rPr>
          <w:noProof/>
        </w:rPr>
        <mc:AlternateContent>
          <mc:Choice Requires="wps">
            <w:drawing>
              <wp:anchor distT="0" distB="0" distL="114300" distR="114300" simplePos="0" relativeHeight="251661312" behindDoc="0" locked="0" layoutInCell="1" allowOverlap="1" wp14:anchorId="6970492D" wp14:editId="5EFA373D">
                <wp:simplePos x="0" y="0"/>
                <wp:positionH relativeFrom="column">
                  <wp:posOffset>3619365</wp:posOffset>
                </wp:positionH>
                <wp:positionV relativeFrom="paragraph">
                  <wp:posOffset>200860</wp:posOffset>
                </wp:positionV>
                <wp:extent cx="992554" cy="903643"/>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92554" cy="903643"/>
                        </a:xfrm>
                        <a:prstGeom prst="rect">
                          <a:avLst/>
                        </a:prstGeom>
                        <a:noFill/>
                        <a:ln w="6350">
                          <a:noFill/>
                        </a:ln>
                      </wps:spPr>
                      <wps:txbx>
                        <w:txbxContent>
                          <w:p w14:paraId="5AE71F29" w14:textId="5CE8742C" w:rsidR="00544FE3" w:rsidRPr="00544FE3" w:rsidRDefault="00544FE3" w:rsidP="00544FE3">
                            <w:pPr>
                              <w:jc w:val="center"/>
                              <w:rPr>
                                <w:lang w:val="en-US"/>
                              </w:rPr>
                            </w:pPr>
                            <w:r w:rsidRPr="00544FE3">
                              <w:rPr>
                                <w:lang w:val="en-US"/>
                              </w:rPr>
                              <w:t>HPT flow turned</w:t>
                            </w:r>
                            <w:r>
                              <w:rPr>
                                <w:lang w:val="en-US"/>
                              </w:rPr>
                              <w:t xml:space="preserve"> 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970492D" id="_x0000_t202" coordsize="21600,21600" o:spt="202" path="m,l,21600r21600,l21600,xe">
                <v:stroke joinstyle="miter"/>
                <v:path gradientshapeok="t" o:connecttype="rect"/>
              </v:shapetype>
              <v:shape id="Text Box 18" o:spid="_x0000_s1026" type="#_x0000_t202" style="position:absolute;left:0;text-align:left;margin-left:285pt;margin-top:15.8pt;width:78.15pt;height:71.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" filled="f" stroked="f" strokeweight=".5pt">
                <v:textbox>
                  <w:txbxContent>
                    <w:p w14:paraId="5AE71F29" w14:textId="5CE8742C" w:rsidR="00544FE3" w:rsidRPr="00544FE3" w:rsidRDefault="00544FE3" w:rsidP="00544FE3">
                      <w:pPr>
                        <w:jc w:val="center"/>
                        <w:rPr>
                          <w:lang w:val="en-US"/>
                        </w:rPr>
                      </w:pPr>
                      <w:r w:rsidRPr="00544FE3">
                        <w:rPr>
                          <w:lang w:val="en-US"/>
                        </w:rPr>
                        <w:t>HPT flow turned</w:t>
                      </w:r>
                      <w:r>
                        <w:rPr>
                          <w:lang w:val="en-US"/>
                        </w:rPr>
                        <w:t xml:space="preserve"> on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F0393EC" wp14:editId="3D0C3336">
                <wp:simplePos x="0" y="0"/>
                <wp:positionH relativeFrom="column">
                  <wp:posOffset>1038900</wp:posOffset>
                </wp:positionH>
                <wp:positionV relativeFrom="paragraph">
                  <wp:posOffset>574955</wp:posOffset>
                </wp:positionV>
                <wp:extent cx="309215" cy="322285"/>
                <wp:effectExtent l="38100" t="0" r="34290" b="59055"/>
                <wp:wrapNone/>
                <wp:docPr id="23" name="Straight Arrow Connector 23"/>
                <wp:cNvGraphicFramePr/>
                <a:graphic xmlns:a="http://schemas.openxmlformats.org/drawingml/2006/main">
                  <a:graphicData uri="http://schemas.microsoft.com/office/word/2010/wordprocessingShape">
                    <wps:wsp>
                      <wps:cNvCnPr/>
                      <wps:spPr>
                        <a:xfrm flipH="1">
                          <a:off x="0" y="0"/>
                          <a:ext cx="309215" cy="32228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7D228C" id="Straight Arrow Connector 23" o:spid="_x0000_s1026" type="#_x0000_t32" style="position:absolute;margin-left:81.8pt;margin-top:45.25pt;width:24.35pt;height:25.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" strokecolor="black [3213]" strokeweight=".5pt">
                <v:stroke endarrow="classic" joinstyle="miter"/>
              </v:shape>
            </w:pict>
          </mc:Fallback>
        </mc:AlternateContent>
      </w:r>
      <w:r>
        <w:rPr>
          <w:noProof/>
        </w:rPr>
        <mc:AlternateContent>
          <mc:Choice Requires="wps">
            <w:drawing>
              <wp:anchor distT="0" distB="0" distL="114300" distR="114300" simplePos="0" relativeHeight="251659264" behindDoc="0" locked="0" layoutInCell="1" allowOverlap="1" wp14:anchorId="1D7C9147" wp14:editId="0C82C240">
                <wp:simplePos x="0" y="0"/>
                <wp:positionH relativeFrom="column">
                  <wp:posOffset>1124585</wp:posOffset>
                </wp:positionH>
                <wp:positionV relativeFrom="paragraph">
                  <wp:posOffset>181783</wp:posOffset>
                </wp:positionV>
                <wp:extent cx="992554" cy="90364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92554" cy="903643"/>
                        </a:xfrm>
                        <a:prstGeom prst="rect">
                          <a:avLst/>
                        </a:prstGeom>
                        <a:noFill/>
                        <a:ln w="6350">
                          <a:noFill/>
                        </a:ln>
                      </wps:spPr>
                      <wps:txbx>
                        <w:txbxContent>
                          <w:p w14:paraId="3B3BE45A" w14:textId="67CCAA23" w:rsidR="00544FE3" w:rsidRPr="00544FE3" w:rsidRDefault="00544FE3" w:rsidP="00544FE3">
                            <w:pPr>
                              <w:jc w:val="center"/>
                              <w:rPr>
                                <w:lang w:val="en-US"/>
                              </w:rPr>
                            </w:pPr>
                            <w:r w:rsidRPr="00544FE3">
                              <w:rPr>
                                <w:lang w:val="en-US"/>
                              </w:rPr>
                              <w:t>HPT flow turned 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7C9147" id="Text Box 17" o:spid="_x0000_s1027" type="#_x0000_t202" style="position:absolute;left:0;text-align:left;margin-left:88.55pt;margin-top:14.3pt;width:78.15pt;height:71.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" filled="f" stroked="f" strokeweight=".5pt">
                <v:textbox>
                  <w:txbxContent>
                    <w:p w14:paraId="3B3BE45A" w14:textId="67CCAA23" w:rsidR="00544FE3" w:rsidRPr="00544FE3" w:rsidRDefault="00544FE3" w:rsidP="00544FE3">
                      <w:pPr>
                        <w:jc w:val="center"/>
                        <w:rPr>
                          <w:lang w:val="en-US"/>
                        </w:rPr>
                      </w:pPr>
                      <w:r w:rsidRPr="00544FE3">
                        <w:rPr>
                          <w:lang w:val="en-US"/>
                        </w:rPr>
                        <w:t>HPT flow turned off</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22FF8B1A" wp14:editId="5AE1B952">
                <wp:simplePos x="0" y="0"/>
                <wp:positionH relativeFrom="column">
                  <wp:posOffset>2703976</wp:posOffset>
                </wp:positionH>
                <wp:positionV relativeFrom="paragraph">
                  <wp:posOffset>1470123</wp:posOffset>
                </wp:positionV>
                <wp:extent cx="1516135" cy="9036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516135" cy="903643"/>
                        </a:xfrm>
                        <a:prstGeom prst="rect">
                          <a:avLst/>
                        </a:prstGeom>
                        <a:noFill/>
                        <a:ln w="6350">
                          <a:noFill/>
                        </a:ln>
                      </wps:spPr>
                      <wps:txbx>
                        <w:txbxContent>
                          <w:p w14:paraId="4B697435" w14:textId="118003D8" w:rsidR="00544FE3" w:rsidRPr="00544FE3" w:rsidRDefault="00544FE3" w:rsidP="00544FE3">
                            <w:pPr>
                              <w:jc w:val="center"/>
                              <w:rPr>
                                <w:lang w:val="en-US"/>
                              </w:rPr>
                            </w:pPr>
                            <w:r>
                              <w:rPr>
                                <w:lang w:val="en-US"/>
                              </w:rPr>
                              <w:t>Stabilized formation pressure (hydrostatic)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FF8B1A" id="Text Box 19" o:spid="_x0000_s1028" type="#_x0000_t202" style="position:absolute;left:0;text-align:left;margin-left:212.9pt;margin-top:115.75pt;width:119.4pt;height:71.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" filled="f" stroked="f" strokeweight=".5pt">
                <v:textbox>
                  <w:txbxContent>
                    <w:p w14:paraId="4B697435" w14:textId="118003D8" w:rsidR="00544FE3" w:rsidRPr="00544FE3" w:rsidRDefault="00544FE3" w:rsidP="00544FE3">
                      <w:pPr>
                        <w:jc w:val="center"/>
                        <w:rPr>
                          <w:lang w:val="en-US"/>
                        </w:rPr>
                      </w:pPr>
                      <w:r>
                        <w:rPr>
                          <w:lang w:val="en-US"/>
                        </w:rPr>
                        <w:t>Stabilized formation pressure (hydrostatic)</w:t>
                      </w:r>
                    </w:p>
                  </w:txbxContent>
                </v:textbox>
              </v:shape>
            </w:pict>
          </mc:Fallback>
        </mc:AlternateContent>
      </w:r>
      <w:r w:rsidR="00132745">
        <w:rPr>
          <w:noProof/>
        </w:rPr>
        <w:drawing>
          <wp:inline distT="0" distB="0" distL="0" distR="0" wp14:anchorId="4D5B775A" wp14:editId="5F950330">
            <wp:extent cx="4743939" cy="27285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11508" cy="2767432"/>
                    </a:xfrm>
                    <a:prstGeom prst="rect">
                      <a:avLst/>
                    </a:prstGeom>
                    <a:noFill/>
                    <a:ln>
                      <a:noFill/>
                    </a:ln>
                  </pic:spPr>
                </pic:pic>
              </a:graphicData>
            </a:graphic>
          </wp:inline>
        </w:drawing>
      </w:r>
    </w:p>
    <w:p w14:paraId="579DC318" w14:textId="128F2AAD" w:rsidR="00AC13F5" w:rsidRDefault="00544FE3" w:rsidP="00544FE3">
      <w:pPr>
        <w:spacing w:line="480" w:lineRule="auto"/>
        <w:jc w:val="center"/>
      </w:pPr>
      <w:r>
        <w:rPr>
          <w:rFonts w:ascii="Times New Roman" w:hAnsi="Times New Roman" w:cs="Times New Roman"/>
          <w:b/>
          <w:bCs/>
          <w:sz w:val="24"/>
          <w:szCs w:val="24"/>
        </w:rPr>
        <w:t>Fig</w:t>
      </w:r>
      <w:r w:rsidR="00E035A2">
        <w:rPr>
          <w:rFonts w:ascii="Times New Roman" w:hAnsi="Times New Roman" w:cs="Times New Roman"/>
          <w:b/>
          <w:bCs/>
          <w:sz w:val="24"/>
          <w:szCs w:val="24"/>
        </w:rPr>
        <w:t>.</w:t>
      </w:r>
      <w:r>
        <w:rPr>
          <w:rFonts w:ascii="Times New Roman" w:hAnsi="Times New Roman" w:cs="Times New Roman"/>
          <w:b/>
          <w:bCs/>
          <w:sz w:val="24"/>
          <w:szCs w:val="24"/>
        </w:rPr>
        <w:t xml:space="preserve"> </w:t>
      </w:r>
      <w:r w:rsidR="00B50A20">
        <w:rPr>
          <w:rFonts w:ascii="Times New Roman" w:hAnsi="Times New Roman" w:cs="Times New Roman"/>
          <w:b/>
          <w:bCs/>
          <w:sz w:val="24"/>
          <w:szCs w:val="24"/>
        </w:rPr>
        <w:t>S</w:t>
      </w:r>
      <w:r w:rsidR="00506019">
        <w:rPr>
          <w:rFonts w:ascii="Times New Roman" w:hAnsi="Times New Roman" w:cs="Times New Roman"/>
          <w:b/>
          <w:bCs/>
          <w:sz w:val="24"/>
          <w:szCs w:val="24"/>
        </w:rPr>
        <w:t>4</w:t>
      </w:r>
      <w:r>
        <w:rPr>
          <w:rFonts w:ascii="Times New Roman" w:hAnsi="Times New Roman" w:cs="Times New Roman"/>
          <w:b/>
          <w:bCs/>
          <w:sz w:val="24"/>
          <w:szCs w:val="24"/>
        </w:rPr>
        <w:t xml:space="preserve"> </w:t>
      </w:r>
      <w:r>
        <w:rPr>
          <w:rFonts w:ascii="Times New Roman" w:hAnsi="Times New Roman" w:cs="Times New Roman"/>
          <w:sz w:val="24"/>
          <w:szCs w:val="24"/>
        </w:rPr>
        <w:t xml:space="preserve">Dissipation test </w:t>
      </w:r>
      <w:r w:rsidR="00BE6B5C">
        <w:rPr>
          <w:rFonts w:ascii="Times New Roman" w:hAnsi="Times New Roman" w:cs="Times New Roman"/>
          <w:sz w:val="24"/>
          <w:szCs w:val="24"/>
        </w:rPr>
        <w:t>conducted</w:t>
      </w:r>
      <w:r>
        <w:rPr>
          <w:rFonts w:ascii="Times New Roman" w:hAnsi="Times New Roman" w:cs="Times New Roman"/>
          <w:sz w:val="24"/>
          <w:szCs w:val="24"/>
        </w:rPr>
        <w:t xml:space="preserve"> at a depth of 5.9 m in the HPT sounding</w:t>
      </w:r>
      <w:r w:rsidR="00E37ADF" w:rsidRPr="00E37ADF">
        <w:rPr>
          <w:rFonts w:ascii="Times New Roman" w:hAnsi="Times New Roman" w:cs="Times New Roman"/>
          <w:sz w:val="24"/>
          <w:szCs w:val="24"/>
        </w:rPr>
        <w:t xml:space="preserve"> </w:t>
      </w:r>
      <w:r w:rsidR="00E37ADF">
        <w:rPr>
          <w:rFonts w:ascii="Times New Roman" w:hAnsi="Times New Roman" w:cs="Times New Roman"/>
          <w:sz w:val="24"/>
          <w:szCs w:val="24"/>
        </w:rPr>
        <w:t>T6</w:t>
      </w:r>
      <w:r>
        <w:rPr>
          <w:rFonts w:ascii="Times New Roman" w:hAnsi="Times New Roman" w:cs="Times New Roman"/>
          <w:sz w:val="24"/>
          <w:szCs w:val="24"/>
        </w:rPr>
        <w:t>.</w:t>
      </w:r>
      <w:r w:rsidR="001F50EF">
        <w:rPr>
          <w:rFonts w:ascii="Times New Roman" w:hAnsi="Times New Roman" w:cs="Times New Roman"/>
          <w:sz w:val="24"/>
          <w:szCs w:val="24"/>
        </w:rPr>
        <w:t xml:space="preserve"> Stabilized formation pressure is reached after about 120 s stopping the HPT flow</w:t>
      </w:r>
    </w:p>
    <w:p w14:paraId="21A63E15" w14:textId="043FDAD8" w:rsidR="00AC13F5" w:rsidRDefault="00AC13F5"/>
    <w:p w14:paraId="20BB4B11" w14:textId="50EFCB36" w:rsidR="00544FE3" w:rsidRDefault="00336C0F" w:rsidP="00336C0F">
      <w:pPr>
        <w:jc w:val="center"/>
      </w:pPr>
      <w:r w:rsidRPr="00336C0F">
        <w:drawing>
          <wp:inline distT="0" distB="0" distL="0" distR="0" wp14:anchorId="4B2A2882" wp14:editId="29FCA246">
            <wp:extent cx="4860000" cy="26378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60000" cy="2637840"/>
                    </a:xfrm>
                    <a:prstGeom prst="rect">
                      <a:avLst/>
                    </a:prstGeom>
                    <a:noFill/>
                    <a:ln>
                      <a:noFill/>
                    </a:ln>
                  </pic:spPr>
                </pic:pic>
              </a:graphicData>
            </a:graphic>
          </wp:inline>
        </w:drawing>
      </w:r>
    </w:p>
    <w:p w14:paraId="42B5F2A2" w14:textId="62774221" w:rsidR="00336C0F" w:rsidRDefault="00336C0F" w:rsidP="00336C0F">
      <w:pPr>
        <w:spacing w:line="480" w:lineRule="auto"/>
        <w:jc w:val="center"/>
      </w:pPr>
      <w:bookmarkStart w:id="3" w:name="_Hlk95642361"/>
      <w:r>
        <w:rPr>
          <w:rFonts w:ascii="Times New Roman" w:hAnsi="Times New Roman" w:cs="Times New Roman"/>
          <w:b/>
          <w:bCs/>
          <w:sz w:val="24"/>
          <w:szCs w:val="24"/>
        </w:rPr>
        <w:t>Fig. S</w:t>
      </w:r>
      <w:r>
        <w:rPr>
          <w:rFonts w:ascii="Times New Roman" w:hAnsi="Times New Roman" w:cs="Times New Roman"/>
          <w:b/>
          <w:bCs/>
          <w:sz w:val="24"/>
          <w:szCs w:val="24"/>
        </w:rPr>
        <w:t>5</w:t>
      </w:r>
      <w:r>
        <w:rPr>
          <w:rFonts w:ascii="Times New Roman" w:hAnsi="Times New Roman" w:cs="Times New Roman"/>
          <w:b/>
          <w:bCs/>
          <w:sz w:val="24"/>
          <w:szCs w:val="24"/>
        </w:rPr>
        <w:t xml:space="preserve"> </w:t>
      </w:r>
      <w:r>
        <w:rPr>
          <w:rFonts w:ascii="Times New Roman" w:hAnsi="Times New Roman" w:cs="Times New Roman"/>
          <w:sz w:val="24"/>
          <w:szCs w:val="24"/>
        </w:rPr>
        <w:t>Electrical conductivity</w:t>
      </w:r>
      <w:r w:rsidRPr="00336C0F">
        <w:rPr>
          <w:rFonts w:ascii="Times New Roman" w:hAnsi="Times New Roman" w:cs="Times New Roman"/>
          <w:sz w:val="24"/>
          <w:szCs w:val="24"/>
        </w:rPr>
        <w:t xml:space="preserve"> of water samples </w:t>
      </w:r>
      <w:r>
        <w:rPr>
          <w:rFonts w:ascii="Times New Roman" w:hAnsi="Times New Roman" w:cs="Times New Roman"/>
          <w:sz w:val="24"/>
          <w:szCs w:val="24"/>
        </w:rPr>
        <w:t xml:space="preserve">collected </w:t>
      </w:r>
      <w:r w:rsidRPr="00336C0F">
        <w:rPr>
          <w:rFonts w:ascii="Times New Roman" w:hAnsi="Times New Roman" w:cs="Times New Roman"/>
          <w:sz w:val="24"/>
          <w:szCs w:val="24"/>
        </w:rPr>
        <w:t xml:space="preserve">at several distances from the origin of </w:t>
      </w:r>
      <w:r>
        <w:rPr>
          <w:rFonts w:ascii="Times New Roman" w:hAnsi="Times New Roman" w:cs="Times New Roman"/>
          <w:sz w:val="24"/>
          <w:szCs w:val="24"/>
        </w:rPr>
        <w:t xml:space="preserve">the ERT </w:t>
      </w:r>
      <w:r w:rsidRPr="00336C0F">
        <w:rPr>
          <w:rFonts w:ascii="Times New Roman" w:hAnsi="Times New Roman" w:cs="Times New Roman"/>
          <w:sz w:val="24"/>
          <w:szCs w:val="24"/>
        </w:rPr>
        <w:t>profile</w:t>
      </w:r>
      <w:r>
        <w:rPr>
          <w:rFonts w:ascii="Times New Roman" w:hAnsi="Times New Roman" w:cs="Times New Roman"/>
          <w:sz w:val="24"/>
          <w:szCs w:val="24"/>
        </w:rPr>
        <w:t xml:space="preserve"> P6.</w:t>
      </w:r>
    </w:p>
    <w:bookmarkEnd w:id="3"/>
    <w:p w14:paraId="7C26FCB7" w14:textId="77777777" w:rsidR="00367194" w:rsidRDefault="00367194"/>
    <w:p w14:paraId="4E221465" w14:textId="0C75440E" w:rsidR="00717FD5" w:rsidRDefault="00717FD5" w:rsidP="00717FD5">
      <w:pPr>
        <w:spacing w:line="480" w:lineRule="auto"/>
        <w:jc w:val="center"/>
        <w:rPr>
          <w:rFonts w:ascii="Times New Roman" w:hAnsi="Times New Roman" w:cs="Times New Roman"/>
          <w:sz w:val="24"/>
          <w:szCs w:val="24"/>
        </w:rPr>
      </w:pPr>
    </w:p>
    <w:sectPr w:rsidR="00717FD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C7996" w14:textId="77777777" w:rsidR="00EF7864" w:rsidRDefault="00EF7864" w:rsidP="002853DC">
      <w:pPr>
        <w:spacing w:after="0" w:line="240" w:lineRule="auto"/>
      </w:pPr>
      <w:r>
        <w:separator/>
      </w:r>
    </w:p>
  </w:endnote>
  <w:endnote w:type="continuationSeparator" w:id="0">
    <w:p w14:paraId="1B81A695" w14:textId="77777777" w:rsidR="00EF7864" w:rsidRDefault="00EF7864" w:rsidP="0028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38620"/>
      <w:docPartObj>
        <w:docPartGallery w:val="Page Numbers (Bottom of Page)"/>
        <w:docPartUnique/>
      </w:docPartObj>
    </w:sdtPr>
    <w:sdtEndPr>
      <w:rPr>
        <w:noProof/>
      </w:rPr>
    </w:sdtEndPr>
    <w:sdtContent>
      <w:p w14:paraId="274F8748" w14:textId="3F48AA24" w:rsidR="002853DC" w:rsidRDefault="002853DC">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0021A43D" w14:textId="77777777" w:rsidR="002853DC" w:rsidRDefault="0028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C778E" w14:textId="77777777" w:rsidR="00EF7864" w:rsidRDefault="00EF7864" w:rsidP="002853DC">
      <w:pPr>
        <w:spacing w:after="0" w:line="240" w:lineRule="auto"/>
      </w:pPr>
      <w:r>
        <w:separator/>
      </w:r>
    </w:p>
  </w:footnote>
  <w:footnote w:type="continuationSeparator" w:id="0">
    <w:p w14:paraId="11F08E1A" w14:textId="77777777" w:rsidR="00EF7864" w:rsidRDefault="00EF7864" w:rsidP="00285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FD"/>
    <w:rsid w:val="00026300"/>
    <w:rsid w:val="00091404"/>
    <w:rsid w:val="000B0902"/>
    <w:rsid w:val="000C7994"/>
    <w:rsid w:val="00132745"/>
    <w:rsid w:val="001C17A4"/>
    <w:rsid w:val="001F50EF"/>
    <w:rsid w:val="00226914"/>
    <w:rsid w:val="00240E57"/>
    <w:rsid w:val="002853DC"/>
    <w:rsid w:val="002C5344"/>
    <w:rsid w:val="002D3592"/>
    <w:rsid w:val="00314DFD"/>
    <w:rsid w:val="00321CBA"/>
    <w:rsid w:val="00336C0F"/>
    <w:rsid w:val="00367194"/>
    <w:rsid w:val="00383EA8"/>
    <w:rsid w:val="003A4CD2"/>
    <w:rsid w:val="003B49D2"/>
    <w:rsid w:val="003D7D9B"/>
    <w:rsid w:val="00435848"/>
    <w:rsid w:val="00473100"/>
    <w:rsid w:val="004D3D17"/>
    <w:rsid w:val="00506019"/>
    <w:rsid w:val="00544FE3"/>
    <w:rsid w:val="005740CF"/>
    <w:rsid w:val="0058564A"/>
    <w:rsid w:val="005A3AD1"/>
    <w:rsid w:val="005F658F"/>
    <w:rsid w:val="0063626A"/>
    <w:rsid w:val="00665397"/>
    <w:rsid w:val="006B64D5"/>
    <w:rsid w:val="00712BB1"/>
    <w:rsid w:val="00717FD5"/>
    <w:rsid w:val="00725484"/>
    <w:rsid w:val="007579BB"/>
    <w:rsid w:val="00767844"/>
    <w:rsid w:val="00773737"/>
    <w:rsid w:val="007C1F4D"/>
    <w:rsid w:val="007E5ACE"/>
    <w:rsid w:val="008424F4"/>
    <w:rsid w:val="0085044A"/>
    <w:rsid w:val="00871BCC"/>
    <w:rsid w:val="008C2029"/>
    <w:rsid w:val="008F331C"/>
    <w:rsid w:val="00900562"/>
    <w:rsid w:val="00922B60"/>
    <w:rsid w:val="00A06887"/>
    <w:rsid w:val="00A5530E"/>
    <w:rsid w:val="00A758D2"/>
    <w:rsid w:val="00AC13F5"/>
    <w:rsid w:val="00B239C0"/>
    <w:rsid w:val="00B5043C"/>
    <w:rsid w:val="00B50A20"/>
    <w:rsid w:val="00BA0D69"/>
    <w:rsid w:val="00BC2B3E"/>
    <w:rsid w:val="00BE6B5C"/>
    <w:rsid w:val="00C93470"/>
    <w:rsid w:val="00CF1156"/>
    <w:rsid w:val="00D46ABE"/>
    <w:rsid w:val="00E035A2"/>
    <w:rsid w:val="00E37ADF"/>
    <w:rsid w:val="00EF7864"/>
    <w:rsid w:val="00F359F4"/>
    <w:rsid w:val="00F451E3"/>
    <w:rsid w:val="00F87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9A65A"/>
  <w15:chartTrackingRefBased/>
  <w15:docId w15:val="{0078D80A-8D31-425B-A493-BDCC1A02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DF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14DFD"/>
    <w:rPr>
      <w:color w:val="0563C1" w:themeColor="hyperlink"/>
      <w:u w:val="single"/>
    </w:rPr>
  </w:style>
  <w:style w:type="character" w:styleId="Refdecomentario">
    <w:name w:val="annotation reference"/>
    <w:basedOn w:val="Fuentedeprrafopredeter"/>
    <w:uiPriority w:val="99"/>
    <w:semiHidden/>
    <w:unhideWhenUsed/>
    <w:rsid w:val="00A758D2"/>
    <w:rPr>
      <w:sz w:val="16"/>
      <w:szCs w:val="16"/>
    </w:rPr>
  </w:style>
  <w:style w:type="paragraph" w:styleId="Textocomentario">
    <w:name w:val="annotation text"/>
    <w:basedOn w:val="Normal"/>
    <w:link w:val="TextocomentarioCar"/>
    <w:uiPriority w:val="99"/>
    <w:semiHidden/>
    <w:unhideWhenUsed/>
    <w:rsid w:val="00A758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758D2"/>
    <w:rPr>
      <w:sz w:val="20"/>
      <w:szCs w:val="20"/>
    </w:rPr>
  </w:style>
  <w:style w:type="paragraph" w:styleId="Asuntodelcomentario">
    <w:name w:val="annotation subject"/>
    <w:basedOn w:val="Textocomentario"/>
    <w:next w:val="Textocomentario"/>
    <w:link w:val="AsuntodelcomentarioCar"/>
    <w:uiPriority w:val="99"/>
    <w:semiHidden/>
    <w:unhideWhenUsed/>
    <w:rsid w:val="00A758D2"/>
    <w:rPr>
      <w:b/>
      <w:bCs/>
    </w:rPr>
  </w:style>
  <w:style w:type="character" w:customStyle="1" w:styleId="AsuntodelcomentarioCar">
    <w:name w:val="Asunto del comentario Car"/>
    <w:basedOn w:val="TextocomentarioCar"/>
    <w:link w:val="Asuntodelcomentario"/>
    <w:uiPriority w:val="99"/>
    <w:semiHidden/>
    <w:rsid w:val="00A758D2"/>
    <w:rPr>
      <w:b/>
      <w:bCs/>
      <w:sz w:val="20"/>
      <w:szCs w:val="20"/>
    </w:rPr>
  </w:style>
  <w:style w:type="paragraph" w:styleId="Encabezado">
    <w:name w:val="header"/>
    <w:basedOn w:val="Normal"/>
    <w:link w:val="EncabezadoCar"/>
    <w:uiPriority w:val="99"/>
    <w:unhideWhenUsed/>
    <w:rsid w:val="002853DC"/>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2853DC"/>
  </w:style>
  <w:style w:type="paragraph" w:styleId="Piedepgina">
    <w:name w:val="footer"/>
    <w:basedOn w:val="Normal"/>
    <w:link w:val="PiedepginaCar"/>
    <w:uiPriority w:val="99"/>
    <w:unhideWhenUsed/>
    <w:rsid w:val="002853DC"/>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2853DC"/>
  </w:style>
  <w:style w:type="paragraph" w:styleId="NormalWeb">
    <w:name w:val="Normal (Web)"/>
    <w:basedOn w:val="Normal"/>
    <w:uiPriority w:val="99"/>
    <w:semiHidden/>
    <w:unhideWhenUsed/>
    <w:rsid w:val="00B5043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326629">
      <w:bodyDiv w:val="1"/>
      <w:marLeft w:val="0"/>
      <w:marRight w:val="0"/>
      <w:marTop w:val="0"/>
      <w:marBottom w:val="0"/>
      <w:divBdr>
        <w:top w:val="none" w:sz="0" w:space="0" w:color="auto"/>
        <w:left w:val="none" w:sz="0" w:space="0" w:color="auto"/>
        <w:bottom w:val="none" w:sz="0" w:space="0" w:color="auto"/>
        <w:right w:val="none" w:sz="0" w:space="0" w:color="auto"/>
      </w:divBdr>
    </w:div>
    <w:div w:id="112866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esus.fdz.aguila@hotmail.com"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D76E9-A634-40E9-8719-37E7A7CF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5</Pages>
  <Words>301</Words>
  <Characters>1659</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Fernandez Aguila</dc:creator>
  <cp:keywords/>
  <dc:description/>
  <cp:lastModifiedBy>Jesús Fernández Águila</cp:lastModifiedBy>
  <cp:revision>37</cp:revision>
  <dcterms:created xsi:type="dcterms:W3CDTF">2020-01-13T10:52:00Z</dcterms:created>
  <dcterms:modified xsi:type="dcterms:W3CDTF">2022-02-13T14:27:00Z</dcterms:modified>
</cp:coreProperties>
</file>