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0" w:beforeAutospacing="0" w:after="160" w:afterAutospacing="0" w:line="360" w:lineRule="auto"/>
        <w:ind w:left="0" w:leftChars="0" w:right="0" w:firstLine="0" w:firstLineChars="0"/>
        <w:jc w:val="center"/>
        <w:outlineLvl w:val="0"/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val="en-US" w:eastAsia="zh-CN" w:bidi="ar-SA"/>
          <w14:textFill>
            <w14:solidFill>
              <w14:schemeClr w14:val="tx1"/>
            </w14:solidFill>
          </w14:textFill>
        </w:rPr>
        <w:t xml:space="preserve"> Supporting Information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0" w:beforeAutospacing="0" w:after="160" w:afterAutospacing="0" w:line="360" w:lineRule="auto"/>
        <w:ind w:left="0" w:leftChars="0" w:right="0" w:firstLine="0" w:firstLineChars="0"/>
        <w:jc w:val="center"/>
        <w:outlineLvl w:val="0"/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bidi="ar-SA"/>
          <w14:textFill>
            <w14:solidFill>
              <w14:schemeClr w14:val="tx1"/>
            </w14:solidFill>
          </w14:textFill>
        </w:rPr>
        <w:t xml:space="preserve">Concentration, spatial distribution, </w:t>
      </w: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val="en-US" w:eastAsia="zh-CN" w:bidi="ar-SA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bidi="ar-SA"/>
          <w14:textFill>
            <w14:solidFill>
              <w14:schemeClr w14:val="tx1"/>
            </w14:solidFill>
          </w14:textFill>
        </w:rPr>
        <w:t>source apportionment of heavy metals in agricultural soils from the Yarlung Zangbo River</w:t>
      </w: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bidi="ar-SA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34"/>
          <w:szCs w:val="34"/>
          <w:lang w:bidi="ar-SA"/>
          <w14:textFill>
            <w14:solidFill>
              <w14:schemeClr w14:val="tx1"/>
            </w14:solidFill>
          </w14:textFill>
        </w:rPr>
        <w:t>asin, Tibet Plateau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>Fangjing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cs="Times New Roman"/>
          <w:sz w:val="24"/>
          <w:szCs w:val="24"/>
          <w:lang w:val="en-US" w:eastAsia="zh-CN"/>
        </w:rPr>
        <w:t>Xiao</w:t>
      </w:r>
      <w:r>
        <w:rPr>
          <w:rFonts w:hint="eastAsia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ascii="Times New Roman" w:hAnsi="Times New Roman" w:eastAsia="宋体" w:cs="Times New Roman"/>
          <w:bCs/>
          <w:kern w:val="2"/>
          <w:sz w:val="24"/>
          <w:szCs w:val="24"/>
          <w:vertAlign w:val="superscript"/>
          <w:lang w:val="en-US" w:eastAsia="zh-CN" w:bidi="ar-SA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cs="Times New Roman"/>
          <w:sz w:val="24"/>
          <w:szCs w:val="24"/>
          <w:lang w:val="en-US" w:eastAsia="zh-CN"/>
        </w:rPr>
        <w:t>Xiaomei Cui</w:t>
      </w:r>
      <w:r>
        <w:rPr>
          <w:rFonts w:hint="eastAsia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ascii="Times New Roman" w:hAnsi="Times New Roman" w:eastAsia="宋体" w:cs="Times New Roman"/>
          <w:bCs/>
          <w:kern w:val="2"/>
          <w:sz w:val="24"/>
          <w:szCs w:val="24"/>
          <w:vertAlign w:val="superscript"/>
          <w:lang w:val="en-US" w:eastAsia="zh-CN" w:bidi="ar-SA"/>
        </w:rPr>
        <w:t>†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hint="eastAsia" w:cs="Times New Roman"/>
          <w:sz w:val="24"/>
          <w:szCs w:val="24"/>
          <w:lang w:val="en-US" w:eastAsia="zh-CN"/>
        </w:rPr>
        <w:t xml:space="preserve"> Jianjie Fu</w:t>
      </w:r>
      <w:r>
        <w:rPr>
          <w:rFonts w:hint="eastAsia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cs="Times New Roman"/>
          <w:sz w:val="24"/>
          <w:szCs w:val="24"/>
          <w:lang w:val="en-US" w:eastAsia="zh-CN"/>
        </w:rPr>
        <w:t>, Yuanzhao Zhao</w:t>
      </w:r>
      <w:r>
        <w:rPr>
          <w:rFonts w:hint="eastAsia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>, Tao Yu</w:t>
      </w:r>
      <w:r>
        <w:rPr>
          <w:rFonts w:hint="eastAsia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cs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Duo Bu</w:t>
      </w:r>
      <w:r>
        <w:rPr>
          <w:rFonts w:hint="eastAsia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hint="eastAsia" w:cs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Qiangying Zhang</w:t>
      </w:r>
      <w:r>
        <w:rPr>
          <w:rFonts w:hint="eastAsia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footnoteReference w:id="0" w:customMarkFollows="1"/>
        <w:t>*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cs="Times New Roman"/>
          <w:sz w:val="22"/>
          <w:szCs w:val="22"/>
          <w:lang w:val="en-US" w:eastAsia="zh-CN"/>
        </w:rPr>
      </w:pPr>
      <w:r>
        <w:rPr>
          <w:rFonts w:hint="eastAsia" w:cs="Times New Roman"/>
          <w:sz w:val="22"/>
          <w:szCs w:val="22"/>
          <w:lang w:val="en-US" w:eastAsia="zh-CN"/>
        </w:rPr>
        <w:t>School of Ecology and Environment, Tibet University, Lhasa 850000, Tibet, China.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cs="Times New Roman"/>
          <w:sz w:val="22"/>
          <w:szCs w:val="22"/>
          <w:lang w:val="en-US" w:eastAsia="zh-CN"/>
        </w:rPr>
        <w:t>2. State Key Laboratory of Environmental Chemistry and Ecotoxicology, Research Center for Eco-Environmental Sciences, Chinese Academy of Sciences, Beijing 100000, China)</w:t>
      </w:r>
    </w:p>
    <w:p>
      <w:pPr>
        <w:spacing w:line="360" w:lineRule="auto"/>
        <w:jc w:val="center"/>
        <w:rPr>
          <w:rFonts w:hint="eastAsia" w:cs="Times New Roman"/>
          <w:i w:val="0"/>
          <w:iCs w:val="0"/>
          <w:caps w:val="0"/>
          <w:color w:val="FF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/>
          <w:b/>
          <w:bCs/>
          <w:color w:val="FF0000"/>
          <w:sz w:val="18"/>
          <w:szCs w:val="18"/>
          <w:lang w:val="en-US" w:eastAsia="zh-CN"/>
        </w:rPr>
        <w:t xml:space="preserve">Table </w:t>
      </w:r>
      <w:r>
        <w:rPr>
          <w:rFonts w:hint="eastAsia"/>
          <w:b/>
          <w:bCs/>
          <w:color w:val="FF0000"/>
          <w:sz w:val="18"/>
          <w:szCs w:val="18"/>
          <w:lang w:val="en-US" w:eastAsia="zh-CN"/>
        </w:rPr>
        <w:t>S1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FF0000"/>
          <w:spacing w:val="0"/>
          <w:kern w:val="0"/>
          <w:sz w:val="18"/>
          <w:szCs w:val="18"/>
          <w:lang w:val="en-US" w:eastAsia="zh-CN" w:bidi="ar"/>
        </w:rPr>
        <w:t xml:space="preserve"> Operating conditions of ICP-MS and AFS</w:t>
      </w:r>
    </w:p>
    <w:tbl>
      <w:tblPr>
        <w:tblStyle w:val="14"/>
        <w:tblW w:w="4676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2855"/>
        <w:gridCol w:w="38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ICP-MS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plasma</w:t>
            </w:r>
          </w:p>
        </w:tc>
        <w:tc>
          <w:tcPr>
            <w:tcW w:w="17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RF power</w:t>
            </w:r>
          </w:p>
        </w:tc>
        <w:tc>
          <w:tcPr>
            <w:tcW w:w="240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1150 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Plasma gas (Ar) flow rate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 xml:space="preserve"> L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Auxiliary gas (Ar) flow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rate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1.2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 xml:space="preserve"> L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Carrier gas (Ar) flow rate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1.0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L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Sampler/skimmer</w:t>
            </w:r>
            <w:r>
              <w:rPr>
                <w:rFonts w:hint="eastAsia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diameter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orifice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Nickel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.0 mm/0.4 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Scanning mode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Peak-hopping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Dwell time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50 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Integration mode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Peak area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Integration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time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1000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Points per spectral peak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Isotopes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2Cr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 xml:space="preserve">, 60Ni, 63Cu,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66Zn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,</w:t>
            </w:r>
            <w:r>
              <w:rPr>
                <w:rFonts w:hint="eastAsia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111Cd, 208Pb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Limits of detection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μg/L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40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Cr: 0.037;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Ni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: 0.0021;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Cu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: 0.065;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Zn: 0.39;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Cd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: 0.005;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Pb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: 0.021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4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AFS</w:t>
            </w:r>
          </w:p>
        </w:tc>
        <w:tc>
          <w:tcPr>
            <w:tcW w:w="17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Reducing agent</w:t>
            </w:r>
          </w:p>
        </w:tc>
        <w:tc>
          <w:tcPr>
            <w:tcW w:w="240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0.5%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(m/m) NaOH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with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2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%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(m/m) KBH₄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arrier liquid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  <w:t>5%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(v/v)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HCl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amp current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As: 60 mA; Hg: 30 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Auxiliary cathode current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As: 30 mA; Hg: 10 mA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Negative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 high voltage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photomultiplier tu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be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270 V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Carrier gas (Ar) flow rate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0.4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L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Shielding gas (Ar) flow</w:t>
            </w:r>
            <w:r>
              <w:rPr>
                <w:rFonts w:hint="eastAsia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rate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0.8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L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sv-SE" w:eastAsia="zh-CN" w:bidi="ar"/>
              </w:rPr>
              <w:t>min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Integration mode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0" w:leftChars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pl-PL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Peak area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Integration time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9 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Delay time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0.5 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Limits of detection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μg/L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4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1080" w:hangingChars="6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As: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0.0096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; Hg: 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</w:tr>
    </w:tbl>
    <w:p>
      <w:pPr>
        <w:ind w:firstLine="0" w:firstLineChars="0"/>
        <w:jc w:val="center"/>
        <w:rPr>
          <w:rFonts w:hint="eastAsia" w:ascii="Times New Roman" w:hAnsi="Times New Roman"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 xml:space="preserve">Table </w:t>
      </w:r>
      <w:r>
        <w:rPr>
          <w:rFonts w:hint="eastAsia"/>
          <w:b/>
          <w:bCs/>
          <w:sz w:val="18"/>
          <w:szCs w:val="18"/>
          <w:lang w:val="en-US" w:eastAsia="zh-CN"/>
        </w:rPr>
        <w:t>S2</w:t>
      </w:r>
      <w:r>
        <w:rPr>
          <w:rFonts w:hint="eastAsia"/>
          <w:sz w:val="21"/>
          <w:szCs w:val="21"/>
        </w:rPr>
        <w:t xml:space="preserve"> </w:t>
      </w:r>
      <w:r>
        <w:rPr>
          <w:rFonts w:ascii="Times New Roman" w:hAnsi="Times New Roman"/>
          <w:sz w:val="18"/>
          <w:szCs w:val="18"/>
        </w:rPr>
        <w:t>Evaluation criteria for single f</w:t>
      </w:r>
      <w:r>
        <w:rPr>
          <w:rFonts w:hint="eastAsia" w:ascii="Times New Roman" w:hAnsi="Times New Roman"/>
          <w:sz w:val="18"/>
          <w:szCs w:val="18"/>
        </w:rPr>
        <w:t xml:space="preserve">actor pollution index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hint="eastAsia"/>
          <w:i/>
          <w:iCs/>
          <w:sz w:val="18"/>
          <w:szCs w:val="18"/>
        </w:rPr>
        <w:t>P</w:t>
      </w:r>
      <w:r>
        <w:rPr>
          <w:rFonts w:hint="eastAsia"/>
          <w:i/>
          <w:iCs/>
          <w:sz w:val="18"/>
          <w:szCs w:val="18"/>
          <w:vertAlign w:val="subscript"/>
        </w:rPr>
        <w:t>i</w:t>
      </w:r>
      <w:r>
        <w:rPr>
          <w:rFonts w:ascii="Times New Roman" w:hAnsi="Times New Roman"/>
          <w:sz w:val="18"/>
          <w:szCs w:val="18"/>
        </w:rPr>
        <w:t>)</w:t>
      </w:r>
      <w:r>
        <w:rPr>
          <w:rFonts w:hint="eastAsia" w:ascii="Times New Roman" w:hAnsi="Times New Roman"/>
          <w:sz w:val="18"/>
          <w:szCs w:val="18"/>
        </w:rPr>
        <w:t xml:space="preserve"> and comprehensive pollution index </w:t>
      </w:r>
      <w:r>
        <w:rPr>
          <w:rFonts w:ascii="Times New Roman" w:hAnsi="Times New Roman"/>
          <w:sz w:val="18"/>
          <w:szCs w:val="18"/>
        </w:rPr>
        <w:t>(</w:t>
      </w:r>
      <w:r>
        <w:rPr>
          <w:i/>
          <w:iCs/>
          <w:sz w:val="18"/>
          <w:szCs w:val="18"/>
        </w:rPr>
        <w:t>P</w:t>
      </w:r>
      <w:r>
        <w:rPr>
          <w:i/>
          <w:iCs/>
          <w:sz w:val="18"/>
          <w:szCs w:val="18"/>
          <w:vertAlign w:val="subscript"/>
        </w:rPr>
        <w:t>N</w:t>
      </w:r>
      <w:r>
        <w:rPr>
          <w:rFonts w:ascii="Times New Roman" w:hAnsi="Times New Roman"/>
          <w:sz w:val="18"/>
          <w:szCs w:val="18"/>
        </w:rPr>
        <w:t>)</w:t>
      </w:r>
    </w:p>
    <w:tbl>
      <w:tblPr>
        <w:tblStyle w:val="14"/>
        <w:tblW w:w="7977" w:type="dxa"/>
        <w:tblInd w:w="1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1818"/>
        <w:gridCol w:w="1893"/>
        <w:gridCol w:w="19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27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ingle </w:t>
            </w:r>
            <w:r>
              <w:rPr>
                <w:rFonts w:hint="eastAsia" w:ascii="Times New Roman" w:hAnsi="Times New Roman"/>
                <w:sz w:val="18"/>
                <w:szCs w:val="18"/>
              </w:rPr>
              <w:t>pollution index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Risk classification</w:t>
            </w:r>
          </w:p>
        </w:tc>
        <w:tc>
          <w:tcPr>
            <w:tcW w:w="189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omprehensive pollution index 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99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Risk classification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27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≤1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/>
                <w:sz w:val="18"/>
                <w:szCs w:val="18"/>
              </w:rPr>
              <w:t>o pollution</w:t>
            </w:r>
          </w:p>
        </w:tc>
        <w:tc>
          <w:tcPr>
            <w:tcW w:w="189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hint="eastAsia" w:eastAsia="宋体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Style w:val="40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39"/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9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N</w:t>
            </w:r>
            <w:r>
              <w:rPr>
                <w:rFonts w:hint="eastAsia"/>
                <w:sz w:val="18"/>
                <w:szCs w:val="18"/>
              </w:rPr>
              <w:t>ot polluted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40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/>
                <w:sz w:val="18"/>
                <w:szCs w:val="18"/>
              </w:rPr>
              <w:t>light pollution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hint="eastAsia" w:eastAsia="宋体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Style w:val="37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Style w:val="41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9"/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/>
                <w:sz w:val="18"/>
                <w:szCs w:val="18"/>
              </w:rPr>
              <w:t>lert</w:t>
            </w:r>
            <w:r>
              <w:rPr>
                <w:sz w:val="18"/>
                <w:szCs w:val="18"/>
              </w:rPr>
              <w:t xml:space="preserve"> (borderline safe soils)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40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M</w:t>
            </w:r>
            <w:r>
              <w:rPr>
                <w:sz w:val="18"/>
                <w:szCs w:val="18"/>
              </w:rPr>
              <w:t>oderate</w:t>
            </w:r>
            <w:r>
              <w:rPr>
                <w:rFonts w:hint="eastAsia"/>
                <w:sz w:val="18"/>
                <w:szCs w:val="18"/>
              </w:rPr>
              <w:t xml:space="preserve"> pollutio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n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 xml:space="preserve">1 </w:t>
            </w:r>
            <w:r>
              <w:rPr>
                <w:rFonts w:cs="Times New Roman"/>
                <w:sz w:val="18"/>
                <w:szCs w:val="18"/>
              </w:rPr>
              <w:t xml:space="preserve">&lt; </w:t>
            </w: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rFonts w:hint="eastAsia"/>
                <w:i/>
                <w:iCs/>
                <w:sz w:val="18"/>
                <w:szCs w:val="18"/>
                <w:vertAlign w:val="subscript"/>
              </w:rPr>
              <w:t>N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≤ 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/>
                <w:sz w:val="18"/>
                <w:szCs w:val="18"/>
              </w:rPr>
              <w:t>light pollution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42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Style w:val="43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</w:t>
            </w:r>
            <w:r>
              <w:rPr>
                <w:sz w:val="18"/>
                <w:szCs w:val="18"/>
              </w:rPr>
              <w:t>evere</w:t>
            </w:r>
            <w:r>
              <w:rPr>
                <w:rFonts w:hint="eastAsia"/>
                <w:sz w:val="18"/>
                <w:szCs w:val="18"/>
              </w:rPr>
              <w:t xml:space="preserve"> pollution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 xml:space="preserve">2 </w:t>
            </w:r>
            <w:r>
              <w:rPr>
                <w:rFonts w:cs="Times New Roman"/>
                <w:sz w:val="18"/>
                <w:szCs w:val="18"/>
              </w:rPr>
              <w:t xml:space="preserve">&lt; </w:t>
            </w: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rFonts w:hint="eastAsia"/>
                <w:i/>
                <w:iCs/>
                <w:sz w:val="18"/>
                <w:szCs w:val="18"/>
                <w:vertAlign w:val="subscript"/>
              </w:rPr>
              <w:t>N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 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M</w:t>
            </w:r>
            <w:r>
              <w:rPr>
                <w:sz w:val="18"/>
                <w:szCs w:val="18"/>
              </w:rPr>
              <w:t>oderate</w:t>
            </w:r>
            <w:r>
              <w:rPr>
                <w:rFonts w:hint="eastAsia"/>
                <w:sz w:val="18"/>
                <w:szCs w:val="18"/>
              </w:rPr>
              <w:t xml:space="preserve"> pollutio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273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ind w:firstLine="420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ind w:firstLine="420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hint="eastAsia" w:eastAsia="宋体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Style w:val="41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37"/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</w:t>
            </w:r>
            <w:r>
              <w:rPr>
                <w:sz w:val="18"/>
                <w:szCs w:val="18"/>
              </w:rPr>
              <w:t>evere</w:t>
            </w:r>
            <w:r>
              <w:rPr>
                <w:rFonts w:hint="eastAsia"/>
                <w:sz w:val="18"/>
                <w:szCs w:val="18"/>
              </w:rPr>
              <w:t xml:space="preserve"> pollution</w:t>
            </w:r>
          </w:p>
        </w:tc>
      </w:tr>
    </w:tbl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S</w:t>
      </w:r>
      <w:r>
        <w:rPr>
          <w:rFonts w:hint="eastAsia"/>
          <w:b/>
          <w:bCs/>
          <w:sz w:val="18"/>
          <w:szCs w:val="18"/>
          <w:lang w:val="en-US" w:eastAsia="zh-CN"/>
        </w:rPr>
        <w:t>3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sz w:val="18"/>
          <w:szCs w:val="18"/>
        </w:rPr>
        <w:t xml:space="preserve">Risk classification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and </w:t>
      </w:r>
      <w:r>
        <w:rPr>
          <w:rFonts w:ascii="Times New Roman" w:hAnsi="Times New Roman"/>
          <w:sz w:val="18"/>
          <w:szCs w:val="18"/>
        </w:rPr>
        <w:t>evaluation criteria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sz w:val="18"/>
          <w:szCs w:val="18"/>
        </w:rPr>
        <w:t>by potential ecological risk index assessment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93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</w:t>
            </w:r>
            <w:r>
              <w:rPr>
                <w:i/>
                <w:iCs/>
                <w:sz w:val="18"/>
                <w:szCs w:val="18"/>
                <w:vertAlign w:val="subscript"/>
              </w:rPr>
              <w:t>r</w:t>
            </w:r>
            <w:r>
              <w:rPr>
                <w:i/>
                <w:iCs/>
                <w:sz w:val="18"/>
                <w:szCs w:val="18"/>
                <w:vertAlign w:val="superscript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 w:val="0"/>
                <w:iCs w:val="0"/>
                <w:kern w:val="0"/>
                <w:sz w:val="18"/>
                <w:szCs w:val="18"/>
              </w:rPr>
              <w:t>RI</w:t>
            </w:r>
            <w:r>
              <w:rPr>
                <w:rFonts w:eastAsia="宋体" w:cs="Times New Roman"/>
                <w:i w:val="0"/>
                <w:iCs w:val="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15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Risk classification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微软雅黑" w:cs="Times New Roman"/>
                <w:kern w:val="0"/>
                <w:sz w:val="18"/>
                <w:szCs w:val="18"/>
              </w:rPr>
              <w:t>≤</w:t>
            </w: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93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≤</w:t>
            </w: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150</w:t>
            </w:r>
          </w:p>
        </w:tc>
        <w:tc>
          <w:tcPr>
            <w:tcW w:w="2715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L</w:t>
            </w:r>
            <w:r>
              <w:rPr>
                <w:rFonts w:eastAsia="宋体" w:cs="Times New Roman"/>
                <w:color w:val="auto"/>
                <w:kern w:val="0"/>
                <w:sz w:val="18"/>
                <w:szCs w:val="18"/>
              </w:rPr>
              <w:t xml:space="preserve">ow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40~80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150~300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eastAsia="宋体" w:cs="Times New Roman"/>
                <w:color w:val="auto"/>
                <w:kern w:val="0"/>
                <w:sz w:val="18"/>
                <w:szCs w:val="18"/>
              </w:rPr>
              <w:t xml:space="preserve">oderate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80~160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300~600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C</w:t>
            </w:r>
            <w:r>
              <w:rPr>
                <w:rFonts w:eastAsia="宋体" w:cs="Times New Roman"/>
                <w:color w:val="auto"/>
                <w:kern w:val="0"/>
                <w:sz w:val="18"/>
                <w:szCs w:val="18"/>
              </w:rPr>
              <w:t>onsiderable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160~320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&gt;600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V</w:t>
            </w:r>
            <w:r>
              <w:rPr>
                <w:rFonts w:eastAsia="宋体" w:cs="Times New Roman"/>
                <w:color w:val="auto"/>
                <w:kern w:val="0"/>
                <w:sz w:val="18"/>
                <w:szCs w:val="18"/>
              </w:rPr>
              <w:t>ery high</w:t>
            </w:r>
          </w:p>
        </w:tc>
      </w:tr>
    </w:tbl>
    <w:p>
      <w:pPr>
        <w:ind w:firstLine="420"/>
        <w:rPr>
          <w:highlight w:val="yellow"/>
        </w:rPr>
      </w:pPr>
    </w:p>
    <w:p>
      <w:pPr>
        <w:ind w:firstLine="420"/>
      </w:pPr>
    </w:p>
    <w:p>
      <w:pPr>
        <w:ind w:firstLine="42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ind w:firstLine="420"/>
      </w:pPr>
      <w:r>
        <w:separator/>
      </w:r>
    </w:p>
  </w:footnote>
  <w:footnote w:type="continuationSeparator" w:id="3">
    <w:p>
      <w:pPr>
        <w:ind w:firstLine="420"/>
      </w:pPr>
      <w:r>
        <w:continuationSeparator/>
      </w:r>
    </w:p>
  </w:footnote>
  <w:footnote w:id="0">
    <w:p>
      <w:pPr>
        <w:pStyle w:val="11"/>
        <w:ind w:firstLine="0" w:firstLineChars="0"/>
        <w:rPr>
          <w:rFonts w:hint="eastAsia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*</w:t>
      </w:r>
      <w:r>
        <w:rPr>
          <w:rFonts w:eastAsia="宋体" w:cs="Times New Roman"/>
          <w:bCs/>
          <w:sz w:val="22"/>
          <w:szCs w:val="22"/>
        </w:rPr>
        <w:t xml:space="preserve">Corresponding author. </w:t>
      </w:r>
      <w:r>
        <w:rPr>
          <w:rFonts w:eastAsia="宋体" w:cs="Times New Roman"/>
          <w:kern w:val="0"/>
          <w:sz w:val="22"/>
          <w:szCs w:val="22"/>
        </w:rPr>
        <w:t>E-mail</w:t>
      </w:r>
      <w:r>
        <w:rPr>
          <w:rFonts w:eastAsia="宋体" w:cs="Times New Roman"/>
          <w:bCs/>
          <w:sz w:val="22"/>
          <w:szCs w:val="22"/>
        </w:rPr>
        <w:t xml:space="preserve">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"mailto:phudor@vip.163.com" </w:instrText>
      </w:r>
      <w:r>
        <w:rPr>
          <w:sz w:val="22"/>
          <w:szCs w:val="22"/>
        </w:rPr>
        <w:fldChar w:fldCharType="separate"/>
      </w:r>
      <w:r>
        <w:rPr>
          <w:rFonts w:eastAsia="宋体" w:cs="Times New Roman"/>
          <w:kern w:val="0"/>
          <w:sz w:val="22"/>
          <w:szCs w:val="22"/>
        </w:rPr>
        <w:t>phudor@vip.163.com</w:t>
      </w:r>
      <w:r>
        <w:rPr>
          <w:rFonts w:eastAsia="宋体" w:cs="Times New Roman"/>
          <w:kern w:val="0"/>
          <w:sz w:val="22"/>
          <w:szCs w:val="22"/>
        </w:rPr>
        <w:fldChar w:fldCharType="end"/>
      </w:r>
      <w:r>
        <w:rPr>
          <w:rFonts w:eastAsia="宋体" w:cs="Times New Roman"/>
          <w:kern w:val="0"/>
          <w:sz w:val="22"/>
          <w:szCs w:val="22"/>
        </w:rPr>
        <w:t xml:space="preserve"> </w:t>
      </w:r>
      <w:r>
        <w:rPr>
          <w:rFonts w:eastAsia="宋体" w:cs="Times New Roman"/>
          <w:bCs/>
          <w:sz w:val="22"/>
          <w:szCs w:val="22"/>
        </w:rPr>
        <w:t>(</w:t>
      </w:r>
      <w:r>
        <w:rPr>
          <w:rFonts w:cs="Times New Roman"/>
          <w:sz w:val="22"/>
          <w:szCs w:val="22"/>
        </w:rPr>
        <w:t>Duo Bu</w:t>
      </w:r>
      <w:r>
        <w:rPr>
          <w:rFonts w:eastAsia="宋体" w:cs="Times New Roman"/>
          <w:bCs/>
          <w:sz w:val="22"/>
          <w:szCs w:val="22"/>
        </w:rPr>
        <w:t>)</w:t>
      </w:r>
      <w:r>
        <w:rPr>
          <w:rFonts w:hint="eastAsia" w:eastAsia="宋体" w:cs="Times New Roman"/>
          <w:bCs/>
          <w:sz w:val="22"/>
          <w:szCs w:val="22"/>
          <w:lang w:val="en-US" w:eastAsia="zh-CN"/>
        </w:rPr>
        <w:t>;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zhangqiangying@utibet.edu.cn</w:t>
      </w:r>
      <w:r>
        <w:rPr>
          <w:rFonts w:hint="eastAsia" w:cs="Times New Roman"/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Qiangying Zhang</w:t>
      </w:r>
      <w:r>
        <w:rPr>
          <w:rFonts w:hint="eastAsia" w:cs="Times New Roman"/>
          <w:sz w:val="22"/>
          <w:szCs w:val="22"/>
        </w:rPr>
        <w:t>)</w:t>
      </w:r>
    </w:p>
    <w:p>
      <w:pPr>
        <w:pStyle w:val="11"/>
        <w:ind w:firstLine="0" w:firstLineChars="0"/>
        <w:rPr>
          <w:rFonts w:ascii="Times New Roman" w:hAnsi="Times New Roman" w:eastAsiaTheme="minorEastAsia" w:cstheme="minorBidi"/>
          <w:kern w:val="2"/>
          <w:sz w:val="22"/>
          <w:szCs w:val="22"/>
          <w:lang w:val="en-US" w:eastAsia="zh-CN" w:bidi="ar-SA"/>
        </w:rPr>
      </w:pPr>
      <w:r>
        <w:rPr>
          <w:rFonts w:ascii="Times New Roman" w:hAnsi="Times New Roman" w:eastAsiaTheme="minorEastAsia" w:cstheme="minorBidi"/>
          <w:kern w:val="2"/>
          <w:sz w:val="22"/>
          <w:szCs w:val="22"/>
          <w:lang w:val="en-US" w:eastAsia="zh-CN" w:bidi="ar-SA"/>
        </w:rPr>
        <w:t>Contributing a</w:t>
      </w:r>
      <w:r>
        <w:rPr>
          <w:rFonts w:ascii="Times New Roman" w:hAnsi="Times New Roman" w:eastAsia="宋体" w:cs="Times New Roman"/>
          <w:kern w:val="0"/>
          <w:sz w:val="22"/>
          <w:szCs w:val="22"/>
          <w:lang w:val="en-US" w:eastAsia="zh-CN" w:bidi="ar-SA"/>
        </w:rPr>
        <w:t xml:space="preserve">uthors: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-SA"/>
        </w:rPr>
        <w:t>xfj2023@utibet.edu.cn (Fangjing</w:t>
      </w:r>
      <w:r>
        <w:rPr>
          <w:rFonts w:hint="eastAsia" w:eastAsia="宋体" w:cs="Times New Roman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-SA"/>
        </w:rPr>
        <w:t>Xiao)</w:t>
      </w:r>
      <w:r>
        <w:rPr>
          <w:rFonts w:ascii="Times New Roman" w:hAnsi="Times New Roman" w:eastAsiaTheme="minorEastAsia" w:cstheme="minorBidi"/>
          <w:kern w:val="2"/>
          <w:sz w:val="22"/>
          <w:szCs w:val="22"/>
          <w:lang w:val="en-US" w:eastAsia="zh-CN" w:bidi="ar-SA"/>
        </w:rPr>
        <w:t>;</w:t>
      </w:r>
    </w:p>
    <w:p>
      <w:pPr>
        <w:pStyle w:val="11"/>
        <w:ind w:firstLine="0" w:firstLineChars="0"/>
        <w:rPr>
          <w:rFonts w:hint="eastAsia" w:ascii="Times New Roman" w:hAnsi="Times New Roman" w:eastAsiaTheme="minorEastAsia" w:cstheme="minorBidi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-SA"/>
        </w:rPr>
        <w:t>cuixiaomei@utibet.edu.cn(</w:t>
      </w:r>
      <w:r>
        <w:rPr>
          <w:rFonts w:hint="eastAsia" w:eastAsia="宋体" w:cs="Times New Roman"/>
          <w:kern w:val="0"/>
          <w:sz w:val="22"/>
          <w:szCs w:val="22"/>
          <w:lang w:val="en-US" w:eastAsia="zh-CN" w:bidi="ar-SA"/>
        </w:rPr>
        <w:t>Xiaomei</w:t>
      </w:r>
      <w:r>
        <w:rPr>
          <w:rFonts w:ascii="Times New Roman" w:hAnsi="Times New Roman" w:eastAsia="宋体" w:cs="Times New Roman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hint="eastAsia" w:eastAsia="宋体" w:cs="Times New Roman"/>
          <w:kern w:val="0"/>
          <w:sz w:val="22"/>
          <w:szCs w:val="22"/>
          <w:lang w:val="en-US" w:eastAsia="zh-CN" w:bidi="ar-SA"/>
        </w:rPr>
        <w:t>Cui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-SA"/>
        </w:rPr>
        <w:t>)</w:t>
      </w:r>
    </w:p>
    <w:p>
      <w:pPr>
        <w:widowControl/>
        <w:ind w:firstLine="0" w:firstLineChars="0"/>
        <w:jc w:val="left"/>
        <w:rPr>
          <w:sz w:val="22"/>
          <w:szCs w:val="22"/>
        </w:rPr>
      </w:pPr>
      <w:r>
        <w:rPr>
          <w:rFonts w:eastAsia="宋体" w:cs="Times New Roman"/>
          <w:bCs/>
          <w:sz w:val="22"/>
          <w:szCs w:val="22"/>
        </w:rPr>
        <w:t xml:space="preserve">† These authors contributed equally to this work.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E0F124"/>
    <w:multiLevelType w:val="singleLevel"/>
    <w:tmpl w:val="42E0F124"/>
    <w:lvl w:ilvl="0" w:tentative="0">
      <w:start w:val="1"/>
      <w:numFmt w:val="decimal"/>
      <w:lvlText w:val="(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ZDgxNDMxYWMyMmU1NGYyOWY4MGNjZDY3YjY3OWU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D7B39"/>
    <w:rsid w:val="000A2091"/>
    <w:rsid w:val="0016494B"/>
    <w:rsid w:val="003E057C"/>
    <w:rsid w:val="00435B46"/>
    <w:rsid w:val="005F59FE"/>
    <w:rsid w:val="006B5023"/>
    <w:rsid w:val="007751EF"/>
    <w:rsid w:val="007D7B39"/>
    <w:rsid w:val="00925D7A"/>
    <w:rsid w:val="01511EE1"/>
    <w:rsid w:val="02334714"/>
    <w:rsid w:val="033B3466"/>
    <w:rsid w:val="03B920E7"/>
    <w:rsid w:val="042C4A18"/>
    <w:rsid w:val="04972AE9"/>
    <w:rsid w:val="064A034D"/>
    <w:rsid w:val="07C136C9"/>
    <w:rsid w:val="08B061E0"/>
    <w:rsid w:val="09575EBA"/>
    <w:rsid w:val="099A1E9D"/>
    <w:rsid w:val="09FA6FBD"/>
    <w:rsid w:val="0C59441F"/>
    <w:rsid w:val="0D4577D4"/>
    <w:rsid w:val="0DD04666"/>
    <w:rsid w:val="0DF742E8"/>
    <w:rsid w:val="0E745939"/>
    <w:rsid w:val="0E813BB2"/>
    <w:rsid w:val="0E96765D"/>
    <w:rsid w:val="0F485507"/>
    <w:rsid w:val="11C826C8"/>
    <w:rsid w:val="124D44D7"/>
    <w:rsid w:val="1258620B"/>
    <w:rsid w:val="125E66E4"/>
    <w:rsid w:val="128E4ABE"/>
    <w:rsid w:val="13227F21"/>
    <w:rsid w:val="15643CF3"/>
    <w:rsid w:val="15C471A6"/>
    <w:rsid w:val="15D41F99"/>
    <w:rsid w:val="16442095"/>
    <w:rsid w:val="16EC1F3A"/>
    <w:rsid w:val="171C5E98"/>
    <w:rsid w:val="18964E7C"/>
    <w:rsid w:val="19421038"/>
    <w:rsid w:val="19D454DE"/>
    <w:rsid w:val="1A1544BC"/>
    <w:rsid w:val="1AEC4ADA"/>
    <w:rsid w:val="1B200B95"/>
    <w:rsid w:val="1CC20671"/>
    <w:rsid w:val="1DCD7D7B"/>
    <w:rsid w:val="1DDA62E2"/>
    <w:rsid w:val="1DF267B2"/>
    <w:rsid w:val="2175609C"/>
    <w:rsid w:val="2181134F"/>
    <w:rsid w:val="21BD22EC"/>
    <w:rsid w:val="21DB308F"/>
    <w:rsid w:val="21F04E7F"/>
    <w:rsid w:val="2228286B"/>
    <w:rsid w:val="22360A70"/>
    <w:rsid w:val="22511DC1"/>
    <w:rsid w:val="2282475E"/>
    <w:rsid w:val="23C95987"/>
    <w:rsid w:val="23D221C6"/>
    <w:rsid w:val="2749750B"/>
    <w:rsid w:val="277A3B68"/>
    <w:rsid w:val="278179E0"/>
    <w:rsid w:val="286D0AD7"/>
    <w:rsid w:val="293E3A9B"/>
    <w:rsid w:val="294F2B3B"/>
    <w:rsid w:val="2A8E3D52"/>
    <w:rsid w:val="2AC73062"/>
    <w:rsid w:val="2B99145D"/>
    <w:rsid w:val="2BA207D1"/>
    <w:rsid w:val="2BC2788C"/>
    <w:rsid w:val="2BC36CE2"/>
    <w:rsid w:val="2BF457EC"/>
    <w:rsid w:val="2BFF0090"/>
    <w:rsid w:val="2C2D6D7E"/>
    <w:rsid w:val="2CF7A423"/>
    <w:rsid w:val="2D9C5441"/>
    <w:rsid w:val="2DB15E0A"/>
    <w:rsid w:val="2EE9348C"/>
    <w:rsid w:val="2F2D5A5B"/>
    <w:rsid w:val="30E948DB"/>
    <w:rsid w:val="330C2A93"/>
    <w:rsid w:val="33387B5A"/>
    <w:rsid w:val="33640FCC"/>
    <w:rsid w:val="340D366E"/>
    <w:rsid w:val="349D6810"/>
    <w:rsid w:val="34E82A8C"/>
    <w:rsid w:val="35473C9B"/>
    <w:rsid w:val="36687282"/>
    <w:rsid w:val="367745E3"/>
    <w:rsid w:val="379D166C"/>
    <w:rsid w:val="380A3B44"/>
    <w:rsid w:val="3A206C3A"/>
    <w:rsid w:val="3BF7C12B"/>
    <w:rsid w:val="3C6B73C7"/>
    <w:rsid w:val="3D0F65E2"/>
    <w:rsid w:val="3F0C4C13"/>
    <w:rsid w:val="3F6F6751"/>
    <w:rsid w:val="3F70371B"/>
    <w:rsid w:val="40FB141E"/>
    <w:rsid w:val="41E7409E"/>
    <w:rsid w:val="425749AE"/>
    <w:rsid w:val="4332674D"/>
    <w:rsid w:val="434432CC"/>
    <w:rsid w:val="43466016"/>
    <w:rsid w:val="437B6B26"/>
    <w:rsid w:val="438827FE"/>
    <w:rsid w:val="4388388D"/>
    <w:rsid w:val="444A7347"/>
    <w:rsid w:val="445F7F16"/>
    <w:rsid w:val="44767C64"/>
    <w:rsid w:val="45513FFA"/>
    <w:rsid w:val="455D6A91"/>
    <w:rsid w:val="456BA26E"/>
    <w:rsid w:val="46EB2F95"/>
    <w:rsid w:val="48667447"/>
    <w:rsid w:val="48835015"/>
    <w:rsid w:val="4A1D6937"/>
    <w:rsid w:val="4A231BB0"/>
    <w:rsid w:val="4A4A6F73"/>
    <w:rsid w:val="4BCA036B"/>
    <w:rsid w:val="4BD25217"/>
    <w:rsid w:val="4D4E3452"/>
    <w:rsid w:val="4D767C03"/>
    <w:rsid w:val="4D824D71"/>
    <w:rsid w:val="4DC62DB4"/>
    <w:rsid w:val="4E6353B0"/>
    <w:rsid w:val="4E6C3F41"/>
    <w:rsid w:val="4F5159D7"/>
    <w:rsid w:val="4F976DCB"/>
    <w:rsid w:val="506863A4"/>
    <w:rsid w:val="50A31695"/>
    <w:rsid w:val="535D6E73"/>
    <w:rsid w:val="542D25B8"/>
    <w:rsid w:val="543C3FC7"/>
    <w:rsid w:val="54CF254E"/>
    <w:rsid w:val="552C5BF2"/>
    <w:rsid w:val="563A32A2"/>
    <w:rsid w:val="56642650"/>
    <w:rsid w:val="5835309A"/>
    <w:rsid w:val="5BFA1533"/>
    <w:rsid w:val="5CDD77D2"/>
    <w:rsid w:val="5CEF5326"/>
    <w:rsid w:val="5D7F0889"/>
    <w:rsid w:val="5DF04D4E"/>
    <w:rsid w:val="5E801EED"/>
    <w:rsid w:val="5EA20066"/>
    <w:rsid w:val="5F1642ED"/>
    <w:rsid w:val="5F6C67DB"/>
    <w:rsid w:val="5F8403D9"/>
    <w:rsid w:val="61970914"/>
    <w:rsid w:val="6289691D"/>
    <w:rsid w:val="63E94AD5"/>
    <w:rsid w:val="658376EE"/>
    <w:rsid w:val="65921FB3"/>
    <w:rsid w:val="674D22D5"/>
    <w:rsid w:val="67656D42"/>
    <w:rsid w:val="676743E2"/>
    <w:rsid w:val="68835488"/>
    <w:rsid w:val="69301E75"/>
    <w:rsid w:val="693839EF"/>
    <w:rsid w:val="6A3C088C"/>
    <w:rsid w:val="6A533B14"/>
    <w:rsid w:val="6A6A06DE"/>
    <w:rsid w:val="6AAA54DA"/>
    <w:rsid w:val="6CCA3A11"/>
    <w:rsid w:val="6CE97845"/>
    <w:rsid w:val="6DFE3FA7"/>
    <w:rsid w:val="6E0F7A08"/>
    <w:rsid w:val="6E9337FE"/>
    <w:rsid w:val="6FB66D3A"/>
    <w:rsid w:val="704DC3C3"/>
    <w:rsid w:val="708909BE"/>
    <w:rsid w:val="7196395B"/>
    <w:rsid w:val="71BE777B"/>
    <w:rsid w:val="720172D0"/>
    <w:rsid w:val="723FC70D"/>
    <w:rsid w:val="73A11F73"/>
    <w:rsid w:val="73E65E02"/>
    <w:rsid w:val="749A10C9"/>
    <w:rsid w:val="7551204B"/>
    <w:rsid w:val="75CB1CA8"/>
    <w:rsid w:val="75DEAA5B"/>
    <w:rsid w:val="75ED37EA"/>
    <w:rsid w:val="768A6650"/>
    <w:rsid w:val="76FC12EC"/>
    <w:rsid w:val="779DE89A"/>
    <w:rsid w:val="77ADD5B5"/>
    <w:rsid w:val="7879089F"/>
    <w:rsid w:val="7AD60594"/>
    <w:rsid w:val="7D016C4B"/>
    <w:rsid w:val="7DE7BCCC"/>
    <w:rsid w:val="7EBB42E6"/>
    <w:rsid w:val="7EFEC522"/>
    <w:rsid w:val="7F1D128D"/>
    <w:rsid w:val="7FB72101"/>
    <w:rsid w:val="7FE56FF5"/>
    <w:rsid w:val="7FEB0669"/>
    <w:rsid w:val="7FFB08BF"/>
    <w:rsid w:val="7FFB19AE"/>
    <w:rsid w:val="7FFC1264"/>
    <w:rsid w:val="8B5A70BD"/>
    <w:rsid w:val="9FBD2368"/>
    <w:rsid w:val="B7FBA6DC"/>
    <w:rsid w:val="BA4F8DC5"/>
    <w:rsid w:val="BF2F51D2"/>
    <w:rsid w:val="BFDBBE68"/>
    <w:rsid w:val="BFEF818A"/>
    <w:rsid w:val="C0BF963E"/>
    <w:rsid w:val="DAFF779B"/>
    <w:rsid w:val="DBE9DE5D"/>
    <w:rsid w:val="EB7D9283"/>
    <w:rsid w:val="EBFFD3A7"/>
    <w:rsid w:val="ED37006C"/>
    <w:rsid w:val="EDFC3F45"/>
    <w:rsid w:val="EEFCAAC6"/>
    <w:rsid w:val="FAF101F6"/>
    <w:rsid w:val="FB1FE197"/>
    <w:rsid w:val="FDB03D6A"/>
    <w:rsid w:val="FDFB18FC"/>
    <w:rsid w:val="FDFDA77C"/>
    <w:rsid w:val="FE4D1192"/>
    <w:rsid w:val="FEF95C0F"/>
    <w:rsid w:val="FF27F8D9"/>
    <w:rsid w:val="FFBC3624"/>
    <w:rsid w:val="FFE7E7CF"/>
    <w:rsid w:val="FFF57C46"/>
    <w:rsid w:val="FFFB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3"/>
    <w:unhideWhenUsed/>
    <w:qFormat/>
    <w:uiPriority w:val="99"/>
    <w:pPr>
      <w:jc w:val="left"/>
    </w:pPr>
  </w:style>
  <w:style w:type="paragraph" w:styleId="8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2">
    <w:name w:val="Normal (Web)"/>
    <w:basedOn w:val="1"/>
    <w:unhideWhenUsed/>
    <w:qFormat/>
    <w:uiPriority w:val="99"/>
    <w:rPr>
      <w:sz w:val="24"/>
    </w:rPr>
  </w:style>
  <w:style w:type="paragraph" w:styleId="13">
    <w:name w:val="Title"/>
    <w:basedOn w:val="1"/>
    <w:next w:val="1"/>
    <w:link w:val="2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footnote reference"/>
    <w:basedOn w:val="16"/>
    <w:semiHidden/>
    <w:unhideWhenUsed/>
    <w:qFormat/>
    <w:uiPriority w:val="99"/>
    <w:rPr>
      <w:vertAlign w:val="superscript"/>
    </w:rPr>
  </w:style>
  <w:style w:type="character" w:customStyle="1" w:styleId="19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字符"/>
    <w:basedOn w:val="16"/>
    <w:link w:val="4"/>
    <w:qFormat/>
    <w:uiPriority w:val="9"/>
    <w:rPr>
      <w:rFonts w:ascii="Times New Roman" w:hAnsi="Times New Roman"/>
      <w:b/>
      <w:bCs/>
      <w:sz w:val="32"/>
      <w:szCs w:val="32"/>
    </w:rPr>
  </w:style>
  <w:style w:type="character" w:customStyle="1" w:styleId="21">
    <w:name w:val="标题 4 字符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2">
    <w:name w:val="标题 5 字符"/>
    <w:basedOn w:val="16"/>
    <w:link w:val="6"/>
    <w:qFormat/>
    <w:uiPriority w:val="9"/>
    <w:rPr>
      <w:rFonts w:ascii="Times New Roman" w:hAnsi="Times New Roman"/>
      <w:b/>
      <w:bCs/>
      <w:sz w:val="28"/>
      <w:szCs w:val="28"/>
    </w:rPr>
  </w:style>
  <w:style w:type="character" w:customStyle="1" w:styleId="23">
    <w:name w:val="批注文字 字符"/>
    <w:basedOn w:val="16"/>
    <w:link w:val="7"/>
    <w:semiHidden/>
    <w:qFormat/>
    <w:uiPriority w:val="99"/>
    <w:rPr>
      <w:rFonts w:ascii="Times New Roman" w:hAnsi="Times New Roman"/>
    </w:rPr>
  </w:style>
  <w:style w:type="character" w:customStyle="1" w:styleId="24">
    <w:name w:val="批注框文本 字符"/>
    <w:basedOn w:val="16"/>
    <w:link w:val="8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/>
      <w:sz w:val="18"/>
      <w:szCs w:val="18"/>
    </w:rPr>
  </w:style>
  <w:style w:type="character" w:customStyle="1" w:styleId="26">
    <w:name w:val="页眉 字符"/>
    <w:basedOn w:val="16"/>
    <w:link w:val="10"/>
    <w:qFormat/>
    <w:uiPriority w:val="99"/>
    <w:rPr>
      <w:rFonts w:ascii="Times New Roman" w:hAnsi="Times New Roman"/>
      <w:sz w:val="18"/>
      <w:szCs w:val="18"/>
    </w:rPr>
  </w:style>
  <w:style w:type="character" w:customStyle="1" w:styleId="27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8">
    <w:name w:val="List Paragraph"/>
    <w:basedOn w:val="1"/>
    <w:qFormat/>
    <w:uiPriority w:val="99"/>
    <w:pPr>
      <w:ind w:firstLine="420"/>
    </w:pPr>
  </w:style>
  <w:style w:type="table" w:customStyle="1" w:styleId="29">
    <w:name w:val="网格型1"/>
    <w:basedOn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0">
    <w:name w:val="q4iawc"/>
    <w:basedOn w:val="16"/>
    <w:qFormat/>
    <w:uiPriority w:val="0"/>
  </w:style>
  <w:style w:type="paragraph" w:customStyle="1" w:styleId="31">
    <w:name w:val="EndNote Bibliography Title"/>
    <w:basedOn w:val="1"/>
    <w:link w:val="32"/>
    <w:qFormat/>
    <w:uiPriority w:val="0"/>
    <w:pPr>
      <w:jc w:val="center"/>
    </w:pPr>
    <w:rPr>
      <w:rFonts w:cs="Times New Roman"/>
      <w:sz w:val="20"/>
    </w:rPr>
  </w:style>
  <w:style w:type="character" w:customStyle="1" w:styleId="32">
    <w:name w:val="EndNote Bibliography Title 字符"/>
    <w:basedOn w:val="16"/>
    <w:link w:val="31"/>
    <w:qFormat/>
    <w:uiPriority w:val="0"/>
    <w:rPr>
      <w:rFonts w:ascii="Times New Roman" w:hAnsi="Times New Roman" w:cs="Times New Roman"/>
      <w:sz w:val="20"/>
    </w:rPr>
  </w:style>
  <w:style w:type="paragraph" w:customStyle="1" w:styleId="33">
    <w:name w:val="EndNote Bibliography"/>
    <w:basedOn w:val="1"/>
    <w:link w:val="34"/>
    <w:qFormat/>
    <w:uiPriority w:val="0"/>
    <w:pPr>
      <w:jc w:val="left"/>
    </w:pPr>
    <w:rPr>
      <w:rFonts w:cs="Times New Roman"/>
      <w:sz w:val="20"/>
    </w:rPr>
  </w:style>
  <w:style w:type="character" w:customStyle="1" w:styleId="34">
    <w:name w:val="EndNote Bibliography 字符"/>
    <w:basedOn w:val="16"/>
    <w:link w:val="33"/>
    <w:qFormat/>
    <w:uiPriority w:val="0"/>
    <w:rPr>
      <w:rFonts w:ascii="Times New Roman" w:hAnsi="Times New Roman" w:cs="Times New Roman"/>
      <w:sz w:val="20"/>
    </w:rPr>
  </w:style>
  <w:style w:type="character" w:customStyle="1" w:styleId="35">
    <w:name w:val="未处理的提及1"/>
    <w:basedOn w:val="16"/>
    <w:unhideWhenUsed/>
    <w:qFormat/>
    <w:uiPriority w:val="99"/>
    <w:rPr>
      <w:color w:val="605E5C"/>
      <w:shd w:val="clear" w:color="auto" w:fill="E1DFDD"/>
    </w:rPr>
  </w:style>
  <w:style w:type="paragraph" w:styleId="3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7">
    <w:name w:val="font81"/>
    <w:qFormat/>
    <w:uiPriority w:val="0"/>
    <w:rPr>
      <w:rFonts w:hint="default" w:ascii="Times New Roman" w:hAnsi="Times New Roman" w:eastAsia="宋体" w:cs="Times New Roman"/>
      <w:color w:val="000000"/>
      <w:sz w:val="21"/>
      <w:szCs w:val="21"/>
      <w:u w:val="none"/>
    </w:rPr>
  </w:style>
  <w:style w:type="character" w:customStyle="1" w:styleId="38">
    <w:name w:val="font91"/>
    <w:qFormat/>
    <w:uiPriority w:val="0"/>
    <w:rPr>
      <w:rFonts w:hint="default" w:ascii="Times New Roman" w:hAnsi="Times New Roman" w:eastAsia="宋体" w:cs="Times New Roman"/>
      <w:color w:val="000000"/>
      <w:sz w:val="21"/>
      <w:szCs w:val="21"/>
      <w:u w:val="none"/>
      <w:vertAlign w:val="subscript"/>
    </w:rPr>
  </w:style>
  <w:style w:type="character" w:customStyle="1" w:styleId="39">
    <w:name w:val="font61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  <w:style w:type="character" w:customStyle="1" w:styleId="40">
    <w:name w:val="font7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1">
    <w:name w:val="font5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2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3">
    <w:name w:val="font31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1010</Characters>
  <Lines>314</Lines>
  <Paragraphs>88</Paragraphs>
  <TotalTime>0</TotalTime>
  <ScaleCrop>false</ScaleCrop>
  <LinksUpToDate>false</LinksUpToDate>
  <CharactersWithSpaces>1135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2022-10-05T12:37:00Z</dcterms:created>
  <dc:creator>admin</dc:creator>
  <cp:lastModifiedBy>小强</cp:lastModifiedBy>
  <dcterms:modified xsi:type="dcterms:W3CDTF">2023-10-19T07:02:24Z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15963CEC316B4CADBBBDD2E2A55C8B5E</vt:lpwstr>
  </property>
</Properties>
</file>