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8307" w14:textId="77777777" w:rsidR="00134FF5" w:rsidRDefault="00134FF5" w:rsidP="00134FF5">
      <w:pPr>
        <w:rPr>
          <w:rFonts w:ascii="Arial Unicode MS" w:hAnsi="Arial Unicode MS" w:cs="Arial Unicode MS"/>
          <w:b/>
          <w:bCs/>
          <w:sz w:val="20"/>
          <w:szCs w:val="20"/>
        </w:rPr>
      </w:pPr>
      <w:r>
        <w:rPr>
          <w:rFonts w:ascii="Arial Unicode MS" w:cs="Arial Unicode MS"/>
          <w:b/>
          <w:bCs/>
          <w:sz w:val="20"/>
          <w:szCs w:val="20"/>
        </w:rPr>
        <w:t>Supplementary material</w:t>
      </w:r>
    </w:p>
    <w:p w14:paraId="35FB719F" w14:textId="77777777" w:rsidR="00134FF5" w:rsidRDefault="00134FF5" w:rsidP="00134FF5">
      <w:pPr>
        <w:adjustRightInd w:val="0"/>
        <w:snapToGrid w:val="0"/>
        <w:spacing w:before="240" w:after="120" w:line="228" w:lineRule="auto"/>
        <w:ind w:left="2608"/>
        <w:jc w:val="both"/>
        <w:rPr>
          <w:sz w:val="20"/>
          <w:szCs w:val="20"/>
        </w:rPr>
      </w:pPr>
      <w:r>
        <w:rPr>
          <w:rFonts w:ascii="Arial Unicode MS" w:cs="Arial Unicode MS"/>
          <w:b/>
          <w:color w:val="000000"/>
          <w:kern w:val="2"/>
          <w:sz w:val="20"/>
          <w:szCs w:val="20"/>
          <w:lang w:eastAsia="de-DE" w:bidi="en-US"/>
          <w14:ligatures w14:val="standardContextual"/>
        </w:rPr>
        <w:t>Table</w:t>
      </w:r>
      <w:r>
        <w:rPr>
          <w:rFonts w:ascii="Arial Unicode MS" w:cs="Arial Unicode MS"/>
          <w:b/>
          <w:color w:val="000000"/>
          <w:kern w:val="2"/>
          <w:sz w:val="20"/>
          <w:szCs w:val="20"/>
          <w:lang w:eastAsia="de-DE" w:bidi="en-US"/>
          <w14:ligatures w14:val="standardContextual"/>
        </w:rPr>
        <w:t> </w:t>
      </w:r>
      <w:r>
        <w:rPr>
          <w:rFonts w:ascii="Arial Unicode MS" w:cs="Arial Unicode MS"/>
          <w:b/>
          <w:color w:val="000000"/>
          <w:kern w:val="2"/>
          <w:sz w:val="20"/>
          <w:szCs w:val="20"/>
          <w:lang w:eastAsia="de-DE" w:bidi="en-US"/>
          <w14:ligatures w14:val="standardContextual"/>
        </w:rPr>
        <w:t xml:space="preserve">1 </w:t>
      </w:r>
      <w:r>
        <w:rPr>
          <w:rFonts w:ascii="Arial Unicode MS" w:cs="Arial Unicode MS"/>
          <w:color w:val="000000"/>
          <w:kern w:val="2"/>
          <w:sz w:val="20"/>
          <w:szCs w:val="20"/>
          <w:lang w:eastAsia="de-DE" w:bidi="en-US"/>
          <w14:ligatures w14:val="standardContextual"/>
        </w:rPr>
        <w:t>Statistical significance of differences.</w:t>
      </w:r>
    </w:p>
    <w:p w14:paraId="0A429E95" w14:textId="77777777" w:rsidR="00134FF5" w:rsidRDefault="00134FF5" w:rsidP="00134FF5">
      <w:pPr>
        <w:adjustRightInd w:val="0"/>
        <w:snapToGrid w:val="0"/>
        <w:spacing w:line="228" w:lineRule="auto"/>
        <w:ind w:left="2608"/>
        <w:jc w:val="both"/>
        <w:rPr>
          <w:sz w:val="20"/>
          <w:szCs w:val="20"/>
        </w:rPr>
      </w:pPr>
      <w:r>
        <w:rPr>
          <w:rFonts w:ascii="Arial Unicode MS" w:cs="Arial Unicode MS"/>
          <w:color w:val="000000"/>
          <w:kern w:val="2"/>
          <w:sz w:val="20"/>
          <w:szCs w:val="20"/>
          <w:lang w:eastAsia="de-DE" w:bidi="en-US"/>
          <w14:ligatures w14:val="standardContextual"/>
        </w:rPr>
        <w:t xml:space="preserve">1- Statistically significant difference at </w:t>
      </w:r>
      <w:r>
        <w:rPr>
          <w:rFonts w:ascii="Arial Unicode MS" w:cs="Arial Unicode MS"/>
          <w:i/>
          <w:iCs/>
          <w:color w:val="000000"/>
          <w:kern w:val="2"/>
          <w:sz w:val="20"/>
          <w:szCs w:val="20"/>
          <w:lang w:eastAsia="de-DE" w:bidi="en-US"/>
          <w14:ligatures w14:val="standardContextual"/>
        </w:rPr>
        <w:t>p</w:t>
      </w:r>
      <w:r>
        <w:rPr>
          <w:rFonts w:ascii="Arial Unicode MS" w:cs="Arial Unicode MS"/>
          <w:i/>
          <w:iCs/>
          <w:color w:val="000000"/>
          <w:kern w:val="2"/>
          <w:sz w:val="20"/>
          <w:szCs w:val="20"/>
          <w:lang w:eastAsia="de-DE" w:bidi="en-US"/>
          <w14:ligatures w14:val="standardContextual"/>
        </w:rPr>
        <w:t> </w:t>
      </w:r>
      <w:r>
        <w:rPr>
          <w:rFonts w:ascii="Arial Unicode MS" w:cs="Arial Unicode MS"/>
          <w:i/>
          <w:iCs/>
          <w:color w:val="000000"/>
          <w:kern w:val="2"/>
          <w:sz w:val="20"/>
          <w:szCs w:val="20"/>
          <w:lang w:eastAsia="de-DE" w:bidi="en-US"/>
          <w14:ligatures w14:val="standardContextual"/>
        </w:rPr>
        <w:t>&lt;</w:t>
      </w:r>
      <w:r>
        <w:rPr>
          <w:rFonts w:ascii="Arial Unicode MS" w:cs="Arial Unicode MS"/>
          <w:i/>
          <w:iCs/>
          <w:color w:val="000000"/>
          <w:kern w:val="2"/>
          <w:sz w:val="20"/>
          <w:szCs w:val="20"/>
          <w:lang w:eastAsia="de-DE" w:bidi="en-US"/>
          <w14:ligatures w14:val="standardContextual"/>
        </w:rPr>
        <w:t> </w:t>
      </w:r>
      <w:r>
        <w:rPr>
          <w:rFonts w:ascii="Arial Unicode MS" w:cs="Arial Unicode MS"/>
          <w:i/>
          <w:iCs/>
          <w:color w:val="000000"/>
          <w:kern w:val="2"/>
          <w:sz w:val="20"/>
          <w:szCs w:val="20"/>
          <w:lang w:eastAsia="de-DE" w:bidi="en-US"/>
          <w14:ligatures w14:val="standardContextual"/>
        </w:rPr>
        <w:t>0.05</w:t>
      </w:r>
      <w:r>
        <w:rPr>
          <w:rFonts w:ascii="Arial Unicode MS" w:cs="Arial Unicode MS"/>
          <w:color w:val="000000"/>
          <w:kern w:val="2"/>
          <w:sz w:val="20"/>
          <w:szCs w:val="20"/>
          <w:lang w:eastAsia="de-DE" w:bidi="en-US"/>
          <w14:ligatures w14:val="standardContextual"/>
        </w:rPr>
        <w:t>, 0 - statistically not significant difference (P-values)</w:t>
      </w:r>
    </w:p>
    <w:tbl>
      <w:tblPr>
        <w:tblpPr w:leftFromText="141" w:rightFromText="141" w:vertAnchor="text" w:horzAnchor="margin" w:tblpY="77"/>
        <w:tblW w:w="9488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6"/>
        <w:gridCol w:w="3402"/>
        <w:gridCol w:w="2835"/>
        <w:gridCol w:w="1985"/>
      </w:tblGrid>
      <w:tr w:rsidR="00134FF5" w14:paraId="07720E92" w14:textId="77777777" w:rsidTr="00EB4BEA">
        <w:trPr>
          <w:tblHeader/>
        </w:trPr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A67FC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Measure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40EAE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Drivers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404C6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Kolmogorov-Smirnov Test</w:t>
            </w:r>
          </w:p>
        </w:tc>
        <w:tc>
          <w:tcPr>
            <w:tcW w:w="1985" w:type="dxa"/>
          </w:tcPr>
          <w:p w14:paraId="3B27F86C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P - value</w:t>
            </w:r>
          </w:p>
        </w:tc>
      </w:tr>
      <w:tr w:rsidR="00134FF5" w14:paraId="058DF9B5" w14:textId="77777777" w:rsidTr="00EB4BEA">
        <w:tc>
          <w:tcPr>
            <w:tcW w:w="126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A785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SHI value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860CD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Arable land - grassland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656E4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2E802812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0.0039</w:t>
            </w:r>
          </w:p>
        </w:tc>
      </w:tr>
      <w:tr w:rsidR="00134FF5" w14:paraId="2595041D" w14:textId="77777777" w:rsidTr="00EB4BEA">
        <w:tc>
          <w:tcPr>
            <w:tcW w:w="126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14CF4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1E8F5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very warm climatic region </w:t>
            </w:r>
            <w:proofErr w:type="gramStart"/>
            <w:r>
              <w:rPr>
                <w:rFonts w:ascii="Arial Unicode MS" w:cs="Arial Unicode MS"/>
                <w:sz w:val="20"/>
                <w:szCs w:val="20"/>
              </w:rPr>
              <w:t>-  warm</w:t>
            </w:r>
            <w:proofErr w:type="gramEnd"/>
            <w:r>
              <w:rPr>
                <w:rFonts w:ascii="Arial Unicode MS" w:cs="Arial Unicode MS"/>
                <w:sz w:val="20"/>
                <w:szCs w:val="20"/>
              </w:rPr>
              <w:t xml:space="preserve"> climatic region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2E150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707A7986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0.020</w:t>
            </w:r>
          </w:p>
        </w:tc>
      </w:tr>
      <w:tr w:rsidR="00134FF5" w14:paraId="7BB6820A" w14:textId="77777777" w:rsidTr="00EB4BEA">
        <w:tc>
          <w:tcPr>
            <w:tcW w:w="126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B9EE1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B0F7A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very warm climatic region </w:t>
            </w:r>
            <w:proofErr w:type="gramStart"/>
            <w:r>
              <w:rPr>
                <w:rFonts w:ascii="Arial Unicode MS" w:cs="Arial Unicode MS"/>
                <w:sz w:val="20"/>
                <w:szCs w:val="20"/>
              </w:rPr>
              <w:t>-  moderately</w:t>
            </w:r>
            <w:proofErr w:type="gramEnd"/>
            <w:r>
              <w:rPr>
                <w:rFonts w:ascii="Arial Unicode MS" w:cs="Arial Unicode MS"/>
                <w:sz w:val="20"/>
                <w:szCs w:val="20"/>
              </w:rPr>
              <w:t xml:space="preserve"> warm climatic region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DB12F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2B732746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0.004</w:t>
            </w:r>
          </w:p>
        </w:tc>
      </w:tr>
      <w:tr w:rsidR="00134FF5" w14:paraId="2702821C" w14:textId="77777777" w:rsidTr="00EB4BEA">
        <w:tc>
          <w:tcPr>
            <w:tcW w:w="126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7C321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58873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comparison of SHI in different see levels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09E35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4C424FF7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0.000017</w:t>
            </w:r>
          </w:p>
        </w:tc>
      </w:tr>
      <w:tr w:rsidR="00134FF5" w14:paraId="1D0D7319" w14:textId="77777777" w:rsidTr="00EB4BEA">
        <w:tc>
          <w:tcPr>
            <w:tcW w:w="126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63BAC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C049B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  <w:highlight w:val="yellow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Soil groups (Kruskal </w:t>
            </w:r>
            <w:r>
              <w:rPr>
                <w:rFonts w:ascii="Arial Unicode MS" w:cs="Arial Unicode MS"/>
                <w:sz w:val="20"/>
                <w:szCs w:val="20"/>
              </w:rPr>
              <w:t>–</w:t>
            </w:r>
            <w:r>
              <w:rPr>
                <w:rFonts w:ascii="Arial Unicode MS" w:cs="Arial Unicode MS"/>
                <w:sz w:val="20"/>
                <w:szCs w:val="20"/>
              </w:rPr>
              <w:t xml:space="preserve"> Wallis test)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9A752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0D94B5C1" w14:textId="77777777" w:rsidR="00134FF5" w:rsidRDefault="00134FF5" w:rsidP="00EB4BEA">
            <w:pPr>
              <w:autoSpaceDE w:val="0"/>
              <w:adjustRightInd w:val="0"/>
              <w:snapToGrid w:val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0.0000</w:t>
            </w:r>
          </w:p>
        </w:tc>
      </w:tr>
    </w:tbl>
    <w:p w14:paraId="48E55F6D" w14:textId="77777777" w:rsidR="008179D9" w:rsidRDefault="008179D9"/>
    <w:sectPr w:rsidR="008179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FF5"/>
    <w:rsid w:val="00134FF5"/>
    <w:rsid w:val="00302484"/>
    <w:rsid w:val="007F5D00"/>
    <w:rsid w:val="0081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EA1B3"/>
  <w15:chartTrackingRefBased/>
  <w15:docId w15:val="{E3017800-F3DE-4DF8-B024-BD10735F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FF5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Dhansen Veerappan (integra)</dc:creator>
  <cp:keywords/>
  <dc:description/>
  <cp:lastModifiedBy>Dhansen Veerappan (integra)</cp:lastModifiedBy>
  <cp:revision>1</cp:revision>
  <dcterms:created xsi:type="dcterms:W3CDTF">2024-09-23T06:04:00Z</dcterms:created>
  <dcterms:modified xsi:type="dcterms:W3CDTF">2024-09-23T06:05:00Z</dcterms:modified>
</cp:coreProperties>
</file>