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A3F4E" w14:textId="361A59FD" w:rsidR="006621D9" w:rsidRDefault="006621D9" w:rsidP="006621D9">
      <w:pPr>
        <w:pStyle w:val="APA7Figures"/>
        <w:jc w:val="center"/>
      </w:pPr>
      <w:bookmarkStart w:id="0" w:name="_Toc106839279"/>
      <w:r>
        <w:t xml:space="preserve">Appendix </w:t>
      </w:r>
      <w:r w:rsidR="00DE6097">
        <w:t>B</w:t>
      </w:r>
      <w:r>
        <w:t>: Full Results from Meta Analyses</w:t>
      </w:r>
    </w:p>
    <w:p w14:paraId="6473FFDE" w14:textId="1A8F7961" w:rsidR="006621D9" w:rsidRPr="00703176" w:rsidRDefault="006621D9" w:rsidP="006621D9">
      <w:pPr>
        <w:pStyle w:val="APA7Figures"/>
        <w:rPr>
          <w:b w:val="0"/>
          <w:bCs/>
          <w:i/>
          <w:iCs/>
        </w:rPr>
      </w:pPr>
      <w:r w:rsidRPr="00703176">
        <w:t xml:space="preserve">Figure </w:t>
      </w:r>
      <w:r w:rsidR="00DE6097">
        <w:t>B</w:t>
      </w:r>
      <w:r>
        <w:t>.1</w:t>
      </w:r>
      <w:r w:rsidRPr="00703176">
        <w:t xml:space="preserve"> </w:t>
      </w:r>
      <w:r w:rsidRPr="00703176">
        <w:br/>
      </w:r>
      <w:r w:rsidRPr="00703176">
        <w:rPr>
          <w:b w:val="0"/>
          <w:bCs/>
          <w:i/>
          <w:iCs/>
        </w:rPr>
        <w:t>Forest Plot and Meta-Analytic Data Illustrating the Mindfulness vs. Control Effect Sizes for Anxiety</w:t>
      </w:r>
      <w:bookmarkEnd w:id="0"/>
    </w:p>
    <w:p w14:paraId="512BD9D7" w14:textId="77777777" w:rsidR="006621D9" w:rsidRPr="00703176" w:rsidRDefault="006621D9" w:rsidP="006621D9">
      <w:pPr>
        <w:widowControl w:val="0"/>
        <w:autoSpaceDE w:val="0"/>
        <w:autoSpaceDN w:val="0"/>
        <w:adjustRightInd w:val="0"/>
        <w:spacing w:line="480" w:lineRule="auto"/>
        <w:ind w:right="-2"/>
        <w:rPr>
          <w:b/>
        </w:rPr>
      </w:pPr>
      <w:r w:rsidRPr="00703176">
        <w:rPr>
          <w:b/>
          <w:noProof/>
        </w:rPr>
        <w:drawing>
          <wp:inline distT="0" distB="0" distL="0" distR="0" wp14:anchorId="1DA71846" wp14:editId="627A8190">
            <wp:extent cx="7920000" cy="4584336"/>
            <wp:effectExtent l="0" t="0" r="5080" b="6985"/>
            <wp:docPr id="19813197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131975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920000" cy="4584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1A7CF1" w14:textId="12DF685A" w:rsidR="006621D9" w:rsidRPr="00703176" w:rsidRDefault="006621D9" w:rsidP="006621D9">
      <w:pPr>
        <w:pStyle w:val="APA7Figures"/>
        <w:rPr>
          <w:b w:val="0"/>
          <w:bCs/>
        </w:rPr>
      </w:pPr>
      <w:bookmarkStart w:id="1" w:name="_Toc106839280"/>
      <w:r w:rsidRPr="00703176">
        <w:lastRenderedPageBreak/>
        <w:t xml:space="preserve">Figure </w:t>
      </w:r>
      <w:r w:rsidR="00DE6097">
        <w:t>B2</w:t>
      </w:r>
      <w:r w:rsidRPr="00703176">
        <w:br/>
      </w:r>
      <w:r w:rsidRPr="00703176">
        <w:rPr>
          <w:b w:val="0"/>
          <w:bCs/>
          <w:i/>
        </w:rPr>
        <w:t>Forest Plot and Meta-Analytic Data Illustrating the Mindfulness vs. Control Effect Sizes for Depression</w:t>
      </w:r>
      <w:bookmarkEnd w:id="1"/>
    </w:p>
    <w:p w14:paraId="1037FBAD" w14:textId="77777777" w:rsidR="006621D9" w:rsidRPr="00703176" w:rsidRDefault="006621D9" w:rsidP="006621D9">
      <w:pPr>
        <w:keepNext/>
        <w:widowControl w:val="0"/>
        <w:autoSpaceDE w:val="0"/>
        <w:autoSpaceDN w:val="0"/>
        <w:adjustRightInd w:val="0"/>
        <w:spacing w:line="480" w:lineRule="auto"/>
      </w:pPr>
      <w:r w:rsidRPr="00703176">
        <w:rPr>
          <w:noProof/>
        </w:rPr>
        <w:drawing>
          <wp:inline distT="0" distB="0" distL="0" distR="0" wp14:anchorId="72522AAE" wp14:editId="2A53A53C">
            <wp:extent cx="8280000" cy="4542772"/>
            <wp:effectExtent l="0" t="0" r="6985" b="0"/>
            <wp:docPr id="11147761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77610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280000" cy="4542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BED252" w14:textId="77777777" w:rsidR="006621D9" w:rsidRPr="00703176" w:rsidRDefault="006621D9" w:rsidP="006621D9">
      <w:pPr>
        <w:spacing w:line="480" w:lineRule="auto"/>
      </w:pPr>
    </w:p>
    <w:p w14:paraId="3B35A855" w14:textId="2FEDCD49" w:rsidR="006621D9" w:rsidRPr="00703176" w:rsidRDefault="006621D9" w:rsidP="006621D9">
      <w:pPr>
        <w:pStyle w:val="APA7Figures"/>
      </w:pPr>
      <w:bookmarkStart w:id="2" w:name="_Toc106839281"/>
      <w:r w:rsidRPr="00703176">
        <w:lastRenderedPageBreak/>
        <w:t xml:space="preserve">Figure </w:t>
      </w:r>
      <w:bookmarkEnd w:id="2"/>
      <w:r w:rsidR="00DE6097">
        <w:t>B3</w:t>
      </w:r>
    </w:p>
    <w:p w14:paraId="14879D39" w14:textId="77777777" w:rsidR="006621D9" w:rsidRPr="00703176" w:rsidRDefault="006621D9" w:rsidP="006621D9">
      <w:pPr>
        <w:pStyle w:val="APA7Figures"/>
        <w:rPr>
          <w:b w:val="0"/>
          <w:bCs/>
          <w:i/>
          <w:noProof/>
          <w:lang w:val="en-US"/>
        </w:rPr>
      </w:pPr>
      <w:bookmarkStart w:id="3" w:name="_Toc106839282"/>
      <w:r w:rsidRPr="00703176">
        <w:rPr>
          <w:b w:val="0"/>
          <w:bCs/>
          <w:i/>
        </w:rPr>
        <w:t>Forest Plot and Meta-Analytic Data Illustrating the Mindfulness vs. Control Effect Sizes for Perceived Stress</w:t>
      </w:r>
      <w:bookmarkEnd w:id="3"/>
    </w:p>
    <w:p w14:paraId="31A74D1A" w14:textId="77777777" w:rsidR="006621D9" w:rsidRPr="00703176" w:rsidRDefault="006621D9" w:rsidP="006621D9">
      <w:pPr>
        <w:widowControl w:val="0"/>
        <w:autoSpaceDE w:val="0"/>
        <w:autoSpaceDN w:val="0"/>
        <w:adjustRightInd w:val="0"/>
        <w:ind w:right="-2"/>
        <w:rPr>
          <w:b/>
          <w:i/>
          <w:color w:val="4472C4" w:themeColor="accent1"/>
        </w:rPr>
      </w:pPr>
    </w:p>
    <w:p w14:paraId="7A45BD87" w14:textId="77777777" w:rsidR="006621D9" w:rsidRPr="00703176" w:rsidRDefault="006621D9" w:rsidP="006621D9">
      <w:pPr>
        <w:widowControl w:val="0"/>
        <w:autoSpaceDE w:val="0"/>
        <w:autoSpaceDN w:val="0"/>
        <w:adjustRightInd w:val="0"/>
        <w:spacing w:line="480" w:lineRule="auto"/>
        <w:rPr>
          <w:b/>
          <w:i/>
          <w:color w:val="4472C4" w:themeColor="accent1"/>
        </w:rPr>
      </w:pPr>
      <w:r w:rsidRPr="00703176">
        <w:rPr>
          <w:b/>
          <w:i/>
          <w:noProof/>
          <w:color w:val="4472C4" w:themeColor="accent1"/>
        </w:rPr>
        <w:drawing>
          <wp:inline distT="0" distB="0" distL="0" distR="0" wp14:anchorId="068BB67F" wp14:editId="367D6698">
            <wp:extent cx="8280000" cy="3834179"/>
            <wp:effectExtent l="0" t="0" r="6985" b="0"/>
            <wp:docPr id="1731441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4414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280000" cy="3834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4D123" w14:textId="77777777" w:rsidR="006621D9" w:rsidRDefault="006621D9" w:rsidP="006621D9">
      <w:pPr>
        <w:spacing w:after="160" w:line="259" w:lineRule="auto"/>
        <w:rPr>
          <w:b/>
          <w:i/>
        </w:rPr>
      </w:pPr>
      <w:r>
        <w:rPr>
          <w:b/>
          <w:i/>
        </w:rPr>
        <w:br w:type="page"/>
      </w:r>
    </w:p>
    <w:p w14:paraId="62581789" w14:textId="628B085A" w:rsidR="006621D9" w:rsidRPr="00703176" w:rsidRDefault="006621D9" w:rsidP="006621D9">
      <w:pPr>
        <w:pStyle w:val="APA7Figures"/>
        <w:rPr>
          <w:b w:val="0"/>
          <w:bCs/>
          <w:i/>
        </w:rPr>
      </w:pPr>
      <w:bookmarkStart w:id="4" w:name="_Toc106839283"/>
      <w:r w:rsidRPr="00703176">
        <w:lastRenderedPageBreak/>
        <w:t xml:space="preserve">Figure </w:t>
      </w:r>
      <w:r w:rsidR="00DE6097">
        <w:t>B4</w:t>
      </w:r>
      <w:r w:rsidRPr="00703176">
        <w:br/>
      </w:r>
      <w:r w:rsidRPr="00703176">
        <w:rPr>
          <w:b w:val="0"/>
          <w:bCs/>
          <w:i/>
        </w:rPr>
        <w:t>Forest Plot and Meta-Analytic Data Illustrating the Mindfulness vs. Control Effect Sizes for General Wellbeing</w:t>
      </w:r>
      <w:bookmarkEnd w:id="4"/>
    </w:p>
    <w:p w14:paraId="688BCB38" w14:textId="77777777" w:rsidR="006621D9" w:rsidRPr="00703176" w:rsidRDefault="006621D9" w:rsidP="006621D9">
      <w:pPr>
        <w:pStyle w:val="APA7Figures"/>
        <w:spacing w:line="240" w:lineRule="auto"/>
        <w:rPr>
          <w:b w:val="0"/>
          <w:bCs/>
          <w:i/>
        </w:rPr>
      </w:pPr>
      <w:r w:rsidRPr="00703176">
        <w:rPr>
          <w:b w:val="0"/>
          <w:bCs/>
          <w:i/>
          <w:noProof/>
        </w:rPr>
        <w:drawing>
          <wp:inline distT="0" distB="0" distL="0" distR="0" wp14:anchorId="4051B8A1" wp14:editId="6DDDA0DC">
            <wp:extent cx="8280000" cy="2921279"/>
            <wp:effectExtent l="0" t="0" r="6985" b="0"/>
            <wp:docPr id="20981658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16587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280000" cy="2921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00520" w14:textId="77777777" w:rsidR="006621D9" w:rsidRPr="00703176" w:rsidRDefault="006621D9" w:rsidP="006621D9">
      <w:pPr>
        <w:pStyle w:val="APA7Figures"/>
        <w:rPr>
          <w:b w:val="0"/>
          <w:bCs/>
          <w:i/>
        </w:rPr>
      </w:pPr>
    </w:p>
    <w:p w14:paraId="59D17809" w14:textId="77777777" w:rsidR="006621D9" w:rsidRDefault="006621D9" w:rsidP="006621D9">
      <w:pPr>
        <w:spacing w:after="160" w:line="259" w:lineRule="auto"/>
        <w:rPr>
          <w:b/>
          <w:lang w:eastAsia="en-US"/>
        </w:rPr>
      </w:pPr>
      <w:r>
        <w:rPr>
          <w:b/>
          <w:lang w:eastAsia="en-US"/>
        </w:rPr>
        <w:br w:type="page"/>
      </w:r>
    </w:p>
    <w:p w14:paraId="53F6E230" w14:textId="77777777" w:rsidR="006621D9" w:rsidRDefault="006621D9" w:rsidP="006621D9">
      <w:pPr>
        <w:spacing w:after="160" w:line="259" w:lineRule="auto"/>
        <w:rPr>
          <w:b/>
          <w:lang w:eastAsia="en-US"/>
        </w:rPr>
      </w:pPr>
    </w:p>
    <w:p w14:paraId="41501B03" w14:textId="0A919BA9" w:rsidR="006621D9" w:rsidRPr="00703176" w:rsidRDefault="006621D9" w:rsidP="006621D9">
      <w:pPr>
        <w:pStyle w:val="APA7Figures"/>
      </w:pPr>
      <w:bookmarkStart w:id="5" w:name="_Toc106839284"/>
      <w:r w:rsidRPr="00703176">
        <w:t xml:space="preserve">Figure </w:t>
      </w:r>
      <w:r w:rsidR="00DE6097">
        <w:t>B5</w:t>
      </w:r>
      <w:r w:rsidRPr="00703176">
        <w:br/>
      </w:r>
      <w:r w:rsidRPr="00703176">
        <w:rPr>
          <w:b w:val="0"/>
          <w:bCs/>
          <w:i/>
        </w:rPr>
        <w:t>Forest Plot and Meta-Analytic Data Illustrating the Mindfulness vs. Control Effect Sizes for Behaviour</w:t>
      </w:r>
      <w:bookmarkEnd w:id="5"/>
    </w:p>
    <w:p w14:paraId="56C17C2E" w14:textId="3765759C" w:rsidR="00DF6861" w:rsidRDefault="00DF6861" w:rsidP="006621D9">
      <w:pPr>
        <w:pStyle w:val="APA7Figures"/>
      </w:pPr>
      <w:bookmarkStart w:id="6" w:name="_Toc106839288"/>
      <w:r>
        <w:rPr>
          <w:noProof/>
          <w14:ligatures w14:val="standardContextual"/>
        </w:rPr>
        <w:drawing>
          <wp:inline distT="0" distB="0" distL="0" distR="0" wp14:anchorId="4A5DAB07" wp14:editId="2CF3FD6A">
            <wp:extent cx="8280000" cy="3650400"/>
            <wp:effectExtent l="0" t="0" r="635" b="0"/>
            <wp:docPr id="1485538688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5538688" name="Picture 1485538688"/>
                    <pic:cNvPicPr/>
                  </pic:nvPicPr>
                  <pic:blipFill rotWithShape="1">
                    <a:blip r:embed="rId11"/>
                    <a:srcRect l="2951" t="38023" r="2985" b="38671"/>
                    <a:stretch/>
                  </pic:blipFill>
                  <pic:spPr bwMode="auto">
                    <a:xfrm>
                      <a:off x="0" y="0"/>
                      <a:ext cx="8280000" cy="365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AA0A58" w14:textId="77777777" w:rsidR="00DF6861" w:rsidRDefault="00DF6861">
      <w:pPr>
        <w:spacing w:after="160" w:line="259" w:lineRule="auto"/>
        <w:rPr>
          <w:b/>
          <w:lang w:eastAsia="en-US"/>
        </w:rPr>
      </w:pPr>
      <w:r>
        <w:br w:type="page"/>
      </w:r>
    </w:p>
    <w:p w14:paraId="038B8236" w14:textId="07EB37EE" w:rsidR="006621D9" w:rsidRPr="00703176" w:rsidRDefault="006621D9" w:rsidP="006621D9">
      <w:pPr>
        <w:pStyle w:val="APA7Figures"/>
        <w:rPr>
          <w:b w:val="0"/>
          <w:bCs/>
        </w:rPr>
      </w:pPr>
      <w:r w:rsidRPr="00703176">
        <w:lastRenderedPageBreak/>
        <w:t xml:space="preserve">Figure </w:t>
      </w:r>
      <w:r w:rsidR="00DE6097">
        <w:t>B6</w:t>
      </w:r>
      <w:r w:rsidRPr="00703176">
        <w:br/>
      </w:r>
      <w:r w:rsidRPr="00703176">
        <w:rPr>
          <w:b w:val="0"/>
          <w:bCs/>
          <w:i/>
        </w:rPr>
        <w:t>Forest Plot and Meta-Analytic Data Illustrating the Mindfulness vs. Control Effect Sizes for Emotion Regulation</w:t>
      </w:r>
      <w:bookmarkEnd w:id="6"/>
    </w:p>
    <w:p w14:paraId="1C18E001" w14:textId="48177032" w:rsidR="00DF6861" w:rsidRPr="00703176" w:rsidRDefault="00DF6861" w:rsidP="00DF6861">
      <w:pPr>
        <w:pStyle w:val="APA7Figures"/>
        <w:rPr>
          <w:b w:val="0"/>
          <w:bCs/>
        </w:rPr>
      </w:pPr>
      <w:bookmarkStart w:id="7" w:name="_Toc106839286"/>
      <w:r>
        <w:rPr>
          <w:b w:val="0"/>
          <w:bCs/>
          <w:noProof/>
          <w14:ligatures w14:val="standardContextual"/>
        </w:rPr>
        <w:drawing>
          <wp:inline distT="0" distB="0" distL="0" distR="0" wp14:anchorId="4637F92B" wp14:editId="0B43ED6C">
            <wp:extent cx="8280000" cy="3650400"/>
            <wp:effectExtent l="0" t="0" r="635" b="0"/>
            <wp:docPr id="985068554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068554" name="Picture 985068554"/>
                    <pic:cNvPicPr/>
                  </pic:nvPicPr>
                  <pic:blipFill rotWithShape="1">
                    <a:blip r:embed="rId12"/>
                    <a:srcRect l="2951" t="38016" r="2975" b="38620"/>
                    <a:stretch/>
                  </pic:blipFill>
                  <pic:spPr bwMode="auto">
                    <a:xfrm>
                      <a:off x="0" y="0"/>
                      <a:ext cx="8280000" cy="365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9B61C3" w14:textId="05FFE26A" w:rsidR="00DF6861" w:rsidRPr="00703176" w:rsidRDefault="00DF6861" w:rsidP="00DF6861">
      <w:pPr>
        <w:autoSpaceDE w:val="0"/>
        <w:autoSpaceDN w:val="0"/>
        <w:adjustRightInd w:val="0"/>
        <w:spacing w:line="480" w:lineRule="auto"/>
        <w:rPr>
          <w:lang w:val="en-GB" w:eastAsia="en-US"/>
        </w:rPr>
      </w:pPr>
    </w:p>
    <w:p w14:paraId="295115A0" w14:textId="174EE30F" w:rsidR="00DF6861" w:rsidRDefault="00DF6861" w:rsidP="006621D9">
      <w:pPr>
        <w:spacing w:after="160" w:line="259" w:lineRule="auto"/>
      </w:pPr>
    </w:p>
    <w:p w14:paraId="486972B1" w14:textId="77777777" w:rsidR="00DF6861" w:rsidRDefault="00DF6861">
      <w:pPr>
        <w:spacing w:after="160" w:line="259" w:lineRule="auto"/>
      </w:pPr>
      <w:r>
        <w:br w:type="page"/>
      </w:r>
    </w:p>
    <w:p w14:paraId="6684FF9C" w14:textId="77777777" w:rsidR="006621D9" w:rsidRDefault="006621D9" w:rsidP="006621D9">
      <w:pPr>
        <w:spacing w:after="160" w:line="259" w:lineRule="auto"/>
        <w:sectPr w:rsidR="006621D9" w:rsidSect="006621D9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124AF6A7" w14:textId="77777777" w:rsidR="006621D9" w:rsidRDefault="006621D9" w:rsidP="006621D9">
      <w:pPr>
        <w:spacing w:after="160" w:line="259" w:lineRule="auto"/>
      </w:pPr>
    </w:p>
    <w:p w14:paraId="33CDE797" w14:textId="4A04101D" w:rsidR="00DF6861" w:rsidRDefault="006621D9" w:rsidP="00DF6861">
      <w:pPr>
        <w:pStyle w:val="APA7Figures"/>
        <w:rPr>
          <w:b w:val="0"/>
          <w:bCs/>
          <w:i/>
        </w:rPr>
      </w:pPr>
      <w:r w:rsidRPr="00703176">
        <w:t xml:space="preserve">Figure </w:t>
      </w:r>
      <w:r w:rsidR="00DE6097">
        <w:t>B7</w:t>
      </w:r>
      <w:r w:rsidRPr="00703176">
        <w:br/>
      </w:r>
      <w:r w:rsidRPr="00703176">
        <w:rPr>
          <w:b w:val="0"/>
          <w:bCs/>
          <w:i/>
        </w:rPr>
        <w:t>Forest Plot and Meta-Analytic Data Illustrating the Mindfulness vs. Control Effect Sizes for Mindfulness</w:t>
      </w:r>
      <w:bookmarkEnd w:id="7"/>
    </w:p>
    <w:p w14:paraId="5E210571" w14:textId="5ED3A7E0" w:rsidR="001A1D22" w:rsidRDefault="00DF6861" w:rsidP="00DF6861">
      <w:pPr>
        <w:spacing w:after="160" w:line="259" w:lineRule="auto"/>
      </w:pPr>
      <w:r>
        <w:rPr>
          <w:noProof/>
          <w14:ligatures w14:val="standardContextual"/>
        </w:rPr>
        <w:drawing>
          <wp:inline distT="0" distB="0" distL="0" distR="0" wp14:anchorId="767EA17F" wp14:editId="2FD3FC3A">
            <wp:extent cx="5760000" cy="5994000"/>
            <wp:effectExtent l="0" t="0" r="6350" b="635"/>
            <wp:docPr id="1584336688" name="Pictur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336688" name="Picture 1584336688"/>
                    <pic:cNvPicPr/>
                  </pic:nvPicPr>
                  <pic:blipFill rotWithShape="1">
                    <a:blip r:embed="rId13"/>
                    <a:srcRect l="3226" t="24257" r="3056" b="24789"/>
                    <a:stretch/>
                  </pic:blipFill>
                  <pic:spPr bwMode="auto">
                    <a:xfrm>
                      <a:off x="0" y="0"/>
                      <a:ext cx="5760000" cy="599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A1D22" w:rsidSect="006621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27095" w14:textId="77777777" w:rsidR="00BC6D1A" w:rsidRDefault="00BC6D1A" w:rsidP="00D84239">
      <w:r>
        <w:separator/>
      </w:r>
    </w:p>
  </w:endnote>
  <w:endnote w:type="continuationSeparator" w:id="0">
    <w:p w14:paraId="19E46948" w14:textId="77777777" w:rsidR="00BC6D1A" w:rsidRDefault="00BC6D1A" w:rsidP="00D84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947F2" w14:textId="77777777" w:rsidR="00BC6D1A" w:rsidRDefault="00BC6D1A" w:rsidP="00D84239">
      <w:r>
        <w:separator/>
      </w:r>
    </w:p>
  </w:footnote>
  <w:footnote w:type="continuationSeparator" w:id="0">
    <w:p w14:paraId="01644503" w14:textId="77777777" w:rsidR="00BC6D1A" w:rsidRDefault="00BC6D1A" w:rsidP="00D842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C34"/>
    <w:rsid w:val="001A1D22"/>
    <w:rsid w:val="006621D9"/>
    <w:rsid w:val="006D5BD2"/>
    <w:rsid w:val="008178F0"/>
    <w:rsid w:val="00BC6D1A"/>
    <w:rsid w:val="00BF355C"/>
    <w:rsid w:val="00D84239"/>
    <w:rsid w:val="00D867B6"/>
    <w:rsid w:val="00DE6097"/>
    <w:rsid w:val="00DF6861"/>
    <w:rsid w:val="00E40680"/>
    <w:rsid w:val="00EF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CC2C9E"/>
  <w15:chartTrackingRefBased/>
  <w15:docId w15:val="{662FAA6B-C403-439B-8F3A-2CA08A49F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21D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6C3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6C3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6C3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6C3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6C3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6C3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6C3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6C3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6C3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6C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6C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6C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6C3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6C3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6C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6C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6C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6C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6C3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F6C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6C3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F6C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6C3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F6C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6C3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F6C3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6C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6C3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6C34"/>
    <w:rPr>
      <w:b/>
      <w:bCs/>
      <w:smallCaps/>
      <w:color w:val="2F5496" w:themeColor="accent1" w:themeShade="BF"/>
      <w:spacing w:val="5"/>
    </w:rPr>
  </w:style>
  <w:style w:type="paragraph" w:customStyle="1" w:styleId="APA7Figures">
    <w:name w:val="APA 7 Figures"/>
    <w:basedOn w:val="Normal"/>
    <w:link w:val="APA7FiguresChar"/>
    <w:qFormat/>
    <w:rsid w:val="006621D9"/>
    <w:pPr>
      <w:spacing w:line="480" w:lineRule="auto"/>
    </w:pPr>
    <w:rPr>
      <w:b/>
      <w:lang w:eastAsia="en-US"/>
    </w:rPr>
  </w:style>
  <w:style w:type="character" w:customStyle="1" w:styleId="APA7FiguresChar">
    <w:name w:val="APA 7 Figures Char"/>
    <w:basedOn w:val="DefaultParagraphFont"/>
    <w:link w:val="APA7Figures"/>
    <w:rsid w:val="006621D9"/>
    <w:rPr>
      <w:rFonts w:ascii="Times New Roman" w:eastAsia="Times New Roman" w:hAnsi="Times New Roman" w:cs="Times New Roman"/>
      <w:b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8423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4239"/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8423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4239"/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249B22A-F3A6-8346-8D55-FC71B26BC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Lillian Smyth</dc:creator>
  <cp:keywords/>
  <dc:description/>
  <cp:lastModifiedBy>Lillian Smyth</cp:lastModifiedBy>
  <cp:revision>3</cp:revision>
  <dcterms:created xsi:type="dcterms:W3CDTF">2025-02-27T00:27:00Z</dcterms:created>
  <dcterms:modified xsi:type="dcterms:W3CDTF">2025-02-27T00:29:00Z</dcterms:modified>
</cp:coreProperties>
</file>