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0E73B" w14:textId="77777777" w:rsidR="0065596E" w:rsidRPr="00A26F7A" w:rsidRDefault="0065596E" w:rsidP="0065596E">
      <w:pPr>
        <w:rPr>
          <w:lang w:val="en-US"/>
        </w:rPr>
      </w:pPr>
    </w:p>
    <w:p w14:paraId="0E815EB7" w14:textId="77777777" w:rsidR="00B42AE6" w:rsidRDefault="00B42AE6" w:rsidP="0065596E">
      <w:pPr>
        <w:rPr>
          <w:noProof/>
        </w:rPr>
      </w:pPr>
    </w:p>
    <w:p w14:paraId="06487A7E" w14:textId="141B4CC7" w:rsidR="0065596E" w:rsidRDefault="00EF193D" w:rsidP="0065596E">
      <w:pPr>
        <w:rPr>
          <w:lang w:val="en-US"/>
        </w:rPr>
      </w:pPr>
      <w:r w:rsidRPr="00EF193D">
        <w:rPr>
          <w:noProof/>
        </w:rPr>
        <w:drawing>
          <wp:inline distT="0" distB="0" distL="0" distR="0" wp14:anchorId="0E45E936" wp14:editId="2F51F4F9">
            <wp:extent cx="5760720" cy="3893185"/>
            <wp:effectExtent l="0" t="0" r="0" b="0"/>
            <wp:docPr id="1177864882" name="Grafik 1" descr="Ein Bild, das Schwarz, Dunkelhei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864882" name="Grafik 1" descr="Ein Bild, das Schwarz, Dunkelheit enthält.&#10;&#10;KI-generierte Inhalte können fehlerhaft sei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D2DE7" w14:textId="6FB6FF49" w:rsidR="00B42AE6" w:rsidRDefault="00B42AE6" w:rsidP="0065596E">
      <w:pPr>
        <w:rPr>
          <w:lang w:val="en-US"/>
        </w:rPr>
      </w:pPr>
    </w:p>
    <w:p w14:paraId="100A8D60" w14:textId="77777777" w:rsidR="00B42AE6" w:rsidRPr="00A26F7A" w:rsidRDefault="00B42AE6" w:rsidP="00B42AE6">
      <w:pPr>
        <w:rPr>
          <w:lang w:val="en-US"/>
        </w:rPr>
      </w:pPr>
    </w:p>
    <w:p w14:paraId="7FDE4D2D" w14:textId="73CDDB3E" w:rsidR="00B42AE6" w:rsidRPr="00B42AE6" w:rsidRDefault="00B42AE6" w:rsidP="00B42AE6">
      <w:pPr>
        <w:spacing w:after="200"/>
        <w:rPr>
          <w:rFonts w:ascii="Times New Roman" w:eastAsia="Calibri" w:hAnsi="Times New Roman" w:cs="Times New Roman"/>
          <w:i/>
          <w:iCs/>
          <w:kern w:val="0"/>
          <w:sz w:val="22"/>
          <w:szCs w:val="18"/>
          <w:lang w:val="en-US"/>
          <w14:ligatures w14:val="none"/>
        </w:rPr>
      </w:pPr>
      <w:r w:rsidRPr="00B42AE6">
        <w:rPr>
          <w:rFonts w:ascii="Times New Roman" w:eastAsia="Calibri" w:hAnsi="Times New Roman" w:cs="Times New Roman"/>
          <w:i/>
          <w:iCs/>
          <w:kern w:val="0"/>
          <w:sz w:val="22"/>
          <w:szCs w:val="18"/>
          <w:lang w:val="en-US"/>
          <w14:ligatures w14:val="none"/>
        </w:rPr>
        <w:t xml:space="preserve">Figure 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18"/>
          <w:lang w:val="en-US"/>
          <w14:ligatures w14:val="none"/>
        </w:rPr>
        <w:t>S</w:t>
      </w:r>
      <w:r w:rsidRPr="00B42AE6">
        <w:rPr>
          <w:rFonts w:ascii="Times New Roman" w:eastAsia="Calibri" w:hAnsi="Times New Roman" w:cs="Times New Roman"/>
          <w:i/>
          <w:iCs/>
          <w:kern w:val="0"/>
          <w:sz w:val="22"/>
          <w:szCs w:val="18"/>
          <w:lang w:val="en-US"/>
          <w14:ligatures w14:val="none"/>
        </w:rPr>
        <w:t xml:space="preserve">1. </w:t>
      </w:r>
      <w:r w:rsidRPr="00B42AE6">
        <w:rPr>
          <w:rFonts w:ascii="Times New Roman" w:eastAsia="Calibri" w:hAnsi="Times New Roman" w:cs="Times New Roman"/>
          <w:iCs/>
          <w:kern w:val="0"/>
          <w:sz w:val="22"/>
          <w:szCs w:val="18"/>
          <w:lang w:val="en-US"/>
          <w14:ligatures w14:val="none"/>
        </w:rPr>
        <w:t xml:space="preserve">Relation between momentary </w:t>
      </w:r>
      <w:r>
        <w:rPr>
          <w:rFonts w:ascii="Times New Roman" w:eastAsia="Calibri" w:hAnsi="Times New Roman" w:cs="Times New Roman"/>
          <w:iCs/>
          <w:kern w:val="0"/>
          <w:sz w:val="22"/>
          <w:szCs w:val="18"/>
          <w:lang w:val="en-US"/>
          <w14:ligatures w14:val="none"/>
        </w:rPr>
        <w:t>acceptance</w:t>
      </w:r>
      <w:r w:rsidRPr="00B42AE6">
        <w:rPr>
          <w:rFonts w:ascii="Times New Roman" w:eastAsia="Calibri" w:hAnsi="Times New Roman" w:cs="Times New Roman"/>
          <w:iCs/>
          <w:kern w:val="0"/>
          <w:sz w:val="22"/>
          <w:szCs w:val="18"/>
          <w:lang w:val="en-US"/>
          <w14:ligatures w14:val="none"/>
        </w:rPr>
        <w:t xml:space="preserve"> and engagement coping as a function of self-efficacy beliefs.</w:t>
      </w:r>
    </w:p>
    <w:p w14:paraId="5A6C83D6" w14:textId="510AF494" w:rsidR="00B42AE6" w:rsidRDefault="00B42AE6" w:rsidP="0065596E">
      <w:pPr>
        <w:rPr>
          <w:lang w:val="en-US"/>
        </w:rPr>
      </w:pPr>
    </w:p>
    <w:p w14:paraId="2C55A3F7" w14:textId="11B05F4E" w:rsidR="00B42AE6" w:rsidRDefault="00B42AE6" w:rsidP="0065596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BD0E735" wp14:editId="5D20B42B">
            <wp:extent cx="5760720" cy="3893185"/>
            <wp:effectExtent l="0" t="0" r="0" b="0"/>
            <wp:docPr id="944061202" name="Grafik 1" descr="Ein Bild, das Schwarz, Dunkelheit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61202" name="Grafik 1" descr="Ein Bild, das Schwarz, Dunkelheit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4F559" w14:textId="6F55A418" w:rsidR="00B42AE6" w:rsidRDefault="00B42AE6" w:rsidP="0065596E">
      <w:pPr>
        <w:rPr>
          <w:lang w:val="en-US"/>
        </w:rPr>
      </w:pPr>
    </w:p>
    <w:p w14:paraId="63E03085" w14:textId="6B0AD772" w:rsidR="00B42AE6" w:rsidRPr="00B42AE6" w:rsidRDefault="00B42AE6" w:rsidP="00B42AE6">
      <w:pPr>
        <w:spacing w:after="200"/>
        <w:rPr>
          <w:rFonts w:ascii="Times New Roman" w:eastAsia="Calibri" w:hAnsi="Times New Roman" w:cs="Times New Roman"/>
          <w:i/>
          <w:iCs/>
          <w:kern w:val="0"/>
          <w:sz w:val="22"/>
          <w:szCs w:val="18"/>
          <w:lang w:val="en-US"/>
          <w14:ligatures w14:val="none"/>
        </w:rPr>
      </w:pPr>
      <w:r w:rsidRPr="00B42AE6">
        <w:rPr>
          <w:rFonts w:ascii="Times New Roman" w:eastAsia="Calibri" w:hAnsi="Times New Roman" w:cs="Times New Roman"/>
          <w:i/>
          <w:iCs/>
          <w:kern w:val="0"/>
          <w:sz w:val="22"/>
          <w:szCs w:val="18"/>
          <w:lang w:val="en-US"/>
          <w14:ligatures w14:val="none"/>
        </w:rPr>
        <w:t xml:space="preserve">Figure 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18"/>
          <w:lang w:val="en-US"/>
          <w14:ligatures w14:val="none"/>
        </w:rPr>
        <w:t>S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18"/>
          <w:lang w:val="en-US"/>
          <w14:ligatures w14:val="none"/>
        </w:rPr>
        <w:t>2</w:t>
      </w:r>
      <w:r w:rsidRPr="00B42AE6">
        <w:rPr>
          <w:rFonts w:ascii="Times New Roman" w:eastAsia="Calibri" w:hAnsi="Times New Roman" w:cs="Times New Roman"/>
          <w:i/>
          <w:iCs/>
          <w:kern w:val="0"/>
          <w:sz w:val="22"/>
          <w:szCs w:val="18"/>
          <w:lang w:val="en-US"/>
          <w14:ligatures w14:val="none"/>
        </w:rPr>
        <w:t xml:space="preserve">. </w:t>
      </w:r>
      <w:r w:rsidRPr="00B42AE6">
        <w:rPr>
          <w:rFonts w:ascii="Times New Roman" w:eastAsia="Calibri" w:hAnsi="Times New Roman" w:cs="Times New Roman"/>
          <w:iCs/>
          <w:kern w:val="0"/>
          <w:sz w:val="22"/>
          <w:szCs w:val="18"/>
          <w:lang w:val="en-US"/>
          <w14:ligatures w14:val="none"/>
        </w:rPr>
        <w:t xml:space="preserve">Relation between momentary </w:t>
      </w:r>
      <w:r>
        <w:rPr>
          <w:rFonts w:ascii="Times New Roman" w:eastAsia="Calibri" w:hAnsi="Times New Roman" w:cs="Times New Roman"/>
          <w:iCs/>
          <w:kern w:val="0"/>
          <w:sz w:val="22"/>
          <w:szCs w:val="18"/>
          <w:lang w:val="en-US"/>
          <w14:ligatures w14:val="none"/>
        </w:rPr>
        <w:t>attention</w:t>
      </w:r>
      <w:r w:rsidRPr="00B42AE6">
        <w:rPr>
          <w:rFonts w:ascii="Times New Roman" w:eastAsia="Calibri" w:hAnsi="Times New Roman" w:cs="Times New Roman"/>
          <w:iCs/>
          <w:kern w:val="0"/>
          <w:sz w:val="22"/>
          <w:szCs w:val="18"/>
          <w:lang w:val="en-US"/>
          <w14:ligatures w14:val="none"/>
        </w:rPr>
        <w:t xml:space="preserve"> and </w:t>
      </w:r>
      <w:r>
        <w:rPr>
          <w:rFonts w:ascii="Times New Roman" w:eastAsia="Calibri" w:hAnsi="Times New Roman" w:cs="Times New Roman"/>
          <w:iCs/>
          <w:kern w:val="0"/>
          <w:sz w:val="22"/>
          <w:szCs w:val="18"/>
          <w:lang w:val="en-US"/>
          <w14:ligatures w14:val="none"/>
        </w:rPr>
        <w:t>dis</w:t>
      </w:r>
      <w:r w:rsidRPr="00B42AE6">
        <w:rPr>
          <w:rFonts w:ascii="Times New Roman" w:eastAsia="Calibri" w:hAnsi="Times New Roman" w:cs="Times New Roman"/>
          <w:iCs/>
          <w:kern w:val="0"/>
          <w:sz w:val="22"/>
          <w:szCs w:val="18"/>
          <w:lang w:val="en-US"/>
          <w14:ligatures w14:val="none"/>
        </w:rPr>
        <w:t>engagement coping as a function of self-efficacy beliefs.</w:t>
      </w:r>
      <w:bookmarkStart w:id="0" w:name="_GoBack"/>
      <w:bookmarkEnd w:id="0"/>
    </w:p>
    <w:p w14:paraId="4385176B" w14:textId="77777777" w:rsidR="00B42AE6" w:rsidRPr="00B42AE6" w:rsidRDefault="00B42AE6" w:rsidP="0065596E">
      <w:pPr>
        <w:rPr>
          <w:lang w:val="en-US"/>
        </w:rPr>
      </w:pPr>
    </w:p>
    <w:sectPr w:rsidR="00B42AE6" w:rsidRPr="00B42A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A68DC"/>
    <w:multiLevelType w:val="multilevel"/>
    <w:tmpl w:val="102CB5A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7"/>
    <w:rsid w:val="00095151"/>
    <w:rsid w:val="000E5A1C"/>
    <w:rsid w:val="00470E67"/>
    <w:rsid w:val="005A5977"/>
    <w:rsid w:val="0065596E"/>
    <w:rsid w:val="007E4243"/>
    <w:rsid w:val="008B28D2"/>
    <w:rsid w:val="00A26F7A"/>
    <w:rsid w:val="00A70B05"/>
    <w:rsid w:val="00B25293"/>
    <w:rsid w:val="00B42AE6"/>
    <w:rsid w:val="00BC0305"/>
    <w:rsid w:val="00BE7A2E"/>
    <w:rsid w:val="00C17476"/>
    <w:rsid w:val="00C21276"/>
    <w:rsid w:val="00D37291"/>
    <w:rsid w:val="00D549C9"/>
    <w:rsid w:val="00E04C1C"/>
    <w:rsid w:val="00E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8F951"/>
  <w15:chartTrackingRefBased/>
  <w15:docId w15:val="{B2B688DD-A8CA-C841-8189-1A3429F9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E4243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E4243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0E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0E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0E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0E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Diss_Diss"/>
    <w:basedOn w:val="berschrift1"/>
    <w:next w:val="berschrift2"/>
    <w:autoRedefine/>
    <w:uiPriority w:val="39"/>
    <w:unhideWhenUsed/>
    <w:rsid w:val="007E4243"/>
    <w:pPr>
      <w:spacing w:after="360"/>
    </w:pPr>
    <w:rPr>
      <w:rFonts w:ascii="Garamond" w:hAnsi="Garamond" w:cs="Times New Roman (Überschriften"/>
      <w:b/>
      <w:bCs/>
      <w:caps/>
      <w:smallCaps/>
      <w:color w:val="000000" w:themeColor="text1"/>
      <w:sz w:val="22"/>
      <w:szCs w:val="22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E4243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E4243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0E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0E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0E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0E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0E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0E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70E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0E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0E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0E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0E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0E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0E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0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4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Cosma Hoffmann</dc:creator>
  <cp:keywords/>
  <dc:description/>
  <cp:lastModifiedBy>Hoffmann, Cosma</cp:lastModifiedBy>
  <cp:revision>3</cp:revision>
  <dcterms:created xsi:type="dcterms:W3CDTF">2025-09-19T08:04:00Z</dcterms:created>
  <dcterms:modified xsi:type="dcterms:W3CDTF">2025-09-19T08:09:00Z</dcterms:modified>
</cp:coreProperties>
</file>