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D8A052" w14:textId="4AEEB3A1" w:rsidR="00931F47" w:rsidRPr="00C51EA1" w:rsidRDefault="00DC6F48" w:rsidP="00C51EA1">
      <w:pPr>
        <w:spacing w:line="480" w:lineRule="auto"/>
        <w:jc w:val="center"/>
        <w:rPr>
          <w:rFonts w:ascii="Times New Roman" w:hAnsi="Times New Roman" w:cs="Times New Roman"/>
          <w:b/>
          <w:bCs/>
        </w:rPr>
      </w:pPr>
      <w:r>
        <w:rPr>
          <w:rFonts w:ascii="Times New Roman" w:hAnsi="Times New Roman" w:cs="Times New Roman"/>
          <w:b/>
          <w:bCs/>
        </w:rPr>
        <w:t>Online Resource 2</w:t>
      </w:r>
    </w:p>
    <w:p w14:paraId="559E736E" w14:textId="77777777" w:rsidR="00F0586C" w:rsidRDefault="00F0586C" w:rsidP="00F0586C">
      <w:pPr>
        <w:spacing w:line="480" w:lineRule="auto"/>
        <w:rPr>
          <w:rFonts w:ascii="Times New Roman" w:hAnsi="Times New Roman" w:cs="Times New Roman"/>
          <w:b/>
          <w:bCs/>
        </w:rPr>
      </w:pPr>
      <w:r>
        <w:rPr>
          <w:rFonts w:ascii="Times New Roman" w:hAnsi="Times New Roman" w:cs="Times New Roman"/>
          <w:b/>
          <w:bCs/>
        </w:rPr>
        <w:t>Emotion regulation intervention scripts</w:t>
      </w:r>
    </w:p>
    <w:p w14:paraId="563ACFD0" w14:textId="36944192" w:rsidR="001E3A11" w:rsidRDefault="00522DDA" w:rsidP="001E3A11">
      <w:pPr>
        <w:spacing w:line="480" w:lineRule="auto"/>
        <w:rPr>
          <w:rFonts w:ascii="Times New Roman" w:hAnsi="Times New Roman" w:cs="Times New Roman"/>
        </w:rPr>
      </w:pPr>
      <w:r>
        <w:rPr>
          <w:rFonts w:ascii="Times New Roman" w:hAnsi="Times New Roman" w:cs="Times New Roman"/>
        </w:rPr>
        <w:tab/>
      </w:r>
      <w:r w:rsidR="00F0586C">
        <w:rPr>
          <w:rFonts w:ascii="Times New Roman" w:hAnsi="Times New Roman" w:cs="Times New Roman"/>
        </w:rPr>
        <w:t xml:space="preserve">Below are the full scripts for the three-minute mindfulness training, followed by the three-minute reappraisal training. </w:t>
      </w:r>
      <w:r w:rsidR="00F0586C">
        <w:rPr>
          <w:rFonts w:ascii="Times New Roman" w:hAnsi="Times New Roman" w:cs="Times New Roman"/>
          <w:bCs/>
        </w:rPr>
        <w:t xml:space="preserve">The videos with accompanying visualizations are available </w:t>
      </w:r>
      <w:r w:rsidR="00B84A79">
        <w:rPr>
          <w:rFonts w:ascii="Times New Roman" w:hAnsi="Times New Roman" w:cs="Times New Roman"/>
          <w:bCs/>
        </w:rPr>
        <w:t>here (</w:t>
      </w:r>
      <w:r w:rsidR="00B84A79" w:rsidRPr="00B84A79">
        <w:rPr>
          <w:rFonts w:ascii="Times New Roman" w:hAnsi="Times New Roman" w:cs="Times New Roman"/>
          <w:bCs/>
        </w:rPr>
        <w:t>osf.io/zn89b</w:t>
      </w:r>
      <w:r w:rsidR="00B84A79">
        <w:rPr>
          <w:rFonts w:ascii="Times New Roman" w:hAnsi="Times New Roman" w:cs="Times New Roman"/>
          <w:bCs/>
        </w:rPr>
        <w:t xml:space="preserve">). </w:t>
      </w:r>
    </w:p>
    <w:p w14:paraId="4AF33537" w14:textId="3A2EF3D7" w:rsidR="007E6610" w:rsidRDefault="007E6610" w:rsidP="004E3320">
      <w:pPr>
        <w:spacing w:line="480" w:lineRule="auto"/>
        <w:rPr>
          <w:rFonts w:ascii="Times New Roman" w:hAnsi="Times New Roman" w:cs="Times New Roman"/>
          <w:b/>
          <w:bCs/>
          <w:i/>
          <w:iCs/>
        </w:rPr>
      </w:pPr>
      <w:r w:rsidRPr="00F0586C">
        <w:rPr>
          <w:rFonts w:ascii="Times New Roman" w:hAnsi="Times New Roman" w:cs="Times New Roman"/>
          <w:b/>
          <w:bCs/>
          <w:i/>
          <w:iCs/>
        </w:rPr>
        <w:t>Mindfulness</w:t>
      </w:r>
    </w:p>
    <w:p w14:paraId="40FF6934" w14:textId="17A9FE8F" w:rsidR="007E6610" w:rsidRDefault="007E6610" w:rsidP="00F0586C">
      <w:pPr>
        <w:ind w:left="720"/>
        <w:rPr>
          <w:rFonts w:ascii="Times New Roman" w:hAnsi="Times New Roman" w:cs="Times New Roman"/>
          <w:bCs/>
        </w:rPr>
      </w:pPr>
      <w:r w:rsidRPr="007E6610">
        <w:rPr>
          <w:rFonts w:ascii="Times New Roman" w:hAnsi="Times New Roman" w:cs="Times New Roman"/>
          <w:bCs/>
        </w:rPr>
        <w:t>In stressful situations, like adapting to new learning demands during a pandemic, our brains react in very specific ways. </w:t>
      </w:r>
      <w:r w:rsidR="00CF53B0">
        <w:rPr>
          <w:rFonts w:ascii="Times New Roman" w:hAnsi="Times New Roman" w:cs="Times New Roman"/>
          <w:bCs/>
        </w:rPr>
        <w:t xml:space="preserve"> </w:t>
      </w:r>
    </w:p>
    <w:p w14:paraId="1E4A5F90" w14:textId="77777777" w:rsidR="00B9072E" w:rsidRPr="00F0586C" w:rsidRDefault="00B9072E" w:rsidP="00F0586C">
      <w:pPr>
        <w:ind w:left="720"/>
        <w:rPr>
          <w:rFonts w:ascii="Times New Roman" w:hAnsi="Times New Roman" w:cs="Times New Roman"/>
          <w:i/>
          <w:iCs/>
        </w:rPr>
      </w:pPr>
    </w:p>
    <w:p w14:paraId="2173D9B1" w14:textId="339F00CF" w:rsidR="007E6610" w:rsidRPr="007E6610" w:rsidRDefault="007E6610" w:rsidP="00F0586C">
      <w:pPr>
        <w:ind w:left="720"/>
        <w:rPr>
          <w:rFonts w:ascii="Times New Roman" w:hAnsi="Times New Roman" w:cs="Times New Roman"/>
          <w:bCs/>
        </w:rPr>
      </w:pPr>
      <w:r w:rsidRPr="007E6610">
        <w:rPr>
          <w:rFonts w:ascii="Times New Roman" w:hAnsi="Times New Roman" w:cs="Times New Roman"/>
          <w:b/>
        </w:rPr>
        <w:t xml:space="preserve">The Problem: </w:t>
      </w:r>
      <w:r w:rsidRPr="007E6610">
        <w:rPr>
          <w:rFonts w:ascii="Times New Roman" w:hAnsi="Times New Roman" w:cs="Times New Roman"/>
        </w:rPr>
        <w:t xml:space="preserve">Back in the Spring of 2020, we asked </w:t>
      </w:r>
      <w:r w:rsidR="00885A19">
        <w:rPr>
          <w:rFonts w:ascii="Times New Roman" w:hAnsi="Times New Roman" w:cs="Times New Roman"/>
        </w:rPr>
        <w:t>[University]</w:t>
      </w:r>
      <w:r w:rsidRPr="007E6610">
        <w:rPr>
          <w:rFonts w:ascii="Times New Roman" w:hAnsi="Times New Roman" w:cs="Times New Roman"/>
        </w:rPr>
        <w:t xml:space="preserve"> undergrads to share their experiences during the pandemic. The majority of </w:t>
      </w:r>
      <w:r w:rsidR="00885A19">
        <w:rPr>
          <w:rFonts w:ascii="Times New Roman" w:hAnsi="Times New Roman" w:cs="Times New Roman"/>
        </w:rPr>
        <w:t>[University]</w:t>
      </w:r>
      <w:r w:rsidRPr="007E6610">
        <w:rPr>
          <w:rFonts w:ascii="Times New Roman" w:hAnsi="Times New Roman" w:cs="Times New Roman"/>
        </w:rPr>
        <w:t xml:space="preserve"> students said that they experienced a lot of distractions when they were trying to complete schoolwork from home – they said that their mind wandered when they were completing assigned readings, when they were writing papers and taking exams, and even when they were watching Zoom lectures. And nearly all </w:t>
      </w:r>
      <w:r w:rsidR="00885A19">
        <w:rPr>
          <w:rFonts w:ascii="Times New Roman" w:hAnsi="Times New Roman" w:cs="Times New Roman"/>
        </w:rPr>
        <w:t>[University]</w:t>
      </w:r>
      <w:r w:rsidRPr="007E6610">
        <w:rPr>
          <w:rFonts w:ascii="Times New Roman" w:hAnsi="Times New Roman" w:cs="Times New Roman"/>
        </w:rPr>
        <w:t xml:space="preserve"> undergrads said that these experiences were very stressful. </w:t>
      </w:r>
      <w:r w:rsidRPr="007E6610">
        <w:rPr>
          <w:rFonts w:ascii="Times New Roman" w:hAnsi="Times New Roman" w:cs="Times New Roman"/>
        </w:rPr>
        <w:br/>
      </w:r>
      <w:r w:rsidRPr="007E6610">
        <w:rPr>
          <w:rFonts w:ascii="Times New Roman" w:hAnsi="Times New Roman" w:cs="Times New Roman"/>
        </w:rPr>
        <w:br/>
      </w:r>
      <w:r w:rsidRPr="007E6610">
        <w:rPr>
          <w:rFonts w:ascii="Times New Roman" w:hAnsi="Times New Roman" w:cs="Times New Roman"/>
          <w:b/>
          <w:bCs/>
        </w:rPr>
        <w:t xml:space="preserve">The Solution: </w:t>
      </w:r>
      <w:r w:rsidRPr="007E6610">
        <w:rPr>
          <w:rFonts w:ascii="Times New Roman" w:hAnsi="Times New Roman" w:cs="Times New Roman"/>
          <w:bCs/>
        </w:rPr>
        <w:t xml:space="preserve">Mindfulness is about paying attention on purpose, in the present moment, and without judgment. One of the hardest times to be mindful is when we are experiencing a strong emotion, like worry or stress. But even when we’re really stressed out and distracted, mindfulness allows us to return our focus to what is right in front of us. </w:t>
      </w:r>
    </w:p>
    <w:p w14:paraId="7473210E" w14:textId="77777777" w:rsidR="007E6610" w:rsidRPr="007E6610" w:rsidRDefault="007E6610" w:rsidP="00F0586C">
      <w:pPr>
        <w:ind w:left="720"/>
        <w:rPr>
          <w:rFonts w:ascii="Times New Roman" w:hAnsi="Times New Roman" w:cs="Times New Roman"/>
          <w:bCs/>
        </w:rPr>
      </w:pPr>
    </w:p>
    <w:p w14:paraId="7C33C3CF" w14:textId="77777777" w:rsidR="007E6610" w:rsidRDefault="007E6610" w:rsidP="00F0586C">
      <w:pPr>
        <w:ind w:left="720"/>
        <w:rPr>
          <w:rFonts w:ascii="Times New Roman" w:hAnsi="Times New Roman" w:cs="Times New Roman"/>
          <w:b/>
          <w:bCs/>
        </w:rPr>
      </w:pPr>
      <w:r w:rsidRPr="00F0586C">
        <w:rPr>
          <w:rFonts w:ascii="Times New Roman" w:hAnsi="Times New Roman" w:cs="Times New Roman"/>
        </w:rPr>
        <w:t>Imagine your mind is the sky, and your thoughts are the clouds</w:t>
      </w:r>
      <w:r w:rsidRPr="007E6610">
        <w:rPr>
          <w:rFonts w:ascii="Times New Roman" w:hAnsi="Times New Roman" w:cs="Times New Roman"/>
        </w:rPr>
        <w:t xml:space="preserve">. </w:t>
      </w:r>
      <w:r w:rsidRPr="00F0586C">
        <w:rPr>
          <w:rFonts w:ascii="Times New Roman" w:hAnsi="Times New Roman" w:cs="Times New Roman"/>
          <w:i/>
        </w:rPr>
        <w:t>What’s your weather like? Is it clear? Partly cloudy? Or is it so overcast you can’t see the sky at all?</w:t>
      </w:r>
      <w:r w:rsidRPr="007E6610">
        <w:rPr>
          <w:rFonts w:ascii="Times New Roman" w:hAnsi="Times New Roman" w:cs="Times New Roman"/>
        </w:rPr>
        <w:t xml:space="preserve"> </w:t>
      </w:r>
      <w:r w:rsidRPr="00F0586C">
        <w:rPr>
          <w:rFonts w:ascii="Times New Roman" w:hAnsi="Times New Roman" w:cs="Times New Roman"/>
        </w:rPr>
        <w:t>Whatever the sky looks like, mindfulness encourages us to simply acknowledge these clouds and let them pass as naturally as they came up.</w:t>
      </w:r>
      <w:r w:rsidRPr="007E6610">
        <w:rPr>
          <w:rFonts w:ascii="Times New Roman" w:hAnsi="Times New Roman" w:cs="Times New Roman"/>
          <w:bCs/>
        </w:rPr>
        <w:t xml:space="preserve"> It is impossible for us to push these clouds out of the sky. Rather, mindfulness allows us to nonjudgmentally acknowledge the clouds passing by with awareness and acceptance. So, instead of getting caught up in a stressful or distracting thought, just note the thoughts as passing events and then bring the mind gently back to the present moment. The goal of mindfulness is to allow things that we can’t control to be as they are so that we can focus our attention on the task at hand. </w:t>
      </w:r>
      <w:r w:rsidRPr="007E6610">
        <w:rPr>
          <w:rFonts w:ascii="Times New Roman" w:hAnsi="Times New Roman" w:cs="Times New Roman"/>
          <w:bCs/>
        </w:rPr>
        <w:br/>
      </w:r>
    </w:p>
    <w:p w14:paraId="7FC81A68" w14:textId="7C48495F" w:rsidR="007E6610" w:rsidRPr="007E6610" w:rsidRDefault="007E6610" w:rsidP="00F0586C">
      <w:pPr>
        <w:ind w:left="720"/>
        <w:rPr>
          <w:rFonts w:ascii="Times New Roman" w:hAnsi="Times New Roman" w:cs="Times New Roman"/>
          <w:bCs/>
        </w:rPr>
      </w:pPr>
      <w:r w:rsidRPr="007E6610">
        <w:rPr>
          <w:rFonts w:ascii="Times New Roman" w:hAnsi="Times New Roman" w:cs="Times New Roman"/>
          <w:b/>
          <w:bCs/>
        </w:rPr>
        <w:t xml:space="preserve">How Does it Work?: </w:t>
      </w:r>
      <w:r w:rsidRPr="007E6610">
        <w:rPr>
          <w:rFonts w:ascii="Times New Roman" w:hAnsi="Times New Roman" w:cs="Times New Roman"/>
          <w:bCs/>
        </w:rPr>
        <w:t xml:space="preserve">Using mindfulness during learning can preserve your executive functions, which means greater focus and attention. Executive functions are a set of critical cognitive skills including planning, attention, and organizing that are important for learning and test performance. They are a very limited resource though – when we focus on our worries or stressors, we take away the same executive functions we need to pay attention and perform well. Being mindful of these intrusive thoughts and worries </w:t>
      </w:r>
      <w:r w:rsidRPr="007E6610">
        <w:rPr>
          <w:rFonts w:ascii="Times New Roman" w:hAnsi="Times New Roman" w:cs="Times New Roman"/>
          <w:bCs/>
        </w:rPr>
        <w:lastRenderedPageBreak/>
        <w:t xml:space="preserve">can help you preserve limited executive functions that help you focus your attention on what you need to learn. </w:t>
      </w:r>
    </w:p>
    <w:p w14:paraId="3AA9FF71" w14:textId="77777777" w:rsidR="007E6610" w:rsidRPr="007E6610" w:rsidRDefault="007E6610" w:rsidP="00F0586C">
      <w:pPr>
        <w:ind w:left="720"/>
        <w:rPr>
          <w:rFonts w:ascii="Times New Roman" w:hAnsi="Times New Roman" w:cs="Times New Roman"/>
          <w:bCs/>
        </w:rPr>
      </w:pPr>
    </w:p>
    <w:p w14:paraId="32E59612" w14:textId="35C332A0" w:rsidR="007E6610" w:rsidRPr="007E6610" w:rsidRDefault="007E6610" w:rsidP="00F0586C">
      <w:pPr>
        <w:ind w:left="720"/>
        <w:rPr>
          <w:rFonts w:ascii="Times New Roman" w:hAnsi="Times New Roman" w:cs="Times New Roman"/>
        </w:rPr>
      </w:pPr>
      <w:r w:rsidRPr="007E6610">
        <w:rPr>
          <w:rFonts w:ascii="Times New Roman" w:hAnsi="Times New Roman" w:cs="Times New Roman"/>
          <w:bCs/>
        </w:rPr>
        <w:t>In fact, much research</w:t>
      </w:r>
      <w:r w:rsidRPr="007E6610">
        <w:rPr>
          <w:rFonts w:ascii="Times New Roman" w:hAnsi="Times New Roman" w:cs="Times New Roman"/>
          <w:bCs/>
          <w:vertAlign w:val="superscript"/>
        </w:rPr>
        <w:t>1</w:t>
      </w:r>
      <w:r w:rsidRPr="007E6610">
        <w:rPr>
          <w:rFonts w:ascii="Times New Roman" w:hAnsi="Times New Roman" w:cs="Times New Roman"/>
          <w:bCs/>
        </w:rPr>
        <w:t> has found that undergraduates’ learning and test performance is improved when they practice mindfulness to redirect their attention. We believe that using this strategy during your online courses will help you improve your attention and perform at your best! Let’s practice this now.</w:t>
      </w:r>
    </w:p>
    <w:p w14:paraId="7C37020D" w14:textId="061172B8" w:rsidR="007E6610" w:rsidRPr="00DC6F48" w:rsidRDefault="007E6610" w:rsidP="00DC6F48">
      <w:pPr>
        <w:ind w:left="720"/>
        <w:rPr>
          <w:rFonts w:ascii="Times New Roman" w:hAnsi="Times New Roman" w:cs="Times New Roman"/>
          <w:i/>
          <w:iCs/>
        </w:rPr>
      </w:pPr>
      <w:r w:rsidRPr="007E6610">
        <w:rPr>
          <w:rFonts w:ascii="Times New Roman" w:hAnsi="Times New Roman" w:cs="Times New Roman"/>
          <w:i/>
          <w:iCs/>
          <w:vertAlign w:val="superscript"/>
        </w:rPr>
        <w:t xml:space="preserve">1 </w:t>
      </w:r>
      <w:r w:rsidRPr="007E6610">
        <w:rPr>
          <w:rFonts w:ascii="Times New Roman" w:hAnsi="Times New Roman" w:cs="Times New Roman"/>
          <w:i/>
          <w:iCs/>
        </w:rPr>
        <w:t>Erisman &amp; Roemer, 2010; Mrazek et al., 2012; 2013; Schuster et al., 2015</w:t>
      </w:r>
      <w:r w:rsidR="00DC6F48">
        <w:rPr>
          <w:rFonts w:ascii="Times New Roman" w:hAnsi="Times New Roman" w:cs="Times New Roman"/>
          <w:i/>
          <w:iCs/>
        </w:rPr>
        <w:br/>
      </w:r>
    </w:p>
    <w:p w14:paraId="53FFAE55" w14:textId="6D5AC8A3" w:rsidR="007E6610" w:rsidRDefault="007E6610" w:rsidP="007E6610">
      <w:pPr>
        <w:spacing w:line="480" w:lineRule="auto"/>
        <w:rPr>
          <w:rFonts w:ascii="Times New Roman" w:hAnsi="Times New Roman" w:cs="Times New Roman"/>
          <w:b/>
          <w:bCs/>
          <w:i/>
          <w:iCs/>
        </w:rPr>
      </w:pPr>
      <w:r>
        <w:rPr>
          <w:rFonts w:ascii="Times New Roman" w:hAnsi="Times New Roman" w:cs="Times New Roman"/>
          <w:b/>
          <w:bCs/>
          <w:i/>
          <w:iCs/>
        </w:rPr>
        <w:t xml:space="preserve">Reappraisal </w:t>
      </w:r>
    </w:p>
    <w:p w14:paraId="0686863B" w14:textId="7D309217" w:rsidR="00E215E6" w:rsidRPr="00E215E6" w:rsidRDefault="00E215E6" w:rsidP="00F0586C">
      <w:pPr>
        <w:ind w:left="720"/>
        <w:rPr>
          <w:rFonts w:ascii="Times New Roman" w:hAnsi="Times New Roman" w:cs="Times New Roman"/>
        </w:rPr>
      </w:pPr>
      <w:r w:rsidRPr="00E215E6">
        <w:rPr>
          <w:rFonts w:ascii="Times New Roman" w:hAnsi="Times New Roman" w:cs="Times New Roman"/>
        </w:rPr>
        <w:t xml:space="preserve">In stressful situations, like adapting to new learning demands during a pandemic, our brains react in very specific ways. </w:t>
      </w:r>
    </w:p>
    <w:p w14:paraId="71D848A4" w14:textId="77777777" w:rsidR="00E215E6" w:rsidRPr="00E215E6" w:rsidRDefault="00E215E6" w:rsidP="00F0586C">
      <w:pPr>
        <w:ind w:left="720"/>
        <w:rPr>
          <w:rFonts w:ascii="Times New Roman" w:hAnsi="Times New Roman" w:cs="Times New Roman"/>
        </w:rPr>
      </w:pPr>
    </w:p>
    <w:p w14:paraId="1167B929" w14:textId="2D01CB38" w:rsidR="00E215E6" w:rsidRPr="00E215E6" w:rsidRDefault="00E215E6" w:rsidP="00F0586C">
      <w:pPr>
        <w:ind w:left="720"/>
        <w:rPr>
          <w:rFonts w:ascii="Times New Roman" w:hAnsi="Times New Roman" w:cs="Times New Roman"/>
        </w:rPr>
      </w:pPr>
      <w:r w:rsidRPr="00E215E6">
        <w:rPr>
          <w:rFonts w:ascii="Times New Roman" w:hAnsi="Times New Roman" w:cs="Times New Roman"/>
          <w:b/>
        </w:rPr>
        <w:t xml:space="preserve">The Problem: </w:t>
      </w:r>
      <w:r w:rsidRPr="00E215E6">
        <w:rPr>
          <w:rFonts w:ascii="Times New Roman" w:hAnsi="Times New Roman" w:cs="Times New Roman"/>
        </w:rPr>
        <w:t xml:space="preserve">Back in the Spring of 2020, we asked </w:t>
      </w:r>
      <w:r w:rsidR="00DB571B">
        <w:rPr>
          <w:rFonts w:ascii="Times New Roman" w:hAnsi="Times New Roman" w:cs="Times New Roman"/>
        </w:rPr>
        <w:t>[University]</w:t>
      </w:r>
      <w:r w:rsidR="00DB571B" w:rsidRPr="007E6610">
        <w:rPr>
          <w:rFonts w:ascii="Times New Roman" w:hAnsi="Times New Roman" w:cs="Times New Roman"/>
        </w:rPr>
        <w:t xml:space="preserve"> </w:t>
      </w:r>
      <w:r w:rsidRPr="00E215E6">
        <w:rPr>
          <w:rFonts w:ascii="Times New Roman" w:hAnsi="Times New Roman" w:cs="Times New Roman"/>
        </w:rPr>
        <w:t xml:space="preserve">undergrads to share their experiences during the pandemic. The majority of </w:t>
      </w:r>
      <w:r w:rsidR="00DB571B">
        <w:rPr>
          <w:rFonts w:ascii="Times New Roman" w:hAnsi="Times New Roman" w:cs="Times New Roman"/>
        </w:rPr>
        <w:t>[University]</w:t>
      </w:r>
      <w:r w:rsidR="00DB571B" w:rsidRPr="007E6610">
        <w:rPr>
          <w:rFonts w:ascii="Times New Roman" w:hAnsi="Times New Roman" w:cs="Times New Roman"/>
        </w:rPr>
        <w:t xml:space="preserve"> </w:t>
      </w:r>
      <w:r w:rsidRPr="00E215E6">
        <w:rPr>
          <w:rFonts w:ascii="Times New Roman" w:hAnsi="Times New Roman" w:cs="Times New Roman"/>
        </w:rPr>
        <w:t xml:space="preserve">students said that they experienced a lot of distractions when they were trying to complete schoolwork from home – they said that their mind wandered when they were completing assigned readings, when they were writing papers and taking exams, and even when they were watching Zoom lectures. And nearly all </w:t>
      </w:r>
      <w:r w:rsidR="00DB571B">
        <w:rPr>
          <w:rFonts w:ascii="Times New Roman" w:hAnsi="Times New Roman" w:cs="Times New Roman"/>
        </w:rPr>
        <w:t>[University]</w:t>
      </w:r>
      <w:r w:rsidRPr="00E215E6">
        <w:rPr>
          <w:rFonts w:ascii="Times New Roman" w:hAnsi="Times New Roman" w:cs="Times New Roman"/>
        </w:rPr>
        <w:t xml:space="preserve"> undergrads said that these experiences were very stressful.</w:t>
      </w:r>
    </w:p>
    <w:p w14:paraId="53371DDB" w14:textId="77777777" w:rsidR="00E215E6" w:rsidRPr="00E215E6" w:rsidRDefault="00E215E6" w:rsidP="00F0586C">
      <w:pPr>
        <w:ind w:left="720"/>
        <w:rPr>
          <w:rFonts w:ascii="Times New Roman" w:hAnsi="Times New Roman" w:cs="Times New Roman"/>
        </w:rPr>
      </w:pPr>
    </w:p>
    <w:p w14:paraId="04812ABC" w14:textId="77777777" w:rsidR="00E215E6" w:rsidRPr="00E215E6" w:rsidRDefault="00E215E6" w:rsidP="00F0586C">
      <w:pPr>
        <w:ind w:left="720"/>
        <w:rPr>
          <w:rFonts w:ascii="Times New Roman" w:hAnsi="Times New Roman" w:cs="Times New Roman"/>
        </w:rPr>
      </w:pPr>
      <w:r w:rsidRPr="00E215E6">
        <w:rPr>
          <w:rFonts w:ascii="Times New Roman" w:hAnsi="Times New Roman" w:cs="Times New Roman"/>
          <w:b/>
        </w:rPr>
        <w:t xml:space="preserve">The Solution: </w:t>
      </w:r>
      <w:r w:rsidRPr="00E215E6">
        <w:rPr>
          <w:rFonts w:ascii="Times New Roman" w:hAnsi="Times New Roman" w:cs="Times New Roman"/>
        </w:rPr>
        <w:t xml:space="preserve">People often believe that stress is bad for performance. However, that’s not always the case. Feeling stressed can actually improve focus and attention. The relationship between stress and performance is sometimes called the “Goldilocks effect”. </w:t>
      </w:r>
      <w:r w:rsidRPr="00F0586C">
        <w:rPr>
          <w:rFonts w:ascii="Times New Roman" w:hAnsi="Times New Roman" w:cs="Times New Roman"/>
          <w:bCs/>
        </w:rPr>
        <w:t>In the fairytale, Goldilocks tries three porridges – one is too hot, one too cold, but one is just right. To Goldilocks, porridge is not inherently bad, it just needs to be served at a moderate temperature. The same applies for us: stress in moderation is the best kind.</w:t>
      </w:r>
      <w:r w:rsidRPr="00E215E6">
        <w:rPr>
          <w:rFonts w:ascii="Times New Roman" w:hAnsi="Times New Roman" w:cs="Times New Roman"/>
          <w:bCs/>
        </w:rPr>
        <w:t xml:space="preserve"> </w:t>
      </w:r>
      <w:r w:rsidRPr="00E215E6">
        <w:rPr>
          <w:rFonts w:ascii="Times New Roman" w:hAnsi="Times New Roman" w:cs="Times New Roman"/>
        </w:rPr>
        <w:t xml:space="preserve">Having too much stress is overwhelming, leading to poor performance, and having too little stress means you’re disinterested, which also leads to poor performance. However, having just the right amount of stress actually improves performance. </w:t>
      </w:r>
    </w:p>
    <w:p w14:paraId="6A512F68" w14:textId="77777777" w:rsidR="00E215E6" w:rsidRPr="00E215E6" w:rsidRDefault="00E215E6" w:rsidP="00F0586C">
      <w:pPr>
        <w:ind w:left="720"/>
        <w:rPr>
          <w:rFonts w:ascii="Times New Roman" w:hAnsi="Times New Roman" w:cs="Times New Roman"/>
        </w:rPr>
      </w:pPr>
    </w:p>
    <w:p w14:paraId="4794A310" w14:textId="77777777" w:rsidR="00E215E6" w:rsidRPr="00E215E6" w:rsidRDefault="00E215E6" w:rsidP="00F0586C">
      <w:pPr>
        <w:ind w:left="720"/>
        <w:rPr>
          <w:rFonts w:ascii="Times New Roman" w:hAnsi="Times New Roman" w:cs="Times New Roman"/>
          <w:b/>
        </w:rPr>
      </w:pPr>
      <w:r w:rsidRPr="00E215E6">
        <w:rPr>
          <w:rFonts w:ascii="Times New Roman" w:hAnsi="Times New Roman" w:cs="Times New Roman"/>
          <w:b/>
        </w:rPr>
        <w:t xml:space="preserve">How Does it Work?: </w:t>
      </w:r>
      <w:r w:rsidRPr="00E215E6">
        <w:rPr>
          <w:rFonts w:ascii="Times New Roman" w:hAnsi="Times New Roman" w:cs="Times New Roman"/>
        </w:rPr>
        <w:t>Stress is the body’s call to action. In moderation, stress hormones tell our brain to activate our higher-order cognitive functions, they provide increased blood flow to the brain, and they generally help us stay motivated on tasks. We often think that stress – and all the feelings that come with it – means that we are struggling or incapable. But actually, experiencing stress in moderation means that your body is recruiting all the resources it needs to succeed at a task. Reframing our perspective of stress from something to be avoided, to something to be embraced, can help you make the most of your stress – including focusing your attention on what you need to learn.</w:t>
      </w:r>
    </w:p>
    <w:p w14:paraId="2C408770" w14:textId="77777777" w:rsidR="00E215E6" w:rsidRPr="00E215E6" w:rsidRDefault="00E215E6" w:rsidP="00F0586C">
      <w:pPr>
        <w:ind w:left="720"/>
        <w:rPr>
          <w:rFonts w:ascii="Times New Roman" w:hAnsi="Times New Roman" w:cs="Times New Roman"/>
        </w:rPr>
      </w:pPr>
    </w:p>
    <w:p w14:paraId="7340A880" w14:textId="7D7BD0A9" w:rsidR="00E215E6" w:rsidRPr="00E215E6" w:rsidRDefault="00E215E6" w:rsidP="00F0586C">
      <w:pPr>
        <w:ind w:left="720"/>
        <w:rPr>
          <w:rFonts w:ascii="Times New Roman" w:hAnsi="Times New Roman" w:cs="Times New Roman"/>
        </w:rPr>
      </w:pPr>
      <w:r w:rsidRPr="00E215E6">
        <w:rPr>
          <w:rFonts w:ascii="Times New Roman" w:hAnsi="Times New Roman" w:cs="Times New Roman"/>
        </w:rPr>
        <w:t xml:space="preserve">In fact, much research </w:t>
      </w:r>
      <w:r w:rsidRPr="00E215E6">
        <w:rPr>
          <w:rFonts w:ascii="Times New Roman" w:hAnsi="Times New Roman" w:cs="Times New Roman"/>
          <w:vertAlign w:val="superscript"/>
        </w:rPr>
        <w:t>1</w:t>
      </w:r>
      <w:r w:rsidRPr="00E215E6">
        <w:rPr>
          <w:rFonts w:ascii="Times New Roman" w:hAnsi="Times New Roman" w:cs="Times New Roman"/>
        </w:rPr>
        <w:t xml:space="preserve"> has shown that undergraduates’ learning and test performance is improved when they achieve this sweet spot of moderate stress. </w:t>
      </w:r>
      <w:r w:rsidRPr="00E215E6">
        <w:rPr>
          <w:rFonts w:ascii="Times New Roman" w:hAnsi="Times New Roman" w:cs="Times New Roman"/>
          <w:bCs/>
        </w:rPr>
        <w:t>We believe that using this strategy during your online courses will help you improve your attention and perform at your best! Let’s practice this now.</w:t>
      </w:r>
    </w:p>
    <w:p w14:paraId="625C9ABC" w14:textId="77777777" w:rsidR="00DC6F48" w:rsidRDefault="00E215E6" w:rsidP="00DC6F48">
      <w:pPr>
        <w:ind w:left="720"/>
        <w:rPr>
          <w:rFonts w:ascii="Times New Roman" w:hAnsi="Times New Roman" w:cs="Times New Roman"/>
          <w:i/>
          <w:iCs/>
        </w:rPr>
      </w:pPr>
      <w:r w:rsidRPr="00E215E6">
        <w:rPr>
          <w:rFonts w:ascii="Times New Roman" w:hAnsi="Times New Roman" w:cs="Times New Roman"/>
          <w:i/>
          <w:iCs/>
          <w:vertAlign w:val="superscript"/>
        </w:rPr>
        <w:t xml:space="preserve">1 </w:t>
      </w:r>
      <w:r w:rsidRPr="00E215E6">
        <w:rPr>
          <w:rFonts w:ascii="Times New Roman" w:hAnsi="Times New Roman" w:cs="Times New Roman"/>
          <w:i/>
          <w:iCs/>
        </w:rPr>
        <w:t>Jamieson et al., 2010; 2012; 2016; Crum et al., 2013; Beltzer et al., 2014</w:t>
      </w:r>
    </w:p>
    <w:p w14:paraId="307CB05E" w14:textId="286FC16F" w:rsidR="00CA296E" w:rsidRDefault="00831543" w:rsidP="00DC6F48">
      <w:pPr>
        <w:ind w:left="720"/>
        <w:jc w:val="center"/>
        <w:rPr>
          <w:rFonts w:ascii="Times New Roman" w:hAnsi="Times New Roman" w:cs="Times New Roman"/>
          <w:b/>
          <w:bCs/>
        </w:rPr>
      </w:pPr>
      <w:r>
        <w:rPr>
          <w:rFonts w:ascii="Times New Roman" w:hAnsi="Times New Roman" w:cs="Times New Roman"/>
          <w:b/>
          <w:bCs/>
        </w:rPr>
        <w:lastRenderedPageBreak/>
        <w:t>References</w:t>
      </w:r>
    </w:p>
    <w:p w14:paraId="28A23B3F" w14:textId="77777777" w:rsidR="00DC6F48" w:rsidRPr="00DC6F48" w:rsidRDefault="00DC6F48" w:rsidP="00DC6F48">
      <w:pPr>
        <w:ind w:left="720"/>
        <w:jc w:val="center"/>
        <w:rPr>
          <w:rFonts w:ascii="Times New Roman" w:hAnsi="Times New Roman" w:cs="Times New Roman"/>
          <w:i/>
          <w:iCs/>
        </w:rPr>
      </w:pPr>
    </w:p>
    <w:p w14:paraId="7B193188" w14:textId="7DF79513" w:rsidR="004B4D04" w:rsidRDefault="004B4D04" w:rsidP="0075529B">
      <w:pPr>
        <w:spacing w:line="480" w:lineRule="auto"/>
        <w:ind w:left="720" w:hanging="720"/>
        <w:rPr>
          <w:rFonts w:ascii="Times New Roman" w:hAnsi="Times New Roman" w:cs="Times New Roman"/>
          <w:bCs/>
          <w:lang w:bidi="en-US"/>
        </w:rPr>
      </w:pPr>
      <w:r w:rsidRPr="004B4D04">
        <w:rPr>
          <w:rFonts w:ascii="Times New Roman" w:hAnsi="Times New Roman" w:cs="Times New Roman"/>
          <w:bCs/>
          <w:lang w:bidi="en-US"/>
        </w:rPr>
        <w:t>Beltzer, M. L., Nock, M. K., Peters, B. J., &amp; Jamieson, J. P. (2014). Rethinking butterflies: the affective, physiological, and performance effects of reappraising arousal during social evaluation. </w:t>
      </w:r>
      <w:r w:rsidRPr="004B4D04">
        <w:rPr>
          <w:rFonts w:ascii="Times New Roman" w:hAnsi="Times New Roman" w:cs="Times New Roman"/>
          <w:bCs/>
          <w:i/>
          <w:iCs/>
          <w:lang w:bidi="en-US"/>
        </w:rPr>
        <w:t>Emotion</w:t>
      </w:r>
      <w:r w:rsidRPr="004B4D04">
        <w:rPr>
          <w:rFonts w:ascii="Times New Roman" w:hAnsi="Times New Roman" w:cs="Times New Roman"/>
          <w:bCs/>
          <w:lang w:bidi="en-US"/>
        </w:rPr>
        <w:t>, </w:t>
      </w:r>
      <w:r w:rsidRPr="004B4D04">
        <w:rPr>
          <w:rFonts w:ascii="Times New Roman" w:hAnsi="Times New Roman" w:cs="Times New Roman"/>
          <w:bCs/>
          <w:i/>
          <w:iCs/>
          <w:lang w:bidi="en-US"/>
        </w:rPr>
        <w:t>14</w:t>
      </w:r>
      <w:r w:rsidRPr="004B4D04">
        <w:rPr>
          <w:rFonts w:ascii="Times New Roman" w:hAnsi="Times New Roman" w:cs="Times New Roman"/>
          <w:bCs/>
          <w:lang w:bidi="en-US"/>
        </w:rPr>
        <w:t>(4), 761</w:t>
      </w:r>
      <w:r w:rsidR="00B13030">
        <w:rPr>
          <w:rFonts w:ascii="Times New Roman" w:hAnsi="Times New Roman" w:cs="Times New Roman"/>
          <w:bCs/>
          <w:lang w:bidi="en-US"/>
        </w:rPr>
        <w:t>–</w:t>
      </w:r>
      <w:r w:rsidRPr="004B4D04">
        <w:rPr>
          <w:rFonts w:ascii="Times New Roman" w:hAnsi="Times New Roman" w:cs="Times New Roman"/>
          <w:bCs/>
          <w:lang w:bidi="en-US"/>
        </w:rPr>
        <w:t xml:space="preserve">768. </w:t>
      </w:r>
      <w:r w:rsidRPr="00D777A0">
        <w:rPr>
          <w:rFonts w:ascii="Times New Roman" w:hAnsi="Times New Roman" w:cs="Times New Roman"/>
          <w:bCs/>
          <w:lang w:bidi="en-US"/>
        </w:rPr>
        <w:t>https://doi.org/10.1037/a0036326</w:t>
      </w:r>
      <w:r w:rsidRPr="004B4D04">
        <w:rPr>
          <w:rFonts w:ascii="Times New Roman" w:hAnsi="Times New Roman" w:cs="Times New Roman"/>
          <w:bCs/>
          <w:lang w:bidi="en-US"/>
        </w:rPr>
        <w:t xml:space="preserve"> </w:t>
      </w:r>
    </w:p>
    <w:p w14:paraId="36190768" w14:textId="5890CEF3" w:rsidR="004B4D04" w:rsidRDefault="004B4D04" w:rsidP="0075529B">
      <w:pPr>
        <w:spacing w:line="480" w:lineRule="auto"/>
        <w:ind w:left="720" w:hanging="720"/>
        <w:rPr>
          <w:rFonts w:ascii="Times New Roman" w:hAnsi="Times New Roman" w:cs="Times New Roman"/>
        </w:rPr>
      </w:pPr>
      <w:r w:rsidRPr="004B4D04">
        <w:rPr>
          <w:rFonts w:ascii="Times New Roman" w:hAnsi="Times New Roman" w:cs="Times New Roman"/>
        </w:rPr>
        <w:t>Crum, A. J., Salovey, P., &amp; Achor, S. (2013). Rethinking stress: the role of mindsets in determining the stress response. </w:t>
      </w:r>
      <w:r w:rsidRPr="004B4D04">
        <w:rPr>
          <w:rFonts w:ascii="Times New Roman" w:hAnsi="Times New Roman" w:cs="Times New Roman"/>
          <w:i/>
          <w:iCs/>
        </w:rPr>
        <w:t>Journal of Personality and Social Psychology</w:t>
      </w:r>
      <w:r w:rsidRPr="004B4D04">
        <w:rPr>
          <w:rFonts w:ascii="Times New Roman" w:hAnsi="Times New Roman" w:cs="Times New Roman"/>
        </w:rPr>
        <w:t>, </w:t>
      </w:r>
      <w:r w:rsidRPr="004B4D04">
        <w:rPr>
          <w:rFonts w:ascii="Times New Roman" w:hAnsi="Times New Roman" w:cs="Times New Roman"/>
          <w:i/>
          <w:iCs/>
        </w:rPr>
        <w:t>104</w:t>
      </w:r>
      <w:r w:rsidRPr="004B4D04">
        <w:rPr>
          <w:rFonts w:ascii="Times New Roman" w:hAnsi="Times New Roman" w:cs="Times New Roman"/>
        </w:rPr>
        <w:t>(4), 716</w:t>
      </w:r>
      <w:r w:rsidR="005C08F7">
        <w:rPr>
          <w:rFonts w:ascii="Times New Roman" w:hAnsi="Times New Roman" w:cs="Times New Roman"/>
        </w:rPr>
        <w:t>–</w:t>
      </w:r>
      <w:r w:rsidRPr="004B4D04">
        <w:rPr>
          <w:rFonts w:ascii="Times New Roman" w:hAnsi="Times New Roman" w:cs="Times New Roman"/>
        </w:rPr>
        <w:t xml:space="preserve">733. </w:t>
      </w:r>
      <w:r w:rsidRPr="00D777A0">
        <w:rPr>
          <w:rFonts w:ascii="Times New Roman" w:hAnsi="Times New Roman" w:cs="Times New Roman"/>
        </w:rPr>
        <w:t>https://doi.org/10.1037/a0031201</w:t>
      </w:r>
      <w:r w:rsidRPr="004B4D04">
        <w:rPr>
          <w:rFonts w:ascii="Times New Roman" w:hAnsi="Times New Roman" w:cs="Times New Roman"/>
        </w:rPr>
        <w:t xml:space="preserve"> </w:t>
      </w:r>
    </w:p>
    <w:p w14:paraId="6DF159F6" w14:textId="6F04EC02" w:rsidR="00CE3A7D" w:rsidRPr="00CE3A7D" w:rsidRDefault="00CE3A7D" w:rsidP="0075529B">
      <w:pPr>
        <w:spacing w:line="480" w:lineRule="auto"/>
        <w:ind w:left="720" w:hanging="720"/>
        <w:rPr>
          <w:rFonts w:ascii="Times New Roman" w:hAnsi="Times New Roman" w:cs="Times New Roman"/>
        </w:rPr>
      </w:pPr>
      <w:r w:rsidRPr="00CE3A7D">
        <w:rPr>
          <w:rFonts w:ascii="Times New Roman" w:hAnsi="Times New Roman" w:cs="Times New Roman"/>
        </w:rPr>
        <w:t>Erisman, S. M., &amp; Roemer, L. (2010). A preliminary investigation of the effects of experimentally induced mindfulness on emotional responding to film clips. </w:t>
      </w:r>
      <w:r w:rsidRPr="00CE3A7D">
        <w:rPr>
          <w:rFonts w:ascii="Times New Roman" w:hAnsi="Times New Roman" w:cs="Times New Roman"/>
          <w:i/>
          <w:iCs/>
        </w:rPr>
        <w:t>Emotion</w:t>
      </w:r>
      <w:r w:rsidRPr="00CE3A7D">
        <w:rPr>
          <w:rFonts w:ascii="Times New Roman" w:hAnsi="Times New Roman" w:cs="Times New Roman"/>
        </w:rPr>
        <w:t>, </w:t>
      </w:r>
      <w:r w:rsidRPr="00CE3A7D">
        <w:rPr>
          <w:rFonts w:ascii="Times New Roman" w:hAnsi="Times New Roman" w:cs="Times New Roman"/>
          <w:i/>
          <w:iCs/>
        </w:rPr>
        <w:t>10</w:t>
      </w:r>
      <w:r w:rsidRPr="00CE3A7D">
        <w:rPr>
          <w:rFonts w:ascii="Times New Roman" w:hAnsi="Times New Roman" w:cs="Times New Roman"/>
        </w:rPr>
        <w:t>(1), 72</w:t>
      </w:r>
      <w:r w:rsidR="005C08F7">
        <w:rPr>
          <w:rFonts w:ascii="Times New Roman" w:hAnsi="Times New Roman" w:cs="Times New Roman"/>
        </w:rPr>
        <w:t>–</w:t>
      </w:r>
      <w:r w:rsidRPr="00CE3A7D">
        <w:rPr>
          <w:rFonts w:ascii="Times New Roman" w:hAnsi="Times New Roman" w:cs="Times New Roman"/>
        </w:rPr>
        <w:t>82. </w:t>
      </w:r>
      <w:r w:rsidRPr="00D777A0">
        <w:rPr>
          <w:rFonts w:ascii="Times New Roman" w:hAnsi="Times New Roman" w:cs="Times New Roman"/>
        </w:rPr>
        <w:t>https://doi.org/10.1037/a0017162</w:t>
      </w:r>
    </w:p>
    <w:p w14:paraId="1B4F1AAC" w14:textId="7E2E4940" w:rsidR="009A17D9" w:rsidRDefault="009A17D9" w:rsidP="0075529B">
      <w:pPr>
        <w:spacing w:line="480" w:lineRule="auto"/>
        <w:ind w:left="720" w:hanging="720"/>
        <w:rPr>
          <w:rFonts w:ascii="Times New Roman" w:hAnsi="Times New Roman" w:cs="Times New Roman"/>
        </w:rPr>
      </w:pPr>
      <w:r w:rsidRPr="009A17D9">
        <w:rPr>
          <w:rFonts w:ascii="Times New Roman" w:hAnsi="Times New Roman" w:cs="Times New Roman"/>
        </w:rPr>
        <w:t xml:space="preserve">Jamieson, J. P., Mendes, W. B., Blackstock, E., &amp; Schmader, T. (2010). Turning the knots in your stomach into bows: </w:t>
      </w:r>
      <w:r w:rsidR="00B36A87">
        <w:rPr>
          <w:rFonts w:ascii="Times New Roman" w:hAnsi="Times New Roman" w:cs="Times New Roman"/>
        </w:rPr>
        <w:t>r</w:t>
      </w:r>
      <w:r w:rsidRPr="009A17D9">
        <w:rPr>
          <w:rFonts w:ascii="Times New Roman" w:hAnsi="Times New Roman" w:cs="Times New Roman"/>
        </w:rPr>
        <w:t>eappraising arousal improves performance on the GRE. </w:t>
      </w:r>
      <w:r w:rsidRPr="009A17D9">
        <w:rPr>
          <w:rFonts w:ascii="Times New Roman" w:hAnsi="Times New Roman" w:cs="Times New Roman"/>
          <w:i/>
          <w:iCs/>
        </w:rPr>
        <w:t>Journal of Experimental Social Psychology</w:t>
      </w:r>
      <w:r w:rsidRPr="009A17D9">
        <w:rPr>
          <w:rFonts w:ascii="Times New Roman" w:hAnsi="Times New Roman" w:cs="Times New Roman"/>
        </w:rPr>
        <w:t>, </w:t>
      </w:r>
      <w:r w:rsidRPr="009A17D9">
        <w:rPr>
          <w:rFonts w:ascii="Times New Roman" w:hAnsi="Times New Roman" w:cs="Times New Roman"/>
          <w:i/>
          <w:iCs/>
        </w:rPr>
        <w:t>46</w:t>
      </w:r>
      <w:r w:rsidRPr="009A17D9">
        <w:rPr>
          <w:rFonts w:ascii="Times New Roman" w:hAnsi="Times New Roman" w:cs="Times New Roman"/>
        </w:rPr>
        <w:t>(1), 208</w:t>
      </w:r>
      <w:r w:rsidR="005C08F7">
        <w:rPr>
          <w:rFonts w:ascii="Times New Roman" w:hAnsi="Times New Roman" w:cs="Times New Roman"/>
        </w:rPr>
        <w:t>–</w:t>
      </w:r>
      <w:r w:rsidRPr="009A17D9">
        <w:rPr>
          <w:rFonts w:ascii="Times New Roman" w:hAnsi="Times New Roman" w:cs="Times New Roman"/>
        </w:rPr>
        <w:t xml:space="preserve">212. </w:t>
      </w:r>
      <w:r w:rsidRPr="00D777A0">
        <w:rPr>
          <w:rFonts w:ascii="Times New Roman" w:hAnsi="Times New Roman" w:cs="Times New Roman"/>
        </w:rPr>
        <w:t>https://doi.org/10.1016/j.jesp.2009.08.015</w:t>
      </w:r>
      <w:r w:rsidRPr="009A17D9">
        <w:rPr>
          <w:rFonts w:ascii="Times New Roman" w:hAnsi="Times New Roman" w:cs="Times New Roman"/>
        </w:rPr>
        <w:t xml:space="preserve"> </w:t>
      </w:r>
    </w:p>
    <w:p w14:paraId="057FC098" w14:textId="011929FB" w:rsidR="00542023" w:rsidRPr="00542023" w:rsidRDefault="00542023" w:rsidP="0075529B">
      <w:pPr>
        <w:spacing w:line="480" w:lineRule="auto"/>
        <w:ind w:left="720" w:hanging="720"/>
        <w:rPr>
          <w:rFonts w:ascii="Times New Roman" w:hAnsi="Times New Roman" w:cs="Times New Roman"/>
        </w:rPr>
      </w:pPr>
      <w:r w:rsidRPr="00542023">
        <w:rPr>
          <w:rFonts w:ascii="Times New Roman" w:hAnsi="Times New Roman" w:cs="Times New Roman"/>
        </w:rPr>
        <w:t>Jamieson, J. P., Nock, M. K., &amp; Mendes, W. B. (2012). Mind over</w:t>
      </w:r>
      <w:r>
        <w:rPr>
          <w:rFonts w:ascii="Times New Roman" w:hAnsi="Times New Roman" w:cs="Times New Roman"/>
        </w:rPr>
        <w:t xml:space="preserve"> </w:t>
      </w:r>
      <w:r w:rsidRPr="00542023">
        <w:rPr>
          <w:rFonts w:ascii="Times New Roman" w:hAnsi="Times New Roman" w:cs="Times New Roman"/>
        </w:rPr>
        <w:t xml:space="preserve">matter: </w:t>
      </w:r>
      <w:r w:rsidR="00B36A87">
        <w:rPr>
          <w:rFonts w:ascii="Times New Roman" w:hAnsi="Times New Roman" w:cs="Times New Roman"/>
        </w:rPr>
        <w:t>r</w:t>
      </w:r>
      <w:r w:rsidRPr="00542023">
        <w:rPr>
          <w:rFonts w:ascii="Times New Roman" w:hAnsi="Times New Roman" w:cs="Times New Roman"/>
        </w:rPr>
        <w:t xml:space="preserve">eappraising arousal improves cardiovascular and cognitive responses to stress. </w:t>
      </w:r>
      <w:r w:rsidRPr="00542023">
        <w:rPr>
          <w:rFonts w:ascii="Times New Roman" w:hAnsi="Times New Roman" w:cs="Times New Roman"/>
          <w:i/>
          <w:iCs/>
        </w:rPr>
        <w:t>Journal of Experimental Psychology:</w:t>
      </w:r>
      <w:r>
        <w:rPr>
          <w:rFonts w:ascii="Times New Roman" w:hAnsi="Times New Roman" w:cs="Times New Roman"/>
        </w:rPr>
        <w:t xml:space="preserve"> </w:t>
      </w:r>
      <w:r w:rsidRPr="00542023">
        <w:rPr>
          <w:rFonts w:ascii="Times New Roman" w:hAnsi="Times New Roman" w:cs="Times New Roman"/>
          <w:i/>
          <w:iCs/>
        </w:rPr>
        <w:t>General</w:t>
      </w:r>
      <w:r w:rsidRPr="00542023">
        <w:rPr>
          <w:rFonts w:ascii="Times New Roman" w:hAnsi="Times New Roman" w:cs="Times New Roman"/>
        </w:rPr>
        <w:t xml:space="preserve">, </w:t>
      </w:r>
      <w:r w:rsidRPr="00542023">
        <w:rPr>
          <w:rFonts w:ascii="Times New Roman" w:hAnsi="Times New Roman" w:cs="Times New Roman"/>
          <w:i/>
          <w:iCs/>
        </w:rPr>
        <w:t>141</w:t>
      </w:r>
      <w:r w:rsidRPr="00542023">
        <w:rPr>
          <w:rFonts w:ascii="Times New Roman" w:hAnsi="Times New Roman" w:cs="Times New Roman"/>
        </w:rPr>
        <w:t xml:space="preserve">(3), 417–422. </w:t>
      </w:r>
      <w:r w:rsidR="00F0586C" w:rsidRPr="00D777A0">
        <w:rPr>
          <w:rFonts w:ascii="Times New Roman" w:hAnsi="Times New Roman" w:cs="Times New Roman"/>
        </w:rPr>
        <w:t>https://doi.org/10.1037/a0025719</w:t>
      </w:r>
      <w:r w:rsidR="00F0586C">
        <w:rPr>
          <w:rFonts w:ascii="Times New Roman" w:hAnsi="Times New Roman" w:cs="Times New Roman"/>
        </w:rPr>
        <w:t xml:space="preserve"> </w:t>
      </w:r>
    </w:p>
    <w:p w14:paraId="28F6619F" w14:textId="47F5F249" w:rsidR="00542023" w:rsidRPr="00542023" w:rsidRDefault="00542023" w:rsidP="0075529B">
      <w:pPr>
        <w:spacing w:line="480" w:lineRule="auto"/>
        <w:ind w:left="720" w:hanging="720"/>
        <w:rPr>
          <w:rFonts w:ascii="Times New Roman" w:hAnsi="Times New Roman" w:cs="Times New Roman"/>
        </w:rPr>
      </w:pPr>
      <w:r w:rsidRPr="00542023">
        <w:rPr>
          <w:rFonts w:ascii="Times New Roman" w:hAnsi="Times New Roman" w:cs="Times New Roman"/>
        </w:rPr>
        <w:t>Jamieson, J. P., Peters, B. J., Greenwood, E. J., &amp; Altose, A. J.</w:t>
      </w:r>
      <w:r>
        <w:rPr>
          <w:rFonts w:ascii="Times New Roman" w:hAnsi="Times New Roman" w:cs="Times New Roman"/>
        </w:rPr>
        <w:t xml:space="preserve"> </w:t>
      </w:r>
      <w:r w:rsidRPr="00542023">
        <w:rPr>
          <w:rFonts w:ascii="Times New Roman" w:hAnsi="Times New Roman" w:cs="Times New Roman"/>
        </w:rPr>
        <w:t>(2016). Reappraising stress arousal improves performance and</w:t>
      </w:r>
      <w:r>
        <w:rPr>
          <w:rFonts w:ascii="Times New Roman" w:hAnsi="Times New Roman" w:cs="Times New Roman"/>
        </w:rPr>
        <w:t xml:space="preserve"> r</w:t>
      </w:r>
      <w:r w:rsidRPr="00542023">
        <w:rPr>
          <w:rFonts w:ascii="Times New Roman" w:hAnsi="Times New Roman" w:cs="Times New Roman"/>
        </w:rPr>
        <w:t xml:space="preserve">educes evaluation anxiety in classroom exam situations. </w:t>
      </w:r>
      <w:r w:rsidRPr="00542023">
        <w:rPr>
          <w:rFonts w:ascii="Times New Roman" w:hAnsi="Times New Roman" w:cs="Times New Roman"/>
          <w:i/>
          <w:iCs/>
        </w:rPr>
        <w:t>Social</w:t>
      </w:r>
      <w:r>
        <w:rPr>
          <w:rFonts w:ascii="Times New Roman" w:hAnsi="Times New Roman" w:cs="Times New Roman"/>
        </w:rPr>
        <w:t xml:space="preserve"> </w:t>
      </w:r>
      <w:r w:rsidRPr="00542023">
        <w:rPr>
          <w:rFonts w:ascii="Times New Roman" w:hAnsi="Times New Roman" w:cs="Times New Roman"/>
          <w:i/>
          <w:iCs/>
        </w:rPr>
        <w:t>Psychological and Personality Science</w:t>
      </w:r>
      <w:r w:rsidRPr="00542023">
        <w:rPr>
          <w:rFonts w:ascii="Times New Roman" w:hAnsi="Times New Roman" w:cs="Times New Roman"/>
        </w:rPr>
        <w:t xml:space="preserve">, </w:t>
      </w:r>
      <w:r w:rsidRPr="00542023">
        <w:rPr>
          <w:rFonts w:ascii="Times New Roman" w:hAnsi="Times New Roman" w:cs="Times New Roman"/>
          <w:i/>
          <w:iCs/>
        </w:rPr>
        <w:t>7</w:t>
      </w:r>
      <w:r w:rsidRPr="00542023">
        <w:rPr>
          <w:rFonts w:ascii="Times New Roman" w:hAnsi="Times New Roman" w:cs="Times New Roman"/>
        </w:rPr>
        <w:t xml:space="preserve">(6), 579–587. </w:t>
      </w:r>
      <w:r w:rsidR="00F0586C" w:rsidRPr="00D777A0">
        <w:rPr>
          <w:rFonts w:ascii="Times New Roman" w:hAnsi="Times New Roman" w:cs="Times New Roman"/>
        </w:rPr>
        <w:t>https://doi.org/10.1177/1948550616644656</w:t>
      </w:r>
      <w:r w:rsidR="00F0586C">
        <w:rPr>
          <w:rFonts w:ascii="Times New Roman" w:hAnsi="Times New Roman" w:cs="Times New Roman"/>
        </w:rPr>
        <w:t xml:space="preserve"> </w:t>
      </w:r>
    </w:p>
    <w:p w14:paraId="5D89841D" w14:textId="5719DAF3" w:rsidR="00CE3A7D" w:rsidRDefault="0082312D" w:rsidP="0075529B">
      <w:pPr>
        <w:spacing w:line="480" w:lineRule="auto"/>
        <w:ind w:left="720" w:hanging="720"/>
        <w:rPr>
          <w:rFonts w:ascii="Times New Roman" w:hAnsi="Times New Roman" w:cs="Times New Roman"/>
        </w:rPr>
      </w:pPr>
      <w:r w:rsidRPr="0082312D">
        <w:rPr>
          <w:rFonts w:ascii="Times New Roman" w:hAnsi="Times New Roman" w:cs="Times New Roman"/>
        </w:rPr>
        <w:t xml:space="preserve">Mrazek, M. D., Franklin, M. S., Phillips, D. T., Baird, B., &amp; Schooler, J. W. (2013). Mindfulness training improves working memory capacity and GRE performance while reducing mind </w:t>
      </w:r>
      <w:r w:rsidRPr="0082312D">
        <w:rPr>
          <w:rFonts w:ascii="Times New Roman" w:hAnsi="Times New Roman" w:cs="Times New Roman"/>
        </w:rPr>
        <w:lastRenderedPageBreak/>
        <w:t>wandering. </w:t>
      </w:r>
      <w:r w:rsidRPr="0082312D">
        <w:rPr>
          <w:rFonts w:ascii="Times New Roman" w:hAnsi="Times New Roman" w:cs="Times New Roman"/>
          <w:i/>
          <w:iCs/>
        </w:rPr>
        <w:t>Psychological Science</w:t>
      </w:r>
      <w:r w:rsidRPr="0082312D">
        <w:rPr>
          <w:rFonts w:ascii="Times New Roman" w:hAnsi="Times New Roman" w:cs="Times New Roman"/>
        </w:rPr>
        <w:t>, </w:t>
      </w:r>
      <w:r w:rsidRPr="0082312D">
        <w:rPr>
          <w:rFonts w:ascii="Times New Roman" w:hAnsi="Times New Roman" w:cs="Times New Roman"/>
          <w:i/>
          <w:iCs/>
        </w:rPr>
        <w:t>24</w:t>
      </w:r>
      <w:r w:rsidRPr="0082312D">
        <w:rPr>
          <w:rFonts w:ascii="Times New Roman" w:hAnsi="Times New Roman" w:cs="Times New Roman"/>
        </w:rPr>
        <w:t>(5), 776</w:t>
      </w:r>
      <w:r w:rsidR="005C08F7">
        <w:rPr>
          <w:rFonts w:ascii="Times New Roman" w:hAnsi="Times New Roman" w:cs="Times New Roman"/>
        </w:rPr>
        <w:t>–</w:t>
      </w:r>
      <w:r w:rsidRPr="0082312D">
        <w:rPr>
          <w:rFonts w:ascii="Times New Roman" w:hAnsi="Times New Roman" w:cs="Times New Roman"/>
        </w:rPr>
        <w:t xml:space="preserve">781. </w:t>
      </w:r>
      <w:r w:rsidRPr="00D777A0">
        <w:rPr>
          <w:rFonts w:ascii="Times New Roman" w:hAnsi="Times New Roman" w:cs="Times New Roman"/>
        </w:rPr>
        <w:t>https://doi.org/10.1177/0956797612459659</w:t>
      </w:r>
      <w:r w:rsidRPr="0082312D">
        <w:rPr>
          <w:rFonts w:ascii="Times New Roman" w:hAnsi="Times New Roman" w:cs="Times New Roman"/>
        </w:rPr>
        <w:t xml:space="preserve"> </w:t>
      </w:r>
    </w:p>
    <w:p w14:paraId="0E44D042" w14:textId="6B8C6BB9" w:rsidR="00143234" w:rsidRPr="0082312D" w:rsidRDefault="00143234" w:rsidP="0075529B">
      <w:pPr>
        <w:spacing w:line="480" w:lineRule="auto"/>
        <w:ind w:left="720" w:hanging="720"/>
        <w:rPr>
          <w:rFonts w:ascii="Times New Roman" w:hAnsi="Times New Roman" w:cs="Times New Roman"/>
        </w:rPr>
      </w:pPr>
      <w:r w:rsidRPr="0082312D">
        <w:rPr>
          <w:rFonts w:ascii="Times New Roman" w:hAnsi="Times New Roman" w:cs="Times New Roman"/>
        </w:rPr>
        <w:t>Mrazek, M. D., Smallwood, J., &amp; Schooler, J. W. (2012). Mindfulness and mind-wandering: finding convergence through opposing constructs. </w:t>
      </w:r>
      <w:r w:rsidRPr="0082312D">
        <w:rPr>
          <w:rFonts w:ascii="Times New Roman" w:hAnsi="Times New Roman" w:cs="Times New Roman"/>
          <w:i/>
          <w:iCs/>
        </w:rPr>
        <w:t>Emotion</w:t>
      </w:r>
      <w:r w:rsidRPr="0082312D">
        <w:rPr>
          <w:rFonts w:ascii="Times New Roman" w:hAnsi="Times New Roman" w:cs="Times New Roman"/>
        </w:rPr>
        <w:t>, </w:t>
      </w:r>
      <w:r w:rsidRPr="0082312D">
        <w:rPr>
          <w:rFonts w:ascii="Times New Roman" w:hAnsi="Times New Roman" w:cs="Times New Roman"/>
          <w:i/>
          <w:iCs/>
        </w:rPr>
        <w:t>12</w:t>
      </w:r>
      <w:r w:rsidRPr="0082312D">
        <w:rPr>
          <w:rFonts w:ascii="Times New Roman" w:hAnsi="Times New Roman" w:cs="Times New Roman"/>
        </w:rPr>
        <w:t>(3), 442</w:t>
      </w:r>
      <w:r>
        <w:rPr>
          <w:rFonts w:ascii="Times New Roman" w:hAnsi="Times New Roman" w:cs="Times New Roman"/>
        </w:rPr>
        <w:t>–</w:t>
      </w:r>
      <w:r w:rsidRPr="0082312D">
        <w:rPr>
          <w:rFonts w:ascii="Times New Roman" w:hAnsi="Times New Roman" w:cs="Times New Roman"/>
        </w:rPr>
        <w:t xml:space="preserve">448. </w:t>
      </w:r>
      <w:r w:rsidRPr="00D777A0">
        <w:rPr>
          <w:rFonts w:ascii="Times New Roman" w:hAnsi="Times New Roman" w:cs="Times New Roman"/>
        </w:rPr>
        <w:t>https://doi.org/10.1037/a0026678</w:t>
      </w:r>
      <w:r w:rsidRPr="0082312D">
        <w:rPr>
          <w:rFonts w:ascii="Times New Roman" w:hAnsi="Times New Roman" w:cs="Times New Roman"/>
        </w:rPr>
        <w:t xml:space="preserve"> </w:t>
      </w:r>
    </w:p>
    <w:p w14:paraId="1CF76959" w14:textId="2AEA365C" w:rsidR="005D2DD4" w:rsidRPr="002E1FDE" w:rsidRDefault="00F16ACB" w:rsidP="0075529B">
      <w:pPr>
        <w:spacing w:line="480" w:lineRule="auto"/>
        <w:ind w:left="720" w:hanging="720"/>
        <w:rPr>
          <w:rFonts w:ascii="Times New Roman" w:hAnsi="Times New Roman" w:cs="Times New Roman"/>
        </w:rPr>
      </w:pPr>
      <w:r w:rsidRPr="00F16ACB">
        <w:rPr>
          <w:rFonts w:ascii="Times New Roman" w:hAnsi="Times New Roman" w:cs="Times New Roman"/>
        </w:rPr>
        <w:t xml:space="preserve">Schuster, C., Martiny, S. E., &amp; Schmader, T. (2015). Distracted by the unthought: </w:t>
      </w:r>
      <w:r w:rsidR="00B36A87">
        <w:rPr>
          <w:rFonts w:ascii="Times New Roman" w:hAnsi="Times New Roman" w:cs="Times New Roman"/>
        </w:rPr>
        <w:t>s</w:t>
      </w:r>
      <w:r w:rsidRPr="00F16ACB">
        <w:rPr>
          <w:rFonts w:ascii="Times New Roman" w:hAnsi="Times New Roman" w:cs="Times New Roman"/>
        </w:rPr>
        <w:t>uppression and reappraisal of mind wandering under stereotype threat. </w:t>
      </w:r>
      <w:r w:rsidR="00387DFE">
        <w:rPr>
          <w:rFonts w:ascii="Times New Roman" w:hAnsi="Times New Roman" w:cs="Times New Roman"/>
          <w:i/>
          <w:iCs/>
        </w:rPr>
        <w:t>PLOS</w:t>
      </w:r>
      <w:r w:rsidRPr="00F16ACB">
        <w:rPr>
          <w:rFonts w:ascii="Times New Roman" w:hAnsi="Times New Roman" w:cs="Times New Roman"/>
          <w:i/>
          <w:iCs/>
        </w:rPr>
        <w:t xml:space="preserve"> ONE</w:t>
      </w:r>
      <w:r w:rsidRPr="00F16ACB">
        <w:rPr>
          <w:rFonts w:ascii="Times New Roman" w:hAnsi="Times New Roman" w:cs="Times New Roman"/>
        </w:rPr>
        <w:t>, </w:t>
      </w:r>
      <w:r w:rsidRPr="00F16ACB">
        <w:rPr>
          <w:rFonts w:ascii="Times New Roman" w:hAnsi="Times New Roman" w:cs="Times New Roman"/>
          <w:i/>
          <w:iCs/>
        </w:rPr>
        <w:t>10</w:t>
      </w:r>
      <w:r w:rsidRPr="00F16ACB">
        <w:rPr>
          <w:rFonts w:ascii="Times New Roman" w:hAnsi="Times New Roman" w:cs="Times New Roman"/>
        </w:rPr>
        <w:t xml:space="preserve">(3), </w:t>
      </w:r>
      <w:r w:rsidR="00412F90">
        <w:rPr>
          <w:rFonts w:ascii="Times New Roman" w:hAnsi="Times New Roman" w:cs="Times New Roman"/>
        </w:rPr>
        <w:t xml:space="preserve">Article </w:t>
      </w:r>
      <w:r w:rsidRPr="00F16ACB">
        <w:rPr>
          <w:rFonts w:ascii="Times New Roman" w:hAnsi="Times New Roman" w:cs="Times New Roman"/>
        </w:rPr>
        <w:t xml:space="preserve">e0122207. </w:t>
      </w:r>
      <w:r w:rsidRPr="00D777A0">
        <w:rPr>
          <w:rFonts w:ascii="Times New Roman" w:hAnsi="Times New Roman" w:cs="Times New Roman"/>
        </w:rPr>
        <w:t>https://doi.org/10.1371/journal.pone.0122207</w:t>
      </w:r>
      <w:r w:rsidRPr="00F16ACB">
        <w:rPr>
          <w:rFonts w:ascii="Times New Roman" w:hAnsi="Times New Roman" w:cs="Times New Roman"/>
        </w:rPr>
        <w:t xml:space="preserve"> </w:t>
      </w:r>
      <w:r w:rsidR="00606C27">
        <w:rPr>
          <w:rFonts w:ascii="Times New Roman" w:hAnsi="Times New Roman" w:cs="Times New Roman"/>
        </w:rPr>
        <w:t xml:space="preserve"> </w:t>
      </w:r>
    </w:p>
    <w:sectPr w:rsidR="005D2DD4" w:rsidRPr="002E1FD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733A53" w14:textId="77777777" w:rsidR="00D258E3" w:rsidRDefault="00D258E3" w:rsidP="00980528">
      <w:r>
        <w:separator/>
      </w:r>
    </w:p>
  </w:endnote>
  <w:endnote w:type="continuationSeparator" w:id="0">
    <w:p w14:paraId="48D6BB38" w14:textId="77777777" w:rsidR="00D258E3" w:rsidRDefault="00D258E3" w:rsidP="00980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2938958"/>
      <w:docPartObj>
        <w:docPartGallery w:val="Page Numbers (Bottom of Page)"/>
        <w:docPartUnique/>
      </w:docPartObj>
    </w:sdtPr>
    <w:sdtContent>
      <w:p w14:paraId="545ACAFE" w14:textId="37A098B7" w:rsidR="003662CB" w:rsidRDefault="003662CB" w:rsidP="0044211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2BCF51" w14:textId="77777777" w:rsidR="003662CB" w:rsidRDefault="00366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rPr>
      <w:id w:val="710464079"/>
      <w:docPartObj>
        <w:docPartGallery w:val="Page Numbers (Bottom of Page)"/>
        <w:docPartUnique/>
      </w:docPartObj>
    </w:sdtPr>
    <w:sdtContent>
      <w:p w14:paraId="488BD98F" w14:textId="60A08F74" w:rsidR="003662CB" w:rsidRPr="003662CB" w:rsidRDefault="003662CB" w:rsidP="0044211D">
        <w:pPr>
          <w:pStyle w:val="Footer"/>
          <w:framePr w:wrap="none" w:vAnchor="text" w:hAnchor="margin" w:xAlign="center" w:y="1"/>
          <w:rPr>
            <w:rStyle w:val="PageNumber"/>
            <w:rFonts w:ascii="Times New Roman" w:hAnsi="Times New Roman" w:cs="Times New Roman"/>
          </w:rPr>
        </w:pPr>
        <w:r w:rsidRPr="003662CB">
          <w:rPr>
            <w:rStyle w:val="PageNumber"/>
            <w:rFonts w:ascii="Times New Roman" w:hAnsi="Times New Roman" w:cs="Times New Roman"/>
          </w:rPr>
          <w:fldChar w:fldCharType="begin"/>
        </w:r>
        <w:r w:rsidRPr="003662CB">
          <w:rPr>
            <w:rStyle w:val="PageNumber"/>
            <w:rFonts w:ascii="Times New Roman" w:hAnsi="Times New Roman" w:cs="Times New Roman"/>
          </w:rPr>
          <w:instrText xml:space="preserve"> PAGE </w:instrText>
        </w:r>
        <w:r w:rsidRPr="003662CB">
          <w:rPr>
            <w:rStyle w:val="PageNumber"/>
            <w:rFonts w:ascii="Times New Roman" w:hAnsi="Times New Roman" w:cs="Times New Roman"/>
          </w:rPr>
          <w:fldChar w:fldCharType="separate"/>
        </w:r>
        <w:r w:rsidRPr="003662CB">
          <w:rPr>
            <w:rStyle w:val="PageNumber"/>
            <w:rFonts w:ascii="Times New Roman" w:hAnsi="Times New Roman" w:cs="Times New Roman"/>
            <w:noProof/>
          </w:rPr>
          <w:t>1</w:t>
        </w:r>
        <w:r w:rsidRPr="003662CB">
          <w:rPr>
            <w:rStyle w:val="PageNumber"/>
            <w:rFonts w:ascii="Times New Roman" w:hAnsi="Times New Roman" w:cs="Times New Roman"/>
          </w:rPr>
          <w:fldChar w:fldCharType="end"/>
        </w:r>
      </w:p>
    </w:sdtContent>
  </w:sdt>
  <w:p w14:paraId="6458EDB8" w14:textId="77777777" w:rsidR="003662CB" w:rsidRPr="003662CB" w:rsidRDefault="003662CB">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6AF555" w14:textId="77777777" w:rsidR="00D258E3" w:rsidRDefault="00D258E3" w:rsidP="00980528">
      <w:r>
        <w:separator/>
      </w:r>
    </w:p>
  </w:footnote>
  <w:footnote w:type="continuationSeparator" w:id="0">
    <w:p w14:paraId="25E95021" w14:textId="77777777" w:rsidR="00D258E3" w:rsidRDefault="00D258E3" w:rsidP="009805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865E0F"/>
    <w:multiLevelType w:val="hybridMultilevel"/>
    <w:tmpl w:val="545A76F2"/>
    <w:lvl w:ilvl="0" w:tplc="464A0F3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05810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F47"/>
    <w:rsid w:val="0000090F"/>
    <w:rsid w:val="000015EE"/>
    <w:rsid w:val="00001E0B"/>
    <w:rsid w:val="00003FDB"/>
    <w:rsid w:val="00007F9F"/>
    <w:rsid w:val="00010801"/>
    <w:rsid w:val="000112B1"/>
    <w:rsid w:val="00012DED"/>
    <w:rsid w:val="00012DEF"/>
    <w:rsid w:val="000151B7"/>
    <w:rsid w:val="00016B61"/>
    <w:rsid w:val="00022577"/>
    <w:rsid w:val="000229EF"/>
    <w:rsid w:val="00025E47"/>
    <w:rsid w:val="00030CB2"/>
    <w:rsid w:val="00031F74"/>
    <w:rsid w:val="00033D79"/>
    <w:rsid w:val="00037F11"/>
    <w:rsid w:val="000507CA"/>
    <w:rsid w:val="00053283"/>
    <w:rsid w:val="00054D6F"/>
    <w:rsid w:val="00055C4C"/>
    <w:rsid w:val="00057308"/>
    <w:rsid w:val="00060C56"/>
    <w:rsid w:val="000612AC"/>
    <w:rsid w:val="000671D1"/>
    <w:rsid w:val="00072DD0"/>
    <w:rsid w:val="000A22A8"/>
    <w:rsid w:val="000A3382"/>
    <w:rsid w:val="000A3CA7"/>
    <w:rsid w:val="000A5FEB"/>
    <w:rsid w:val="000A7A7A"/>
    <w:rsid w:val="000A7C08"/>
    <w:rsid w:val="000B26C3"/>
    <w:rsid w:val="000C69CF"/>
    <w:rsid w:val="000D3CDF"/>
    <w:rsid w:val="000E3EBA"/>
    <w:rsid w:val="000E6E4C"/>
    <w:rsid w:val="000E7C5B"/>
    <w:rsid w:val="000F3D90"/>
    <w:rsid w:val="000F7D90"/>
    <w:rsid w:val="00101A1B"/>
    <w:rsid w:val="0011021B"/>
    <w:rsid w:val="0011216D"/>
    <w:rsid w:val="0011456A"/>
    <w:rsid w:val="00116327"/>
    <w:rsid w:val="001177B9"/>
    <w:rsid w:val="00124166"/>
    <w:rsid w:val="00132439"/>
    <w:rsid w:val="001352F5"/>
    <w:rsid w:val="0013744B"/>
    <w:rsid w:val="00137B46"/>
    <w:rsid w:val="00143234"/>
    <w:rsid w:val="001518BE"/>
    <w:rsid w:val="001536F3"/>
    <w:rsid w:val="001602C9"/>
    <w:rsid w:val="0016374A"/>
    <w:rsid w:val="00164351"/>
    <w:rsid w:val="001644B8"/>
    <w:rsid w:val="00165223"/>
    <w:rsid w:val="00166BBE"/>
    <w:rsid w:val="00166C7C"/>
    <w:rsid w:val="00170B35"/>
    <w:rsid w:val="00171CAC"/>
    <w:rsid w:val="001766A3"/>
    <w:rsid w:val="001812AA"/>
    <w:rsid w:val="00182069"/>
    <w:rsid w:val="00186B65"/>
    <w:rsid w:val="001905A7"/>
    <w:rsid w:val="001910CD"/>
    <w:rsid w:val="00195412"/>
    <w:rsid w:val="00196BE5"/>
    <w:rsid w:val="001A03F1"/>
    <w:rsid w:val="001A1876"/>
    <w:rsid w:val="001A2786"/>
    <w:rsid w:val="001B3528"/>
    <w:rsid w:val="001B35B7"/>
    <w:rsid w:val="001B58F6"/>
    <w:rsid w:val="001B775B"/>
    <w:rsid w:val="001C3B9C"/>
    <w:rsid w:val="001C607A"/>
    <w:rsid w:val="001C6E76"/>
    <w:rsid w:val="001E09D5"/>
    <w:rsid w:val="001E1AD4"/>
    <w:rsid w:val="001E3A11"/>
    <w:rsid w:val="001E4108"/>
    <w:rsid w:val="001F0CA6"/>
    <w:rsid w:val="001F2FEB"/>
    <w:rsid w:val="001F3544"/>
    <w:rsid w:val="001F39D1"/>
    <w:rsid w:val="001F6185"/>
    <w:rsid w:val="00204C64"/>
    <w:rsid w:val="0020517C"/>
    <w:rsid w:val="00205F44"/>
    <w:rsid w:val="00207B19"/>
    <w:rsid w:val="00211C61"/>
    <w:rsid w:val="00212727"/>
    <w:rsid w:val="002153B6"/>
    <w:rsid w:val="00216768"/>
    <w:rsid w:val="00230EE7"/>
    <w:rsid w:val="0023174E"/>
    <w:rsid w:val="00241BD0"/>
    <w:rsid w:val="00242290"/>
    <w:rsid w:val="00242816"/>
    <w:rsid w:val="00245AF9"/>
    <w:rsid w:val="0025068E"/>
    <w:rsid w:val="00256757"/>
    <w:rsid w:val="00262BA5"/>
    <w:rsid w:val="00263E21"/>
    <w:rsid w:val="00265D5F"/>
    <w:rsid w:val="00270CBB"/>
    <w:rsid w:val="00271751"/>
    <w:rsid w:val="002731B3"/>
    <w:rsid w:val="002749E3"/>
    <w:rsid w:val="002819CD"/>
    <w:rsid w:val="00283EF2"/>
    <w:rsid w:val="002855F2"/>
    <w:rsid w:val="00287A55"/>
    <w:rsid w:val="00294262"/>
    <w:rsid w:val="00296DF0"/>
    <w:rsid w:val="00297856"/>
    <w:rsid w:val="002A1EBD"/>
    <w:rsid w:val="002B1143"/>
    <w:rsid w:val="002C1563"/>
    <w:rsid w:val="002C1E5E"/>
    <w:rsid w:val="002C596A"/>
    <w:rsid w:val="002D4897"/>
    <w:rsid w:val="002D6F1F"/>
    <w:rsid w:val="002D7D3A"/>
    <w:rsid w:val="002E14B4"/>
    <w:rsid w:val="002E1FDE"/>
    <w:rsid w:val="002E20D7"/>
    <w:rsid w:val="002E52B4"/>
    <w:rsid w:val="002E7433"/>
    <w:rsid w:val="002F20DE"/>
    <w:rsid w:val="002F4597"/>
    <w:rsid w:val="002F465D"/>
    <w:rsid w:val="002F4E56"/>
    <w:rsid w:val="002F69A3"/>
    <w:rsid w:val="003019E6"/>
    <w:rsid w:val="00302DBE"/>
    <w:rsid w:val="0030340C"/>
    <w:rsid w:val="0030644D"/>
    <w:rsid w:val="003144D4"/>
    <w:rsid w:val="00314FD3"/>
    <w:rsid w:val="00321B27"/>
    <w:rsid w:val="00322C4F"/>
    <w:rsid w:val="003368F1"/>
    <w:rsid w:val="00340D69"/>
    <w:rsid w:val="00345854"/>
    <w:rsid w:val="00347273"/>
    <w:rsid w:val="00352942"/>
    <w:rsid w:val="00361A12"/>
    <w:rsid w:val="00362011"/>
    <w:rsid w:val="00363090"/>
    <w:rsid w:val="003662CB"/>
    <w:rsid w:val="00377308"/>
    <w:rsid w:val="003810F0"/>
    <w:rsid w:val="00383C59"/>
    <w:rsid w:val="0038473B"/>
    <w:rsid w:val="00384ADD"/>
    <w:rsid w:val="0038624B"/>
    <w:rsid w:val="00387DFE"/>
    <w:rsid w:val="00396445"/>
    <w:rsid w:val="003A13A1"/>
    <w:rsid w:val="003A4B9C"/>
    <w:rsid w:val="003A4E1F"/>
    <w:rsid w:val="003A58ED"/>
    <w:rsid w:val="003A667A"/>
    <w:rsid w:val="003B0C3F"/>
    <w:rsid w:val="003B120A"/>
    <w:rsid w:val="003B23E9"/>
    <w:rsid w:val="003B4241"/>
    <w:rsid w:val="003B55BB"/>
    <w:rsid w:val="003C14F4"/>
    <w:rsid w:val="003C2099"/>
    <w:rsid w:val="003C220B"/>
    <w:rsid w:val="003C5160"/>
    <w:rsid w:val="003C55DE"/>
    <w:rsid w:val="003D0A85"/>
    <w:rsid w:val="003D0B2C"/>
    <w:rsid w:val="003D0D4D"/>
    <w:rsid w:val="003D24FC"/>
    <w:rsid w:val="003D2FEB"/>
    <w:rsid w:val="003D539A"/>
    <w:rsid w:val="003D6000"/>
    <w:rsid w:val="003E5A94"/>
    <w:rsid w:val="003E730A"/>
    <w:rsid w:val="003F32B9"/>
    <w:rsid w:val="003F7762"/>
    <w:rsid w:val="00400826"/>
    <w:rsid w:val="00400A9A"/>
    <w:rsid w:val="00403C01"/>
    <w:rsid w:val="004049F5"/>
    <w:rsid w:val="00412E4E"/>
    <w:rsid w:val="00412F90"/>
    <w:rsid w:val="004150C8"/>
    <w:rsid w:val="0042074B"/>
    <w:rsid w:val="00421C65"/>
    <w:rsid w:val="004254AD"/>
    <w:rsid w:val="0042563F"/>
    <w:rsid w:val="004262ED"/>
    <w:rsid w:val="00427D2C"/>
    <w:rsid w:val="00431681"/>
    <w:rsid w:val="0043196C"/>
    <w:rsid w:val="00441F87"/>
    <w:rsid w:val="00446D66"/>
    <w:rsid w:val="00452B5C"/>
    <w:rsid w:val="00454DAE"/>
    <w:rsid w:val="00457727"/>
    <w:rsid w:val="004629DC"/>
    <w:rsid w:val="0046326F"/>
    <w:rsid w:val="0046716E"/>
    <w:rsid w:val="004712E3"/>
    <w:rsid w:val="0049154D"/>
    <w:rsid w:val="00496E8A"/>
    <w:rsid w:val="004A0390"/>
    <w:rsid w:val="004A144B"/>
    <w:rsid w:val="004A47A1"/>
    <w:rsid w:val="004B1E9D"/>
    <w:rsid w:val="004B4D04"/>
    <w:rsid w:val="004B6179"/>
    <w:rsid w:val="004B7DC9"/>
    <w:rsid w:val="004C55E5"/>
    <w:rsid w:val="004C5839"/>
    <w:rsid w:val="004C5E14"/>
    <w:rsid w:val="004C736A"/>
    <w:rsid w:val="004C74BC"/>
    <w:rsid w:val="004D0568"/>
    <w:rsid w:val="004D06EF"/>
    <w:rsid w:val="004D2644"/>
    <w:rsid w:val="004D28DE"/>
    <w:rsid w:val="004D7864"/>
    <w:rsid w:val="004E3320"/>
    <w:rsid w:val="004E58C1"/>
    <w:rsid w:val="004F0455"/>
    <w:rsid w:val="004F3731"/>
    <w:rsid w:val="004F397B"/>
    <w:rsid w:val="005004C3"/>
    <w:rsid w:val="005059C1"/>
    <w:rsid w:val="0050618A"/>
    <w:rsid w:val="00506C4E"/>
    <w:rsid w:val="00511388"/>
    <w:rsid w:val="00511E6E"/>
    <w:rsid w:val="00522DDA"/>
    <w:rsid w:val="00526BA4"/>
    <w:rsid w:val="005304D2"/>
    <w:rsid w:val="0053361F"/>
    <w:rsid w:val="005344C8"/>
    <w:rsid w:val="00537D61"/>
    <w:rsid w:val="00541296"/>
    <w:rsid w:val="00541AD0"/>
    <w:rsid w:val="00542023"/>
    <w:rsid w:val="00545079"/>
    <w:rsid w:val="005471C5"/>
    <w:rsid w:val="005500F4"/>
    <w:rsid w:val="00552A5C"/>
    <w:rsid w:val="0055596C"/>
    <w:rsid w:val="00555C18"/>
    <w:rsid w:val="00556B35"/>
    <w:rsid w:val="00560EC5"/>
    <w:rsid w:val="005620CC"/>
    <w:rsid w:val="00563161"/>
    <w:rsid w:val="005645BA"/>
    <w:rsid w:val="00572422"/>
    <w:rsid w:val="005742D3"/>
    <w:rsid w:val="00580852"/>
    <w:rsid w:val="005808AD"/>
    <w:rsid w:val="00580B82"/>
    <w:rsid w:val="005811E2"/>
    <w:rsid w:val="00581B1A"/>
    <w:rsid w:val="005867B4"/>
    <w:rsid w:val="00591BCA"/>
    <w:rsid w:val="00592FD2"/>
    <w:rsid w:val="005945FB"/>
    <w:rsid w:val="005A5EED"/>
    <w:rsid w:val="005C08F7"/>
    <w:rsid w:val="005C176B"/>
    <w:rsid w:val="005C57A2"/>
    <w:rsid w:val="005C7238"/>
    <w:rsid w:val="005D039B"/>
    <w:rsid w:val="005D03A8"/>
    <w:rsid w:val="005D0971"/>
    <w:rsid w:val="005D2DD4"/>
    <w:rsid w:val="005D3488"/>
    <w:rsid w:val="005D420B"/>
    <w:rsid w:val="005D58D2"/>
    <w:rsid w:val="005D7D50"/>
    <w:rsid w:val="005E0BB0"/>
    <w:rsid w:val="005E399F"/>
    <w:rsid w:val="005E39CC"/>
    <w:rsid w:val="005E7ED8"/>
    <w:rsid w:val="005F1143"/>
    <w:rsid w:val="005F1B22"/>
    <w:rsid w:val="005F1F6B"/>
    <w:rsid w:val="005F3110"/>
    <w:rsid w:val="005F4CB2"/>
    <w:rsid w:val="005F5A5B"/>
    <w:rsid w:val="00601C17"/>
    <w:rsid w:val="00605E81"/>
    <w:rsid w:val="00606953"/>
    <w:rsid w:val="00606C27"/>
    <w:rsid w:val="00610E0A"/>
    <w:rsid w:val="00612971"/>
    <w:rsid w:val="0061388C"/>
    <w:rsid w:val="0061469D"/>
    <w:rsid w:val="00615652"/>
    <w:rsid w:val="00615D7F"/>
    <w:rsid w:val="0062405B"/>
    <w:rsid w:val="0062577F"/>
    <w:rsid w:val="006265F4"/>
    <w:rsid w:val="00627349"/>
    <w:rsid w:val="00634195"/>
    <w:rsid w:val="0063463B"/>
    <w:rsid w:val="00637166"/>
    <w:rsid w:val="00637DCF"/>
    <w:rsid w:val="006429D6"/>
    <w:rsid w:val="006437DF"/>
    <w:rsid w:val="0064433B"/>
    <w:rsid w:val="00646C7F"/>
    <w:rsid w:val="00653A15"/>
    <w:rsid w:val="006575D4"/>
    <w:rsid w:val="00666D71"/>
    <w:rsid w:val="006706B9"/>
    <w:rsid w:val="006723E7"/>
    <w:rsid w:val="00675BE8"/>
    <w:rsid w:val="00676F9D"/>
    <w:rsid w:val="00677A17"/>
    <w:rsid w:val="0068181E"/>
    <w:rsid w:val="00681BDF"/>
    <w:rsid w:val="00681E6F"/>
    <w:rsid w:val="006822D8"/>
    <w:rsid w:val="00686095"/>
    <w:rsid w:val="00694A38"/>
    <w:rsid w:val="00694FF6"/>
    <w:rsid w:val="00696006"/>
    <w:rsid w:val="006A1F93"/>
    <w:rsid w:val="006A31F2"/>
    <w:rsid w:val="006A65D4"/>
    <w:rsid w:val="006A6C94"/>
    <w:rsid w:val="006B2C46"/>
    <w:rsid w:val="006B7D2F"/>
    <w:rsid w:val="006C4276"/>
    <w:rsid w:val="006C4CBE"/>
    <w:rsid w:val="006C5478"/>
    <w:rsid w:val="006D3B78"/>
    <w:rsid w:val="006D4766"/>
    <w:rsid w:val="006E14C2"/>
    <w:rsid w:val="006E1804"/>
    <w:rsid w:val="006E74C5"/>
    <w:rsid w:val="006E7ACC"/>
    <w:rsid w:val="006F4B3F"/>
    <w:rsid w:val="006F6F09"/>
    <w:rsid w:val="007012A8"/>
    <w:rsid w:val="007020C2"/>
    <w:rsid w:val="007060F1"/>
    <w:rsid w:val="0070709C"/>
    <w:rsid w:val="00720099"/>
    <w:rsid w:val="007235FF"/>
    <w:rsid w:val="00724BF2"/>
    <w:rsid w:val="007321F4"/>
    <w:rsid w:val="00732E9C"/>
    <w:rsid w:val="00732EB3"/>
    <w:rsid w:val="00737AEA"/>
    <w:rsid w:val="00737B87"/>
    <w:rsid w:val="00743BFD"/>
    <w:rsid w:val="00747DE0"/>
    <w:rsid w:val="0075296F"/>
    <w:rsid w:val="00754C9C"/>
    <w:rsid w:val="0075529B"/>
    <w:rsid w:val="00755506"/>
    <w:rsid w:val="0076120A"/>
    <w:rsid w:val="0076426A"/>
    <w:rsid w:val="007762B4"/>
    <w:rsid w:val="007779A8"/>
    <w:rsid w:val="0078218A"/>
    <w:rsid w:val="00784F76"/>
    <w:rsid w:val="00786618"/>
    <w:rsid w:val="00787D1D"/>
    <w:rsid w:val="00792F92"/>
    <w:rsid w:val="007A09B1"/>
    <w:rsid w:val="007A2098"/>
    <w:rsid w:val="007A7ABB"/>
    <w:rsid w:val="007A7D35"/>
    <w:rsid w:val="007B0577"/>
    <w:rsid w:val="007B460A"/>
    <w:rsid w:val="007B6860"/>
    <w:rsid w:val="007C1FDC"/>
    <w:rsid w:val="007C2033"/>
    <w:rsid w:val="007C203C"/>
    <w:rsid w:val="007C5CF8"/>
    <w:rsid w:val="007C64FE"/>
    <w:rsid w:val="007C6894"/>
    <w:rsid w:val="007C7539"/>
    <w:rsid w:val="007C77DD"/>
    <w:rsid w:val="007D0099"/>
    <w:rsid w:val="007D0729"/>
    <w:rsid w:val="007D47E7"/>
    <w:rsid w:val="007D6BF0"/>
    <w:rsid w:val="007E0090"/>
    <w:rsid w:val="007E6207"/>
    <w:rsid w:val="007E6610"/>
    <w:rsid w:val="007E67F8"/>
    <w:rsid w:val="007F1055"/>
    <w:rsid w:val="007F58B1"/>
    <w:rsid w:val="007F6502"/>
    <w:rsid w:val="00800EF7"/>
    <w:rsid w:val="008044F0"/>
    <w:rsid w:val="008066AB"/>
    <w:rsid w:val="00806BE7"/>
    <w:rsid w:val="00821E6E"/>
    <w:rsid w:val="0082312D"/>
    <w:rsid w:val="0082629D"/>
    <w:rsid w:val="00831543"/>
    <w:rsid w:val="00834091"/>
    <w:rsid w:val="008348E9"/>
    <w:rsid w:val="00834BE7"/>
    <w:rsid w:val="0083767E"/>
    <w:rsid w:val="0084265A"/>
    <w:rsid w:val="008433E3"/>
    <w:rsid w:val="008537F7"/>
    <w:rsid w:val="008637C6"/>
    <w:rsid w:val="00865548"/>
    <w:rsid w:val="00870228"/>
    <w:rsid w:val="00870324"/>
    <w:rsid w:val="008719E1"/>
    <w:rsid w:val="00872611"/>
    <w:rsid w:val="008806FD"/>
    <w:rsid w:val="008835CA"/>
    <w:rsid w:val="00883710"/>
    <w:rsid w:val="00885A19"/>
    <w:rsid w:val="00887EB7"/>
    <w:rsid w:val="008936DC"/>
    <w:rsid w:val="00893CBF"/>
    <w:rsid w:val="00894348"/>
    <w:rsid w:val="008967EC"/>
    <w:rsid w:val="008A3DFA"/>
    <w:rsid w:val="008B04A5"/>
    <w:rsid w:val="008B26A8"/>
    <w:rsid w:val="008B2751"/>
    <w:rsid w:val="008B4BC5"/>
    <w:rsid w:val="008B5207"/>
    <w:rsid w:val="008B5FDB"/>
    <w:rsid w:val="008B7790"/>
    <w:rsid w:val="008C0333"/>
    <w:rsid w:val="008C3BE5"/>
    <w:rsid w:val="008C6FFE"/>
    <w:rsid w:val="008D2507"/>
    <w:rsid w:val="008D5012"/>
    <w:rsid w:val="008D7514"/>
    <w:rsid w:val="008E27CB"/>
    <w:rsid w:val="008E3A64"/>
    <w:rsid w:val="008F043D"/>
    <w:rsid w:val="008F163B"/>
    <w:rsid w:val="008F34A5"/>
    <w:rsid w:val="008F3682"/>
    <w:rsid w:val="009057F3"/>
    <w:rsid w:val="00906AE3"/>
    <w:rsid w:val="00906FAD"/>
    <w:rsid w:val="00910AB8"/>
    <w:rsid w:val="0091571E"/>
    <w:rsid w:val="009177E0"/>
    <w:rsid w:val="009214AF"/>
    <w:rsid w:val="009217C4"/>
    <w:rsid w:val="00922468"/>
    <w:rsid w:val="009255BB"/>
    <w:rsid w:val="0092702A"/>
    <w:rsid w:val="00930612"/>
    <w:rsid w:val="00931F47"/>
    <w:rsid w:val="00932903"/>
    <w:rsid w:val="00935C3F"/>
    <w:rsid w:val="00937FC9"/>
    <w:rsid w:val="00940DF2"/>
    <w:rsid w:val="009434AA"/>
    <w:rsid w:val="0094683B"/>
    <w:rsid w:val="00946A2A"/>
    <w:rsid w:val="0095050A"/>
    <w:rsid w:val="00950817"/>
    <w:rsid w:val="00950FB1"/>
    <w:rsid w:val="00956E39"/>
    <w:rsid w:val="0095703E"/>
    <w:rsid w:val="009601A0"/>
    <w:rsid w:val="009620F5"/>
    <w:rsid w:val="00963EBF"/>
    <w:rsid w:val="00967468"/>
    <w:rsid w:val="0097184C"/>
    <w:rsid w:val="0097202C"/>
    <w:rsid w:val="00973C8B"/>
    <w:rsid w:val="00974751"/>
    <w:rsid w:val="00980528"/>
    <w:rsid w:val="00980C95"/>
    <w:rsid w:val="00982B9A"/>
    <w:rsid w:val="00983A2E"/>
    <w:rsid w:val="00992CE5"/>
    <w:rsid w:val="00993E66"/>
    <w:rsid w:val="00996311"/>
    <w:rsid w:val="00996867"/>
    <w:rsid w:val="009A17D9"/>
    <w:rsid w:val="009A317A"/>
    <w:rsid w:val="009A4F5A"/>
    <w:rsid w:val="009A58D3"/>
    <w:rsid w:val="009A73DD"/>
    <w:rsid w:val="009B7E6E"/>
    <w:rsid w:val="009C0D0A"/>
    <w:rsid w:val="009C1EAE"/>
    <w:rsid w:val="009C3C63"/>
    <w:rsid w:val="009D092F"/>
    <w:rsid w:val="009D402C"/>
    <w:rsid w:val="009D761C"/>
    <w:rsid w:val="009E41B4"/>
    <w:rsid w:val="009F3635"/>
    <w:rsid w:val="009F7B3C"/>
    <w:rsid w:val="00A011EB"/>
    <w:rsid w:val="00A054B7"/>
    <w:rsid w:val="00A07AB9"/>
    <w:rsid w:val="00A168E7"/>
    <w:rsid w:val="00A202D5"/>
    <w:rsid w:val="00A32263"/>
    <w:rsid w:val="00A337AB"/>
    <w:rsid w:val="00A338CF"/>
    <w:rsid w:val="00A37BCC"/>
    <w:rsid w:val="00A41EC3"/>
    <w:rsid w:val="00A43444"/>
    <w:rsid w:val="00A44F9C"/>
    <w:rsid w:val="00A45880"/>
    <w:rsid w:val="00A46D10"/>
    <w:rsid w:val="00A46F5E"/>
    <w:rsid w:val="00A477EE"/>
    <w:rsid w:val="00A50E84"/>
    <w:rsid w:val="00A55391"/>
    <w:rsid w:val="00A555A1"/>
    <w:rsid w:val="00A56361"/>
    <w:rsid w:val="00A564C7"/>
    <w:rsid w:val="00A70203"/>
    <w:rsid w:val="00A71A5C"/>
    <w:rsid w:val="00A75190"/>
    <w:rsid w:val="00A76596"/>
    <w:rsid w:val="00A847F9"/>
    <w:rsid w:val="00A8480D"/>
    <w:rsid w:val="00A866BB"/>
    <w:rsid w:val="00A90525"/>
    <w:rsid w:val="00A91A73"/>
    <w:rsid w:val="00A92E90"/>
    <w:rsid w:val="00AA06E8"/>
    <w:rsid w:val="00AA1E8B"/>
    <w:rsid w:val="00AA4A3F"/>
    <w:rsid w:val="00AA4FAC"/>
    <w:rsid w:val="00AA5540"/>
    <w:rsid w:val="00AB2378"/>
    <w:rsid w:val="00AB6B26"/>
    <w:rsid w:val="00AB6C81"/>
    <w:rsid w:val="00AC3236"/>
    <w:rsid w:val="00AC582F"/>
    <w:rsid w:val="00AC7A40"/>
    <w:rsid w:val="00AD1EF9"/>
    <w:rsid w:val="00AD32E3"/>
    <w:rsid w:val="00AD3C6A"/>
    <w:rsid w:val="00AD43D7"/>
    <w:rsid w:val="00AD647A"/>
    <w:rsid w:val="00AE578B"/>
    <w:rsid w:val="00AF0BFE"/>
    <w:rsid w:val="00AF13E3"/>
    <w:rsid w:val="00AF2B0F"/>
    <w:rsid w:val="00AF4C5E"/>
    <w:rsid w:val="00AF7225"/>
    <w:rsid w:val="00AF7281"/>
    <w:rsid w:val="00B05264"/>
    <w:rsid w:val="00B1091C"/>
    <w:rsid w:val="00B12B94"/>
    <w:rsid w:val="00B13030"/>
    <w:rsid w:val="00B13ADC"/>
    <w:rsid w:val="00B143F4"/>
    <w:rsid w:val="00B1455F"/>
    <w:rsid w:val="00B20319"/>
    <w:rsid w:val="00B20657"/>
    <w:rsid w:val="00B22960"/>
    <w:rsid w:val="00B23121"/>
    <w:rsid w:val="00B24FF5"/>
    <w:rsid w:val="00B25BF6"/>
    <w:rsid w:val="00B31202"/>
    <w:rsid w:val="00B336E1"/>
    <w:rsid w:val="00B36430"/>
    <w:rsid w:val="00B36A87"/>
    <w:rsid w:val="00B401C3"/>
    <w:rsid w:val="00B4062A"/>
    <w:rsid w:val="00B4139D"/>
    <w:rsid w:val="00B42DF3"/>
    <w:rsid w:val="00B50033"/>
    <w:rsid w:val="00B50FA3"/>
    <w:rsid w:val="00B528A1"/>
    <w:rsid w:val="00B52BEB"/>
    <w:rsid w:val="00B567AB"/>
    <w:rsid w:val="00B60E23"/>
    <w:rsid w:val="00B615F9"/>
    <w:rsid w:val="00B62D01"/>
    <w:rsid w:val="00B64901"/>
    <w:rsid w:val="00B718A5"/>
    <w:rsid w:val="00B72749"/>
    <w:rsid w:val="00B740A9"/>
    <w:rsid w:val="00B74D78"/>
    <w:rsid w:val="00B830D7"/>
    <w:rsid w:val="00B84A79"/>
    <w:rsid w:val="00B85C70"/>
    <w:rsid w:val="00B85CCD"/>
    <w:rsid w:val="00B86FD5"/>
    <w:rsid w:val="00B9064F"/>
    <w:rsid w:val="00B9072E"/>
    <w:rsid w:val="00B938AE"/>
    <w:rsid w:val="00BA332F"/>
    <w:rsid w:val="00BB1934"/>
    <w:rsid w:val="00BB2915"/>
    <w:rsid w:val="00BB3724"/>
    <w:rsid w:val="00BB477D"/>
    <w:rsid w:val="00BB4CF2"/>
    <w:rsid w:val="00BC2B04"/>
    <w:rsid w:val="00BC3554"/>
    <w:rsid w:val="00BC560F"/>
    <w:rsid w:val="00BC6BE8"/>
    <w:rsid w:val="00BC6CF1"/>
    <w:rsid w:val="00BC7999"/>
    <w:rsid w:val="00BD686D"/>
    <w:rsid w:val="00BD775D"/>
    <w:rsid w:val="00BE0028"/>
    <w:rsid w:val="00BE1BD9"/>
    <w:rsid w:val="00BE27B7"/>
    <w:rsid w:val="00BE456C"/>
    <w:rsid w:val="00BE461D"/>
    <w:rsid w:val="00BF1F0B"/>
    <w:rsid w:val="00BF6039"/>
    <w:rsid w:val="00C035B1"/>
    <w:rsid w:val="00C11B26"/>
    <w:rsid w:val="00C14779"/>
    <w:rsid w:val="00C157F0"/>
    <w:rsid w:val="00C164CF"/>
    <w:rsid w:val="00C21128"/>
    <w:rsid w:val="00C21721"/>
    <w:rsid w:val="00C24694"/>
    <w:rsid w:val="00C32B88"/>
    <w:rsid w:val="00C32F97"/>
    <w:rsid w:val="00C35E82"/>
    <w:rsid w:val="00C37252"/>
    <w:rsid w:val="00C419D3"/>
    <w:rsid w:val="00C4696D"/>
    <w:rsid w:val="00C50F14"/>
    <w:rsid w:val="00C51EA1"/>
    <w:rsid w:val="00C62D0F"/>
    <w:rsid w:val="00C643DE"/>
    <w:rsid w:val="00C64BE6"/>
    <w:rsid w:val="00C718A9"/>
    <w:rsid w:val="00C71EA1"/>
    <w:rsid w:val="00C747A1"/>
    <w:rsid w:val="00C74B25"/>
    <w:rsid w:val="00C76877"/>
    <w:rsid w:val="00C77208"/>
    <w:rsid w:val="00C81064"/>
    <w:rsid w:val="00C81794"/>
    <w:rsid w:val="00C87B6E"/>
    <w:rsid w:val="00C87B9C"/>
    <w:rsid w:val="00C9464B"/>
    <w:rsid w:val="00C97E57"/>
    <w:rsid w:val="00C97EA0"/>
    <w:rsid w:val="00CA1204"/>
    <w:rsid w:val="00CA296E"/>
    <w:rsid w:val="00CA3D6D"/>
    <w:rsid w:val="00CB046A"/>
    <w:rsid w:val="00CB08E0"/>
    <w:rsid w:val="00CC4613"/>
    <w:rsid w:val="00CC5F7C"/>
    <w:rsid w:val="00CD012D"/>
    <w:rsid w:val="00CD02BE"/>
    <w:rsid w:val="00CD1C9A"/>
    <w:rsid w:val="00CD31D5"/>
    <w:rsid w:val="00CD7DC4"/>
    <w:rsid w:val="00CE3A7D"/>
    <w:rsid w:val="00CE4F5B"/>
    <w:rsid w:val="00CE5D0D"/>
    <w:rsid w:val="00CE649F"/>
    <w:rsid w:val="00CE6E30"/>
    <w:rsid w:val="00CE77B2"/>
    <w:rsid w:val="00CE7E96"/>
    <w:rsid w:val="00CF197E"/>
    <w:rsid w:val="00CF28D1"/>
    <w:rsid w:val="00CF3584"/>
    <w:rsid w:val="00CF5375"/>
    <w:rsid w:val="00CF53B0"/>
    <w:rsid w:val="00CF7463"/>
    <w:rsid w:val="00D002A3"/>
    <w:rsid w:val="00D02283"/>
    <w:rsid w:val="00D023ED"/>
    <w:rsid w:val="00D02411"/>
    <w:rsid w:val="00D13790"/>
    <w:rsid w:val="00D13D2F"/>
    <w:rsid w:val="00D15F39"/>
    <w:rsid w:val="00D16E46"/>
    <w:rsid w:val="00D2452A"/>
    <w:rsid w:val="00D2531B"/>
    <w:rsid w:val="00D258E3"/>
    <w:rsid w:val="00D25900"/>
    <w:rsid w:val="00D34747"/>
    <w:rsid w:val="00D47967"/>
    <w:rsid w:val="00D5310B"/>
    <w:rsid w:val="00D60913"/>
    <w:rsid w:val="00D73335"/>
    <w:rsid w:val="00D744BF"/>
    <w:rsid w:val="00D750E3"/>
    <w:rsid w:val="00D76E61"/>
    <w:rsid w:val="00D777A0"/>
    <w:rsid w:val="00D808BC"/>
    <w:rsid w:val="00D8097A"/>
    <w:rsid w:val="00D84069"/>
    <w:rsid w:val="00D850E0"/>
    <w:rsid w:val="00D90B4E"/>
    <w:rsid w:val="00D93B7F"/>
    <w:rsid w:val="00D95DD7"/>
    <w:rsid w:val="00DA064E"/>
    <w:rsid w:val="00DA075B"/>
    <w:rsid w:val="00DB10EF"/>
    <w:rsid w:val="00DB1901"/>
    <w:rsid w:val="00DB54B9"/>
    <w:rsid w:val="00DB571B"/>
    <w:rsid w:val="00DB7F13"/>
    <w:rsid w:val="00DC2428"/>
    <w:rsid w:val="00DC6F48"/>
    <w:rsid w:val="00DD15F4"/>
    <w:rsid w:val="00DD4703"/>
    <w:rsid w:val="00DE1F0E"/>
    <w:rsid w:val="00DE5C8F"/>
    <w:rsid w:val="00DE5E31"/>
    <w:rsid w:val="00DE70FC"/>
    <w:rsid w:val="00DF2AF7"/>
    <w:rsid w:val="00DF6788"/>
    <w:rsid w:val="00DF795D"/>
    <w:rsid w:val="00E01660"/>
    <w:rsid w:val="00E075BE"/>
    <w:rsid w:val="00E10075"/>
    <w:rsid w:val="00E100BF"/>
    <w:rsid w:val="00E113E1"/>
    <w:rsid w:val="00E16E0F"/>
    <w:rsid w:val="00E215E6"/>
    <w:rsid w:val="00E21D02"/>
    <w:rsid w:val="00E2377B"/>
    <w:rsid w:val="00E23FBF"/>
    <w:rsid w:val="00E26A6A"/>
    <w:rsid w:val="00E27F03"/>
    <w:rsid w:val="00E30F9C"/>
    <w:rsid w:val="00E31035"/>
    <w:rsid w:val="00E31B6C"/>
    <w:rsid w:val="00E3698E"/>
    <w:rsid w:val="00E46597"/>
    <w:rsid w:val="00E576A9"/>
    <w:rsid w:val="00E612DF"/>
    <w:rsid w:val="00E626E3"/>
    <w:rsid w:val="00E63364"/>
    <w:rsid w:val="00E64572"/>
    <w:rsid w:val="00E70629"/>
    <w:rsid w:val="00E70E2D"/>
    <w:rsid w:val="00E80567"/>
    <w:rsid w:val="00E812C0"/>
    <w:rsid w:val="00E910B3"/>
    <w:rsid w:val="00E937B3"/>
    <w:rsid w:val="00E97805"/>
    <w:rsid w:val="00E97AE9"/>
    <w:rsid w:val="00EA10C6"/>
    <w:rsid w:val="00EA1157"/>
    <w:rsid w:val="00EA1898"/>
    <w:rsid w:val="00EA6137"/>
    <w:rsid w:val="00EB3937"/>
    <w:rsid w:val="00EB4736"/>
    <w:rsid w:val="00EB5495"/>
    <w:rsid w:val="00EC0131"/>
    <w:rsid w:val="00EC21A5"/>
    <w:rsid w:val="00EC5350"/>
    <w:rsid w:val="00EC72C8"/>
    <w:rsid w:val="00EC7394"/>
    <w:rsid w:val="00EC77A4"/>
    <w:rsid w:val="00ED0460"/>
    <w:rsid w:val="00ED3B4C"/>
    <w:rsid w:val="00ED7516"/>
    <w:rsid w:val="00ED7CB1"/>
    <w:rsid w:val="00EE3707"/>
    <w:rsid w:val="00EE4704"/>
    <w:rsid w:val="00EE636A"/>
    <w:rsid w:val="00EF0983"/>
    <w:rsid w:val="00EF1627"/>
    <w:rsid w:val="00EF7216"/>
    <w:rsid w:val="00EF7BC8"/>
    <w:rsid w:val="00F00914"/>
    <w:rsid w:val="00F05106"/>
    <w:rsid w:val="00F0586C"/>
    <w:rsid w:val="00F12992"/>
    <w:rsid w:val="00F1619A"/>
    <w:rsid w:val="00F16ACB"/>
    <w:rsid w:val="00F20FC7"/>
    <w:rsid w:val="00F21321"/>
    <w:rsid w:val="00F230D2"/>
    <w:rsid w:val="00F262AE"/>
    <w:rsid w:val="00F31AB2"/>
    <w:rsid w:val="00F34ED0"/>
    <w:rsid w:val="00F3732B"/>
    <w:rsid w:val="00F41F14"/>
    <w:rsid w:val="00F42EBD"/>
    <w:rsid w:val="00F4594B"/>
    <w:rsid w:val="00F53913"/>
    <w:rsid w:val="00F63ABF"/>
    <w:rsid w:val="00F63CAF"/>
    <w:rsid w:val="00F82ADB"/>
    <w:rsid w:val="00F9420E"/>
    <w:rsid w:val="00F942D9"/>
    <w:rsid w:val="00F95815"/>
    <w:rsid w:val="00F962DA"/>
    <w:rsid w:val="00FA3246"/>
    <w:rsid w:val="00FA5BAD"/>
    <w:rsid w:val="00FA6B4A"/>
    <w:rsid w:val="00FB12E3"/>
    <w:rsid w:val="00FB535F"/>
    <w:rsid w:val="00FB71D3"/>
    <w:rsid w:val="00FC45DE"/>
    <w:rsid w:val="00FC5635"/>
    <w:rsid w:val="00FC596E"/>
    <w:rsid w:val="00FC60E1"/>
    <w:rsid w:val="00FD122C"/>
    <w:rsid w:val="00FD2A93"/>
    <w:rsid w:val="00FE01BB"/>
    <w:rsid w:val="00FE21F3"/>
    <w:rsid w:val="00FE36D2"/>
    <w:rsid w:val="00FE5D50"/>
    <w:rsid w:val="00FE6B04"/>
    <w:rsid w:val="00FF0593"/>
    <w:rsid w:val="00FF3424"/>
    <w:rsid w:val="00FF4383"/>
    <w:rsid w:val="00FF4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67DDA5"/>
  <w15:chartTrackingRefBased/>
  <w15:docId w15:val="{6AFA31D7-8857-4143-9B57-DE095317C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004C3"/>
    <w:pPr>
      <w:spacing w:before="100" w:beforeAutospacing="1" w:after="100" w:afterAutospacing="1"/>
      <w:jc w:val="both"/>
    </w:pPr>
    <w:rPr>
      <w:rFonts w:ascii="Times New Roman" w:eastAsia="Times New Roman" w:hAnsi="Times New Roman" w:cs="Times New Roman"/>
      <w:kern w:val="0"/>
      <w:lang w:eastAsia="zh-TW"/>
      <w14:ligatures w14:val="none"/>
    </w:rPr>
  </w:style>
  <w:style w:type="table" w:customStyle="1" w:styleId="TableGrid1">
    <w:name w:val="Table Grid1"/>
    <w:basedOn w:val="TableNormal"/>
    <w:next w:val="TableGrid"/>
    <w:uiPriority w:val="39"/>
    <w:rsid w:val="005004C3"/>
    <w:pPr>
      <w:spacing w:after="200" w:line="276" w:lineRule="auto"/>
      <w:jc w:val="both"/>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00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80528"/>
    <w:pPr>
      <w:tabs>
        <w:tab w:val="center" w:pos="4680"/>
        <w:tab w:val="right" w:pos="9360"/>
      </w:tabs>
    </w:pPr>
  </w:style>
  <w:style w:type="character" w:customStyle="1" w:styleId="HeaderChar">
    <w:name w:val="Header Char"/>
    <w:basedOn w:val="DefaultParagraphFont"/>
    <w:link w:val="Header"/>
    <w:uiPriority w:val="99"/>
    <w:rsid w:val="00980528"/>
  </w:style>
  <w:style w:type="paragraph" w:styleId="Footer">
    <w:name w:val="footer"/>
    <w:basedOn w:val="Normal"/>
    <w:link w:val="FooterChar"/>
    <w:uiPriority w:val="99"/>
    <w:unhideWhenUsed/>
    <w:rsid w:val="00980528"/>
    <w:pPr>
      <w:tabs>
        <w:tab w:val="center" w:pos="4680"/>
        <w:tab w:val="right" w:pos="9360"/>
      </w:tabs>
    </w:pPr>
  </w:style>
  <w:style w:type="character" w:customStyle="1" w:styleId="FooterChar">
    <w:name w:val="Footer Char"/>
    <w:basedOn w:val="DefaultParagraphFont"/>
    <w:link w:val="Footer"/>
    <w:uiPriority w:val="99"/>
    <w:rsid w:val="00980528"/>
  </w:style>
  <w:style w:type="character" w:styleId="PageNumber">
    <w:name w:val="page number"/>
    <w:basedOn w:val="DefaultParagraphFont"/>
    <w:uiPriority w:val="99"/>
    <w:semiHidden/>
    <w:unhideWhenUsed/>
    <w:rsid w:val="003662CB"/>
  </w:style>
  <w:style w:type="character" w:styleId="Hyperlink">
    <w:name w:val="Hyperlink"/>
    <w:basedOn w:val="DefaultParagraphFont"/>
    <w:uiPriority w:val="99"/>
    <w:unhideWhenUsed/>
    <w:rsid w:val="00831543"/>
    <w:rPr>
      <w:color w:val="0563C1" w:themeColor="hyperlink"/>
      <w:u w:val="single"/>
    </w:rPr>
  </w:style>
  <w:style w:type="character" w:styleId="UnresolvedMention">
    <w:name w:val="Unresolved Mention"/>
    <w:basedOn w:val="DefaultParagraphFont"/>
    <w:uiPriority w:val="99"/>
    <w:semiHidden/>
    <w:unhideWhenUsed/>
    <w:rsid w:val="00831543"/>
    <w:rPr>
      <w:color w:val="605E5C"/>
      <w:shd w:val="clear" w:color="auto" w:fill="E1DFDD"/>
    </w:rPr>
  </w:style>
  <w:style w:type="character" w:styleId="CommentReference">
    <w:name w:val="annotation reference"/>
    <w:uiPriority w:val="99"/>
    <w:semiHidden/>
    <w:unhideWhenUsed/>
    <w:rsid w:val="00B20657"/>
    <w:rPr>
      <w:sz w:val="16"/>
      <w:szCs w:val="16"/>
    </w:rPr>
  </w:style>
  <w:style w:type="paragraph" w:styleId="CommentText">
    <w:name w:val="annotation text"/>
    <w:basedOn w:val="Normal"/>
    <w:link w:val="CommentTextChar"/>
    <w:uiPriority w:val="99"/>
    <w:semiHidden/>
    <w:unhideWhenUsed/>
    <w:rsid w:val="009255BB"/>
    <w:rPr>
      <w:sz w:val="20"/>
      <w:szCs w:val="20"/>
    </w:rPr>
  </w:style>
  <w:style w:type="character" w:customStyle="1" w:styleId="CommentTextChar">
    <w:name w:val="Comment Text Char"/>
    <w:basedOn w:val="DefaultParagraphFont"/>
    <w:link w:val="CommentText"/>
    <w:uiPriority w:val="99"/>
    <w:semiHidden/>
    <w:rsid w:val="009255BB"/>
    <w:rPr>
      <w:sz w:val="20"/>
      <w:szCs w:val="20"/>
    </w:rPr>
  </w:style>
  <w:style w:type="paragraph" w:styleId="CommentSubject">
    <w:name w:val="annotation subject"/>
    <w:basedOn w:val="CommentText"/>
    <w:next w:val="CommentText"/>
    <w:link w:val="CommentSubjectChar"/>
    <w:uiPriority w:val="99"/>
    <w:semiHidden/>
    <w:unhideWhenUsed/>
    <w:rsid w:val="009255BB"/>
    <w:rPr>
      <w:b/>
      <w:bCs/>
    </w:rPr>
  </w:style>
  <w:style w:type="character" w:customStyle="1" w:styleId="CommentSubjectChar">
    <w:name w:val="Comment Subject Char"/>
    <w:basedOn w:val="CommentTextChar"/>
    <w:link w:val="CommentSubject"/>
    <w:uiPriority w:val="99"/>
    <w:semiHidden/>
    <w:rsid w:val="009255BB"/>
    <w:rPr>
      <w:b/>
      <w:bCs/>
      <w:sz w:val="20"/>
      <w:szCs w:val="20"/>
    </w:rPr>
  </w:style>
  <w:style w:type="character" w:styleId="FollowedHyperlink">
    <w:name w:val="FollowedHyperlink"/>
    <w:basedOn w:val="DefaultParagraphFont"/>
    <w:uiPriority w:val="99"/>
    <w:semiHidden/>
    <w:unhideWhenUsed/>
    <w:rsid w:val="00BC6CF1"/>
    <w:rPr>
      <w:color w:val="954F72" w:themeColor="followedHyperlink"/>
      <w:u w:val="single"/>
    </w:rPr>
  </w:style>
  <w:style w:type="table" w:customStyle="1" w:styleId="TableGrid2">
    <w:name w:val="Table Grid2"/>
    <w:basedOn w:val="TableNormal"/>
    <w:next w:val="TableGrid"/>
    <w:uiPriority w:val="39"/>
    <w:rsid w:val="002F465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E7433"/>
    <w:rPr>
      <w:sz w:val="20"/>
      <w:szCs w:val="20"/>
    </w:rPr>
  </w:style>
  <w:style w:type="character" w:customStyle="1" w:styleId="FootnoteTextChar">
    <w:name w:val="Footnote Text Char"/>
    <w:basedOn w:val="DefaultParagraphFont"/>
    <w:link w:val="FootnoteText"/>
    <w:uiPriority w:val="99"/>
    <w:semiHidden/>
    <w:rsid w:val="002E7433"/>
    <w:rPr>
      <w:sz w:val="20"/>
      <w:szCs w:val="20"/>
    </w:rPr>
  </w:style>
  <w:style w:type="character" w:styleId="FootnoteReference">
    <w:name w:val="footnote reference"/>
    <w:basedOn w:val="DefaultParagraphFont"/>
    <w:uiPriority w:val="99"/>
    <w:semiHidden/>
    <w:unhideWhenUsed/>
    <w:rsid w:val="002E7433"/>
    <w:rPr>
      <w:vertAlign w:val="superscript"/>
    </w:rPr>
  </w:style>
  <w:style w:type="paragraph" w:styleId="Revision">
    <w:name w:val="Revision"/>
    <w:hidden/>
    <w:uiPriority w:val="99"/>
    <w:semiHidden/>
    <w:rsid w:val="006371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8058618">
      <w:bodyDiv w:val="1"/>
      <w:marLeft w:val="0"/>
      <w:marRight w:val="0"/>
      <w:marTop w:val="0"/>
      <w:marBottom w:val="0"/>
      <w:divBdr>
        <w:top w:val="none" w:sz="0" w:space="0" w:color="auto"/>
        <w:left w:val="none" w:sz="0" w:space="0" w:color="auto"/>
        <w:bottom w:val="none" w:sz="0" w:space="0" w:color="auto"/>
        <w:right w:val="none" w:sz="0" w:space="0" w:color="auto"/>
      </w:divBdr>
      <w:divsChild>
        <w:div w:id="1773084811">
          <w:marLeft w:val="0"/>
          <w:marRight w:val="0"/>
          <w:marTop w:val="0"/>
          <w:marBottom w:val="0"/>
          <w:divBdr>
            <w:top w:val="none" w:sz="0" w:space="0" w:color="auto"/>
            <w:left w:val="none" w:sz="0" w:space="0" w:color="auto"/>
            <w:bottom w:val="none" w:sz="0" w:space="0" w:color="auto"/>
            <w:right w:val="none" w:sz="0" w:space="0" w:color="auto"/>
          </w:divBdr>
          <w:divsChild>
            <w:div w:id="1695885968">
              <w:marLeft w:val="0"/>
              <w:marRight w:val="0"/>
              <w:marTop w:val="0"/>
              <w:marBottom w:val="0"/>
              <w:divBdr>
                <w:top w:val="none" w:sz="0" w:space="0" w:color="auto"/>
                <w:left w:val="none" w:sz="0" w:space="0" w:color="auto"/>
                <w:bottom w:val="none" w:sz="0" w:space="0" w:color="auto"/>
                <w:right w:val="none" w:sz="0" w:space="0" w:color="auto"/>
              </w:divBdr>
              <w:divsChild>
                <w:div w:id="5348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41201">
      <w:bodyDiv w:val="1"/>
      <w:marLeft w:val="0"/>
      <w:marRight w:val="0"/>
      <w:marTop w:val="0"/>
      <w:marBottom w:val="0"/>
      <w:divBdr>
        <w:top w:val="none" w:sz="0" w:space="0" w:color="auto"/>
        <w:left w:val="none" w:sz="0" w:space="0" w:color="auto"/>
        <w:bottom w:val="none" w:sz="0" w:space="0" w:color="auto"/>
        <w:right w:val="none" w:sz="0" w:space="0" w:color="auto"/>
      </w:divBdr>
      <w:divsChild>
        <w:div w:id="2031103109">
          <w:marLeft w:val="0"/>
          <w:marRight w:val="0"/>
          <w:marTop w:val="0"/>
          <w:marBottom w:val="0"/>
          <w:divBdr>
            <w:top w:val="none" w:sz="0" w:space="0" w:color="auto"/>
            <w:left w:val="none" w:sz="0" w:space="0" w:color="auto"/>
            <w:bottom w:val="none" w:sz="0" w:space="0" w:color="auto"/>
            <w:right w:val="none" w:sz="0" w:space="0" w:color="auto"/>
          </w:divBdr>
          <w:divsChild>
            <w:div w:id="388460672">
              <w:marLeft w:val="0"/>
              <w:marRight w:val="0"/>
              <w:marTop w:val="0"/>
              <w:marBottom w:val="0"/>
              <w:divBdr>
                <w:top w:val="none" w:sz="0" w:space="0" w:color="auto"/>
                <w:left w:val="none" w:sz="0" w:space="0" w:color="auto"/>
                <w:bottom w:val="none" w:sz="0" w:space="0" w:color="auto"/>
                <w:right w:val="none" w:sz="0" w:space="0" w:color="auto"/>
              </w:divBdr>
              <w:divsChild>
                <w:div w:id="1987394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910222">
      <w:bodyDiv w:val="1"/>
      <w:marLeft w:val="0"/>
      <w:marRight w:val="0"/>
      <w:marTop w:val="0"/>
      <w:marBottom w:val="0"/>
      <w:divBdr>
        <w:top w:val="none" w:sz="0" w:space="0" w:color="auto"/>
        <w:left w:val="none" w:sz="0" w:space="0" w:color="auto"/>
        <w:bottom w:val="none" w:sz="0" w:space="0" w:color="auto"/>
        <w:right w:val="none" w:sz="0" w:space="0" w:color="auto"/>
      </w:divBdr>
      <w:divsChild>
        <w:div w:id="1393574220">
          <w:marLeft w:val="0"/>
          <w:marRight w:val="0"/>
          <w:marTop w:val="0"/>
          <w:marBottom w:val="0"/>
          <w:divBdr>
            <w:top w:val="none" w:sz="0" w:space="0" w:color="auto"/>
            <w:left w:val="none" w:sz="0" w:space="0" w:color="auto"/>
            <w:bottom w:val="none" w:sz="0" w:space="0" w:color="auto"/>
            <w:right w:val="none" w:sz="0" w:space="0" w:color="auto"/>
          </w:divBdr>
          <w:divsChild>
            <w:div w:id="1562059964">
              <w:marLeft w:val="0"/>
              <w:marRight w:val="0"/>
              <w:marTop w:val="0"/>
              <w:marBottom w:val="0"/>
              <w:divBdr>
                <w:top w:val="none" w:sz="0" w:space="0" w:color="auto"/>
                <w:left w:val="none" w:sz="0" w:space="0" w:color="auto"/>
                <w:bottom w:val="none" w:sz="0" w:space="0" w:color="auto"/>
                <w:right w:val="none" w:sz="0" w:space="0" w:color="auto"/>
              </w:divBdr>
              <w:divsChild>
                <w:div w:id="24885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497148">
      <w:bodyDiv w:val="1"/>
      <w:marLeft w:val="0"/>
      <w:marRight w:val="0"/>
      <w:marTop w:val="0"/>
      <w:marBottom w:val="0"/>
      <w:divBdr>
        <w:top w:val="none" w:sz="0" w:space="0" w:color="auto"/>
        <w:left w:val="none" w:sz="0" w:space="0" w:color="auto"/>
        <w:bottom w:val="none" w:sz="0" w:space="0" w:color="auto"/>
        <w:right w:val="none" w:sz="0" w:space="0" w:color="auto"/>
      </w:divBdr>
      <w:divsChild>
        <w:div w:id="2122800025">
          <w:marLeft w:val="0"/>
          <w:marRight w:val="0"/>
          <w:marTop w:val="0"/>
          <w:marBottom w:val="0"/>
          <w:divBdr>
            <w:top w:val="none" w:sz="0" w:space="0" w:color="auto"/>
            <w:left w:val="none" w:sz="0" w:space="0" w:color="auto"/>
            <w:bottom w:val="none" w:sz="0" w:space="0" w:color="auto"/>
            <w:right w:val="none" w:sz="0" w:space="0" w:color="auto"/>
          </w:divBdr>
          <w:divsChild>
            <w:div w:id="1238857226">
              <w:marLeft w:val="0"/>
              <w:marRight w:val="0"/>
              <w:marTop w:val="0"/>
              <w:marBottom w:val="0"/>
              <w:divBdr>
                <w:top w:val="none" w:sz="0" w:space="0" w:color="auto"/>
                <w:left w:val="none" w:sz="0" w:space="0" w:color="auto"/>
                <w:bottom w:val="none" w:sz="0" w:space="0" w:color="auto"/>
                <w:right w:val="none" w:sz="0" w:space="0" w:color="auto"/>
              </w:divBdr>
              <w:divsChild>
                <w:div w:id="196476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5054424">
      <w:bodyDiv w:val="1"/>
      <w:marLeft w:val="0"/>
      <w:marRight w:val="0"/>
      <w:marTop w:val="0"/>
      <w:marBottom w:val="0"/>
      <w:divBdr>
        <w:top w:val="none" w:sz="0" w:space="0" w:color="auto"/>
        <w:left w:val="none" w:sz="0" w:space="0" w:color="auto"/>
        <w:bottom w:val="none" w:sz="0" w:space="0" w:color="auto"/>
        <w:right w:val="none" w:sz="0" w:space="0" w:color="auto"/>
      </w:divBdr>
      <w:divsChild>
        <w:div w:id="202912819">
          <w:marLeft w:val="0"/>
          <w:marRight w:val="0"/>
          <w:marTop w:val="0"/>
          <w:marBottom w:val="0"/>
          <w:divBdr>
            <w:top w:val="none" w:sz="0" w:space="0" w:color="auto"/>
            <w:left w:val="none" w:sz="0" w:space="0" w:color="auto"/>
            <w:bottom w:val="none" w:sz="0" w:space="0" w:color="auto"/>
            <w:right w:val="none" w:sz="0" w:space="0" w:color="auto"/>
          </w:divBdr>
          <w:divsChild>
            <w:div w:id="436600996">
              <w:marLeft w:val="0"/>
              <w:marRight w:val="0"/>
              <w:marTop w:val="0"/>
              <w:marBottom w:val="0"/>
              <w:divBdr>
                <w:top w:val="none" w:sz="0" w:space="0" w:color="auto"/>
                <w:left w:val="none" w:sz="0" w:space="0" w:color="auto"/>
                <w:bottom w:val="none" w:sz="0" w:space="0" w:color="auto"/>
                <w:right w:val="none" w:sz="0" w:space="0" w:color="auto"/>
              </w:divBdr>
              <w:divsChild>
                <w:div w:id="175088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382006">
      <w:bodyDiv w:val="1"/>
      <w:marLeft w:val="0"/>
      <w:marRight w:val="0"/>
      <w:marTop w:val="0"/>
      <w:marBottom w:val="0"/>
      <w:divBdr>
        <w:top w:val="none" w:sz="0" w:space="0" w:color="auto"/>
        <w:left w:val="none" w:sz="0" w:space="0" w:color="auto"/>
        <w:bottom w:val="none" w:sz="0" w:space="0" w:color="auto"/>
        <w:right w:val="none" w:sz="0" w:space="0" w:color="auto"/>
      </w:divBdr>
      <w:divsChild>
        <w:div w:id="1881940154">
          <w:marLeft w:val="0"/>
          <w:marRight w:val="0"/>
          <w:marTop w:val="0"/>
          <w:marBottom w:val="0"/>
          <w:divBdr>
            <w:top w:val="none" w:sz="0" w:space="0" w:color="auto"/>
            <w:left w:val="none" w:sz="0" w:space="0" w:color="auto"/>
            <w:bottom w:val="none" w:sz="0" w:space="0" w:color="auto"/>
            <w:right w:val="none" w:sz="0" w:space="0" w:color="auto"/>
          </w:divBdr>
          <w:divsChild>
            <w:div w:id="2067297908">
              <w:marLeft w:val="0"/>
              <w:marRight w:val="0"/>
              <w:marTop w:val="0"/>
              <w:marBottom w:val="0"/>
              <w:divBdr>
                <w:top w:val="none" w:sz="0" w:space="0" w:color="auto"/>
                <w:left w:val="none" w:sz="0" w:space="0" w:color="auto"/>
                <w:bottom w:val="none" w:sz="0" w:space="0" w:color="auto"/>
                <w:right w:val="none" w:sz="0" w:space="0" w:color="auto"/>
              </w:divBdr>
              <w:divsChild>
                <w:div w:id="31510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49504">
      <w:bodyDiv w:val="1"/>
      <w:marLeft w:val="0"/>
      <w:marRight w:val="0"/>
      <w:marTop w:val="0"/>
      <w:marBottom w:val="0"/>
      <w:divBdr>
        <w:top w:val="none" w:sz="0" w:space="0" w:color="auto"/>
        <w:left w:val="none" w:sz="0" w:space="0" w:color="auto"/>
        <w:bottom w:val="none" w:sz="0" w:space="0" w:color="auto"/>
        <w:right w:val="none" w:sz="0" w:space="0" w:color="auto"/>
      </w:divBdr>
      <w:divsChild>
        <w:div w:id="548229577">
          <w:marLeft w:val="0"/>
          <w:marRight w:val="0"/>
          <w:marTop w:val="0"/>
          <w:marBottom w:val="0"/>
          <w:divBdr>
            <w:top w:val="none" w:sz="0" w:space="0" w:color="auto"/>
            <w:left w:val="none" w:sz="0" w:space="0" w:color="auto"/>
            <w:bottom w:val="none" w:sz="0" w:space="0" w:color="auto"/>
            <w:right w:val="none" w:sz="0" w:space="0" w:color="auto"/>
          </w:divBdr>
          <w:divsChild>
            <w:div w:id="765536103">
              <w:marLeft w:val="0"/>
              <w:marRight w:val="0"/>
              <w:marTop w:val="0"/>
              <w:marBottom w:val="0"/>
              <w:divBdr>
                <w:top w:val="none" w:sz="0" w:space="0" w:color="auto"/>
                <w:left w:val="none" w:sz="0" w:space="0" w:color="auto"/>
                <w:bottom w:val="none" w:sz="0" w:space="0" w:color="auto"/>
                <w:right w:val="none" w:sz="0" w:space="0" w:color="auto"/>
              </w:divBdr>
              <w:divsChild>
                <w:div w:id="2006589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292855">
      <w:bodyDiv w:val="1"/>
      <w:marLeft w:val="0"/>
      <w:marRight w:val="0"/>
      <w:marTop w:val="0"/>
      <w:marBottom w:val="0"/>
      <w:divBdr>
        <w:top w:val="none" w:sz="0" w:space="0" w:color="auto"/>
        <w:left w:val="none" w:sz="0" w:space="0" w:color="auto"/>
        <w:bottom w:val="none" w:sz="0" w:space="0" w:color="auto"/>
        <w:right w:val="none" w:sz="0" w:space="0" w:color="auto"/>
      </w:divBdr>
      <w:divsChild>
        <w:div w:id="1510946277">
          <w:marLeft w:val="0"/>
          <w:marRight w:val="0"/>
          <w:marTop w:val="0"/>
          <w:marBottom w:val="0"/>
          <w:divBdr>
            <w:top w:val="none" w:sz="0" w:space="0" w:color="auto"/>
            <w:left w:val="none" w:sz="0" w:space="0" w:color="auto"/>
            <w:bottom w:val="none" w:sz="0" w:space="0" w:color="auto"/>
            <w:right w:val="none" w:sz="0" w:space="0" w:color="auto"/>
          </w:divBdr>
          <w:divsChild>
            <w:div w:id="1679505551">
              <w:marLeft w:val="0"/>
              <w:marRight w:val="0"/>
              <w:marTop w:val="0"/>
              <w:marBottom w:val="0"/>
              <w:divBdr>
                <w:top w:val="none" w:sz="0" w:space="0" w:color="auto"/>
                <w:left w:val="none" w:sz="0" w:space="0" w:color="auto"/>
                <w:bottom w:val="none" w:sz="0" w:space="0" w:color="auto"/>
                <w:right w:val="none" w:sz="0" w:space="0" w:color="auto"/>
              </w:divBdr>
              <w:divsChild>
                <w:div w:id="15817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142642">
      <w:bodyDiv w:val="1"/>
      <w:marLeft w:val="0"/>
      <w:marRight w:val="0"/>
      <w:marTop w:val="0"/>
      <w:marBottom w:val="0"/>
      <w:divBdr>
        <w:top w:val="none" w:sz="0" w:space="0" w:color="auto"/>
        <w:left w:val="none" w:sz="0" w:space="0" w:color="auto"/>
        <w:bottom w:val="none" w:sz="0" w:space="0" w:color="auto"/>
        <w:right w:val="none" w:sz="0" w:space="0" w:color="auto"/>
      </w:divBdr>
      <w:divsChild>
        <w:div w:id="1403984719">
          <w:marLeft w:val="0"/>
          <w:marRight w:val="0"/>
          <w:marTop w:val="0"/>
          <w:marBottom w:val="0"/>
          <w:divBdr>
            <w:top w:val="none" w:sz="0" w:space="0" w:color="auto"/>
            <w:left w:val="none" w:sz="0" w:space="0" w:color="auto"/>
            <w:bottom w:val="none" w:sz="0" w:space="0" w:color="auto"/>
            <w:right w:val="none" w:sz="0" w:space="0" w:color="auto"/>
          </w:divBdr>
          <w:divsChild>
            <w:div w:id="238027735">
              <w:marLeft w:val="0"/>
              <w:marRight w:val="0"/>
              <w:marTop w:val="0"/>
              <w:marBottom w:val="0"/>
              <w:divBdr>
                <w:top w:val="none" w:sz="0" w:space="0" w:color="auto"/>
                <w:left w:val="none" w:sz="0" w:space="0" w:color="auto"/>
                <w:bottom w:val="none" w:sz="0" w:space="0" w:color="auto"/>
                <w:right w:val="none" w:sz="0" w:space="0" w:color="auto"/>
              </w:divBdr>
              <w:divsChild>
                <w:div w:id="82274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94041">
      <w:bodyDiv w:val="1"/>
      <w:marLeft w:val="0"/>
      <w:marRight w:val="0"/>
      <w:marTop w:val="0"/>
      <w:marBottom w:val="0"/>
      <w:divBdr>
        <w:top w:val="none" w:sz="0" w:space="0" w:color="auto"/>
        <w:left w:val="none" w:sz="0" w:space="0" w:color="auto"/>
        <w:bottom w:val="none" w:sz="0" w:space="0" w:color="auto"/>
        <w:right w:val="none" w:sz="0" w:space="0" w:color="auto"/>
      </w:divBdr>
      <w:divsChild>
        <w:div w:id="805121285">
          <w:marLeft w:val="0"/>
          <w:marRight w:val="0"/>
          <w:marTop w:val="0"/>
          <w:marBottom w:val="0"/>
          <w:divBdr>
            <w:top w:val="none" w:sz="0" w:space="0" w:color="auto"/>
            <w:left w:val="none" w:sz="0" w:space="0" w:color="auto"/>
            <w:bottom w:val="none" w:sz="0" w:space="0" w:color="auto"/>
            <w:right w:val="none" w:sz="0" w:space="0" w:color="auto"/>
          </w:divBdr>
          <w:divsChild>
            <w:div w:id="1290209535">
              <w:marLeft w:val="0"/>
              <w:marRight w:val="0"/>
              <w:marTop w:val="0"/>
              <w:marBottom w:val="0"/>
              <w:divBdr>
                <w:top w:val="none" w:sz="0" w:space="0" w:color="auto"/>
                <w:left w:val="none" w:sz="0" w:space="0" w:color="auto"/>
                <w:bottom w:val="none" w:sz="0" w:space="0" w:color="auto"/>
                <w:right w:val="none" w:sz="0" w:space="0" w:color="auto"/>
              </w:divBdr>
              <w:divsChild>
                <w:div w:id="32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443000">
      <w:bodyDiv w:val="1"/>
      <w:marLeft w:val="0"/>
      <w:marRight w:val="0"/>
      <w:marTop w:val="0"/>
      <w:marBottom w:val="0"/>
      <w:divBdr>
        <w:top w:val="none" w:sz="0" w:space="0" w:color="auto"/>
        <w:left w:val="none" w:sz="0" w:space="0" w:color="auto"/>
        <w:bottom w:val="none" w:sz="0" w:space="0" w:color="auto"/>
        <w:right w:val="none" w:sz="0" w:space="0" w:color="auto"/>
      </w:divBdr>
      <w:divsChild>
        <w:div w:id="958755713">
          <w:marLeft w:val="0"/>
          <w:marRight w:val="0"/>
          <w:marTop w:val="0"/>
          <w:marBottom w:val="0"/>
          <w:divBdr>
            <w:top w:val="none" w:sz="0" w:space="0" w:color="auto"/>
            <w:left w:val="none" w:sz="0" w:space="0" w:color="auto"/>
            <w:bottom w:val="none" w:sz="0" w:space="0" w:color="auto"/>
            <w:right w:val="none" w:sz="0" w:space="0" w:color="auto"/>
          </w:divBdr>
          <w:divsChild>
            <w:div w:id="1552768702">
              <w:marLeft w:val="0"/>
              <w:marRight w:val="0"/>
              <w:marTop w:val="0"/>
              <w:marBottom w:val="0"/>
              <w:divBdr>
                <w:top w:val="none" w:sz="0" w:space="0" w:color="auto"/>
                <w:left w:val="none" w:sz="0" w:space="0" w:color="auto"/>
                <w:bottom w:val="none" w:sz="0" w:space="0" w:color="auto"/>
                <w:right w:val="none" w:sz="0" w:space="0" w:color="auto"/>
              </w:divBdr>
              <w:divsChild>
                <w:div w:id="11889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607122">
      <w:bodyDiv w:val="1"/>
      <w:marLeft w:val="0"/>
      <w:marRight w:val="0"/>
      <w:marTop w:val="0"/>
      <w:marBottom w:val="0"/>
      <w:divBdr>
        <w:top w:val="none" w:sz="0" w:space="0" w:color="auto"/>
        <w:left w:val="none" w:sz="0" w:space="0" w:color="auto"/>
        <w:bottom w:val="none" w:sz="0" w:space="0" w:color="auto"/>
        <w:right w:val="none" w:sz="0" w:space="0" w:color="auto"/>
      </w:divBdr>
      <w:divsChild>
        <w:div w:id="69432333">
          <w:marLeft w:val="0"/>
          <w:marRight w:val="0"/>
          <w:marTop w:val="0"/>
          <w:marBottom w:val="0"/>
          <w:divBdr>
            <w:top w:val="none" w:sz="0" w:space="0" w:color="auto"/>
            <w:left w:val="none" w:sz="0" w:space="0" w:color="auto"/>
            <w:bottom w:val="none" w:sz="0" w:space="0" w:color="auto"/>
            <w:right w:val="none" w:sz="0" w:space="0" w:color="auto"/>
          </w:divBdr>
          <w:divsChild>
            <w:div w:id="1297878611">
              <w:marLeft w:val="0"/>
              <w:marRight w:val="0"/>
              <w:marTop w:val="0"/>
              <w:marBottom w:val="0"/>
              <w:divBdr>
                <w:top w:val="none" w:sz="0" w:space="0" w:color="auto"/>
                <w:left w:val="none" w:sz="0" w:space="0" w:color="auto"/>
                <w:bottom w:val="none" w:sz="0" w:space="0" w:color="auto"/>
                <w:right w:val="none" w:sz="0" w:space="0" w:color="auto"/>
              </w:divBdr>
              <w:divsChild>
                <w:div w:id="183364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342255">
      <w:bodyDiv w:val="1"/>
      <w:marLeft w:val="0"/>
      <w:marRight w:val="0"/>
      <w:marTop w:val="0"/>
      <w:marBottom w:val="0"/>
      <w:divBdr>
        <w:top w:val="none" w:sz="0" w:space="0" w:color="auto"/>
        <w:left w:val="none" w:sz="0" w:space="0" w:color="auto"/>
        <w:bottom w:val="none" w:sz="0" w:space="0" w:color="auto"/>
        <w:right w:val="none" w:sz="0" w:space="0" w:color="auto"/>
      </w:divBdr>
      <w:divsChild>
        <w:div w:id="1095053037">
          <w:marLeft w:val="0"/>
          <w:marRight w:val="0"/>
          <w:marTop w:val="0"/>
          <w:marBottom w:val="0"/>
          <w:divBdr>
            <w:top w:val="none" w:sz="0" w:space="0" w:color="auto"/>
            <w:left w:val="none" w:sz="0" w:space="0" w:color="auto"/>
            <w:bottom w:val="none" w:sz="0" w:space="0" w:color="auto"/>
            <w:right w:val="none" w:sz="0" w:space="0" w:color="auto"/>
          </w:divBdr>
          <w:divsChild>
            <w:div w:id="1298418625">
              <w:marLeft w:val="0"/>
              <w:marRight w:val="0"/>
              <w:marTop w:val="0"/>
              <w:marBottom w:val="0"/>
              <w:divBdr>
                <w:top w:val="none" w:sz="0" w:space="0" w:color="auto"/>
                <w:left w:val="none" w:sz="0" w:space="0" w:color="auto"/>
                <w:bottom w:val="none" w:sz="0" w:space="0" w:color="auto"/>
                <w:right w:val="none" w:sz="0" w:space="0" w:color="auto"/>
              </w:divBdr>
              <w:divsChild>
                <w:div w:id="202559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321674">
      <w:bodyDiv w:val="1"/>
      <w:marLeft w:val="0"/>
      <w:marRight w:val="0"/>
      <w:marTop w:val="0"/>
      <w:marBottom w:val="0"/>
      <w:divBdr>
        <w:top w:val="none" w:sz="0" w:space="0" w:color="auto"/>
        <w:left w:val="none" w:sz="0" w:space="0" w:color="auto"/>
        <w:bottom w:val="none" w:sz="0" w:space="0" w:color="auto"/>
        <w:right w:val="none" w:sz="0" w:space="0" w:color="auto"/>
      </w:divBdr>
      <w:divsChild>
        <w:div w:id="1660036855">
          <w:marLeft w:val="0"/>
          <w:marRight w:val="0"/>
          <w:marTop w:val="0"/>
          <w:marBottom w:val="0"/>
          <w:divBdr>
            <w:top w:val="none" w:sz="0" w:space="0" w:color="auto"/>
            <w:left w:val="none" w:sz="0" w:space="0" w:color="auto"/>
            <w:bottom w:val="none" w:sz="0" w:space="0" w:color="auto"/>
            <w:right w:val="none" w:sz="0" w:space="0" w:color="auto"/>
          </w:divBdr>
          <w:divsChild>
            <w:div w:id="1279868761">
              <w:marLeft w:val="0"/>
              <w:marRight w:val="0"/>
              <w:marTop w:val="0"/>
              <w:marBottom w:val="0"/>
              <w:divBdr>
                <w:top w:val="none" w:sz="0" w:space="0" w:color="auto"/>
                <w:left w:val="none" w:sz="0" w:space="0" w:color="auto"/>
                <w:bottom w:val="none" w:sz="0" w:space="0" w:color="auto"/>
                <w:right w:val="none" w:sz="0" w:space="0" w:color="auto"/>
              </w:divBdr>
              <w:divsChild>
                <w:div w:id="54429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632471">
      <w:bodyDiv w:val="1"/>
      <w:marLeft w:val="0"/>
      <w:marRight w:val="0"/>
      <w:marTop w:val="0"/>
      <w:marBottom w:val="0"/>
      <w:divBdr>
        <w:top w:val="none" w:sz="0" w:space="0" w:color="auto"/>
        <w:left w:val="none" w:sz="0" w:space="0" w:color="auto"/>
        <w:bottom w:val="none" w:sz="0" w:space="0" w:color="auto"/>
        <w:right w:val="none" w:sz="0" w:space="0" w:color="auto"/>
      </w:divBdr>
      <w:divsChild>
        <w:div w:id="1426462847">
          <w:marLeft w:val="0"/>
          <w:marRight w:val="0"/>
          <w:marTop w:val="0"/>
          <w:marBottom w:val="0"/>
          <w:divBdr>
            <w:top w:val="none" w:sz="0" w:space="0" w:color="auto"/>
            <w:left w:val="none" w:sz="0" w:space="0" w:color="auto"/>
            <w:bottom w:val="none" w:sz="0" w:space="0" w:color="auto"/>
            <w:right w:val="none" w:sz="0" w:space="0" w:color="auto"/>
          </w:divBdr>
          <w:divsChild>
            <w:div w:id="1945920463">
              <w:marLeft w:val="0"/>
              <w:marRight w:val="0"/>
              <w:marTop w:val="0"/>
              <w:marBottom w:val="0"/>
              <w:divBdr>
                <w:top w:val="none" w:sz="0" w:space="0" w:color="auto"/>
                <w:left w:val="none" w:sz="0" w:space="0" w:color="auto"/>
                <w:bottom w:val="none" w:sz="0" w:space="0" w:color="auto"/>
                <w:right w:val="none" w:sz="0" w:space="0" w:color="auto"/>
              </w:divBdr>
              <w:divsChild>
                <w:div w:id="456266703">
                  <w:marLeft w:val="0"/>
                  <w:marRight w:val="0"/>
                  <w:marTop w:val="0"/>
                  <w:marBottom w:val="0"/>
                  <w:divBdr>
                    <w:top w:val="none" w:sz="0" w:space="0" w:color="auto"/>
                    <w:left w:val="none" w:sz="0" w:space="0" w:color="auto"/>
                    <w:bottom w:val="none" w:sz="0" w:space="0" w:color="auto"/>
                    <w:right w:val="none" w:sz="0" w:space="0" w:color="auto"/>
                  </w:divBdr>
                </w:div>
              </w:divsChild>
            </w:div>
            <w:div w:id="1365595017">
              <w:marLeft w:val="0"/>
              <w:marRight w:val="0"/>
              <w:marTop w:val="0"/>
              <w:marBottom w:val="0"/>
              <w:divBdr>
                <w:top w:val="none" w:sz="0" w:space="0" w:color="auto"/>
                <w:left w:val="none" w:sz="0" w:space="0" w:color="auto"/>
                <w:bottom w:val="none" w:sz="0" w:space="0" w:color="auto"/>
                <w:right w:val="none" w:sz="0" w:space="0" w:color="auto"/>
              </w:divBdr>
              <w:divsChild>
                <w:div w:id="58172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390661">
      <w:bodyDiv w:val="1"/>
      <w:marLeft w:val="0"/>
      <w:marRight w:val="0"/>
      <w:marTop w:val="0"/>
      <w:marBottom w:val="0"/>
      <w:divBdr>
        <w:top w:val="none" w:sz="0" w:space="0" w:color="auto"/>
        <w:left w:val="none" w:sz="0" w:space="0" w:color="auto"/>
        <w:bottom w:val="none" w:sz="0" w:space="0" w:color="auto"/>
        <w:right w:val="none" w:sz="0" w:space="0" w:color="auto"/>
      </w:divBdr>
    </w:div>
    <w:div w:id="1730374002">
      <w:bodyDiv w:val="1"/>
      <w:marLeft w:val="0"/>
      <w:marRight w:val="0"/>
      <w:marTop w:val="0"/>
      <w:marBottom w:val="0"/>
      <w:divBdr>
        <w:top w:val="none" w:sz="0" w:space="0" w:color="auto"/>
        <w:left w:val="none" w:sz="0" w:space="0" w:color="auto"/>
        <w:bottom w:val="none" w:sz="0" w:space="0" w:color="auto"/>
        <w:right w:val="none" w:sz="0" w:space="0" w:color="auto"/>
      </w:divBdr>
      <w:divsChild>
        <w:div w:id="1229344639">
          <w:marLeft w:val="0"/>
          <w:marRight w:val="0"/>
          <w:marTop w:val="0"/>
          <w:marBottom w:val="0"/>
          <w:divBdr>
            <w:top w:val="none" w:sz="0" w:space="0" w:color="auto"/>
            <w:left w:val="none" w:sz="0" w:space="0" w:color="auto"/>
            <w:bottom w:val="none" w:sz="0" w:space="0" w:color="auto"/>
            <w:right w:val="none" w:sz="0" w:space="0" w:color="auto"/>
          </w:divBdr>
          <w:divsChild>
            <w:div w:id="1851681781">
              <w:marLeft w:val="0"/>
              <w:marRight w:val="0"/>
              <w:marTop w:val="0"/>
              <w:marBottom w:val="0"/>
              <w:divBdr>
                <w:top w:val="none" w:sz="0" w:space="0" w:color="auto"/>
                <w:left w:val="none" w:sz="0" w:space="0" w:color="auto"/>
                <w:bottom w:val="none" w:sz="0" w:space="0" w:color="auto"/>
                <w:right w:val="none" w:sz="0" w:space="0" w:color="auto"/>
              </w:divBdr>
              <w:divsChild>
                <w:div w:id="61259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857924">
      <w:bodyDiv w:val="1"/>
      <w:marLeft w:val="0"/>
      <w:marRight w:val="0"/>
      <w:marTop w:val="0"/>
      <w:marBottom w:val="0"/>
      <w:divBdr>
        <w:top w:val="none" w:sz="0" w:space="0" w:color="auto"/>
        <w:left w:val="none" w:sz="0" w:space="0" w:color="auto"/>
        <w:bottom w:val="none" w:sz="0" w:space="0" w:color="auto"/>
        <w:right w:val="none" w:sz="0" w:space="0" w:color="auto"/>
      </w:divBdr>
      <w:divsChild>
        <w:div w:id="1838301708">
          <w:marLeft w:val="0"/>
          <w:marRight w:val="0"/>
          <w:marTop w:val="0"/>
          <w:marBottom w:val="0"/>
          <w:divBdr>
            <w:top w:val="none" w:sz="0" w:space="0" w:color="auto"/>
            <w:left w:val="none" w:sz="0" w:space="0" w:color="auto"/>
            <w:bottom w:val="none" w:sz="0" w:space="0" w:color="auto"/>
            <w:right w:val="none" w:sz="0" w:space="0" w:color="auto"/>
          </w:divBdr>
          <w:divsChild>
            <w:div w:id="357046560">
              <w:marLeft w:val="0"/>
              <w:marRight w:val="0"/>
              <w:marTop w:val="0"/>
              <w:marBottom w:val="0"/>
              <w:divBdr>
                <w:top w:val="none" w:sz="0" w:space="0" w:color="auto"/>
                <w:left w:val="none" w:sz="0" w:space="0" w:color="auto"/>
                <w:bottom w:val="none" w:sz="0" w:space="0" w:color="auto"/>
                <w:right w:val="none" w:sz="0" w:space="0" w:color="auto"/>
              </w:divBdr>
              <w:divsChild>
                <w:div w:id="43764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529019">
      <w:bodyDiv w:val="1"/>
      <w:marLeft w:val="0"/>
      <w:marRight w:val="0"/>
      <w:marTop w:val="0"/>
      <w:marBottom w:val="0"/>
      <w:divBdr>
        <w:top w:val="none" w:sz="0" w:space="0" w:color="auto"/>
        <w:left w:val="none" w:sz="0" w:space="0" w:color="auto"/>
        <w:bottom w:val="none" w:sz="0" w:space="0" w:color="auto"/>
        <w:right w:val="none" w:sz="0" w:space="0" w:color="auto"/>
      </w:divBdr>
      <w:divsChild>
        <w:div w:id="81687190">
          <w:marLeft w:val="0"/>
          <w:marRight w:val="0"/>
          <w:marTop w:val="0"/>
          <w:marBottom w:val="0"/>
          <w:divBdr>
            <w:top w:val="none" w:sz="0" w:space="0" w:color="auto"/>
            <w:left w:val="none" w:sz="0" w:space="0" w:color="auto"/>
            <w:bottom w:val="none" w:sz="0" w:space="0" w:color="auto"/>
            <w:right w:val="none" w:sz="0" w:space="0" w:color="auto"/>
          </w:divBdr>
          <w:divsChild>
            <w:div w:id="1100098780">
              <w:marLeft w:val="0"/>
              <w:marRight w:val="0"/>
              <w:marTop w:val="0"/>
              <w:marBottom w:val="0"/>
              <w:divBdr>
                <w:top w:val="none" w:sz="0" w:space="0" w:color="auto"/>
                <w:left w:val="none" w:sz="0" w:space="0" w:color="auto"/>
                <w:bottom w:val="none" w:sz="0" w:space="0" w:color="auto"/>
                <w:right w:val="none" w:sz="0" w:space="0" w:color="auto"/>
              </w:divBdr>
              <w:divsChild>
                <w:div w:id="117954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TotalTime>
  <Pages>4</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Almaz Mesghina</dc:creator>
  <cp:keywords/>
  <dc:description/>
  <cp:lastModifiedBy>Almaz Mesghina</cp:lastModifiedBy>
  <cp:revision>844</cp:revision>
  <cp:lastPrinted>2023-06-27T23:07:00Z</cp:lastPrinted>
  <dcterms:created xsi:type="dcterms:W3CDTF">2023-06-23T17:35:00Z</dcterms:created>
  <dcterms:modified xsi:type="dcterms:W3CDTF">2026-09-15T18:57:00Z</dcterms:modified>
</cp:coreProperties>
</file>