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871" w:rsidRPr="0001238C" w:rsidRDefault="0026079B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01238C">
        <w:rPr>
          <w:rFonts w:ascii="Times New Roman" w:hAnsi="Times New Roman" w:cs="Times New Roman"/>
          <w:color w:val="000000" w:themeColor="text1"/>
          <w:sz w:val="32"/>
          <w:szCs w:val="32"/>
        </w:rPr>
        <w:t>Supplementary Table 3</w:t>
      </w:r>
      <w:r w:rsidR="001A747C" w:rsidRPr="0001238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T</w:t>
      </w:r>
      <w:bookmarkStart w:id="0" w:name="_GoBack"/>
      <w:bookmarkEnd w:id="0"/>
      <w:r w:rsidR="001A747C" w:rsidRPr="0001238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he approved combination </w:t>
      </w:r>
      <w:r w:rsidR="00172329" w:rsidRPr="0001238C">
        <w:rPr>
          <w:rFonts w:ascii="Times New Roman" w:hAnsi="Times New Roman" w:cs="Times New Roman"/>
          <w:color w:val="000000" w:themeColor="text1"/>
          <w:sz w:val="32"/>
          <w:szCs w:val="32"/>
        </w:rPr>
        <w:t>therapies</w:t>
      </w:r>
      <w:r w:rsidR="001A747C" w:rsidRPr="0001238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786212" w:rsidRPr="0001238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in oncology </w:t>
      </w:r>
      <w:r w:rsidR="001A747C" w:rsidRPr="0001238C">
        <w:rPr>
          <w:rFonts w:ascii="Times New Roman" w:hAnsi="Times New Roman" w:cs="Times New Roman"/>
          <w:color w:val="000000" w:themeColor="text1"/>
          <w:sz w:val="32"/>
          <w:szCs w:val="32"/>
        </w:rPr>
        <w:t>by FDA</w:t>
      </w:r>
      <w:r w:rsidR="00786212" w:rsidRPr="0001238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988"/>
        <w:gridCol w:w="3402"/>
        <w:gridCol w:w="2268"/>
        <w:gridCol w:w="3118"/>
      </w:tblGrid>
      <w:tr w:rsidR="0001238C" w:rsidRPr="0001238C" w:rsidTr="00F63F0E">
        <w:trPr>
          <w:trHeight w:val="300"/>
          <w:tblHeader/>
        </w:trPr>
        <w:tc>
          <w:tcPr>
            <w:tcW w:w="988" w:type="dxa"/>
            <w:shd w:val="clear" w:color="auto" w:fill="F2F2F2" w:themeFill="background1" w:themeFillShade="F2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Approval date</w:t>
            </w:r>
          </w:p>
        </w:tc>
        <w:tc>
          <w:tcPr>
            <w:tcW w:w="3402" w:type="dxa"/>
            <w:shd w:val="clear" w:color="auto" w:fill="F2F2F2" w:themeFill="background1" w:themeFillShade="F2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Combination reagents</w:t>
            </w:r>
          </w:p>
        </w:tc>
        <w:tc>
          <w:tcPr>
            <w:tcW w:w="2268" w:type="dxa"/>
            <w:shd w:val="clear" w:color="auto" w:fill="F2F2F2" w:themeFill="background1" w:themeFillShade="F2"/>
            <w:noWrap/>
            <w:vAlign w:val="center"/>
            <w:hideMark/>
          </w:tcPr>
          <w:p w:rsidR="00E1612B" w:rsidRPr="0001238C" w:rsidRDefault="00B16A9E" w:rsidP="00B16A9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Target/treatment type</w:t>
            </w:r>
          </w:p>
        </w:tc>
        <w:tc>
          <w:tcPr>
            <w:tcW w:w="3118" w:type="dxa"/>
            <w:shd w:val="clear" w:color="auto" w:fill="F2F2F2" w:themeFill="background1" w:themeFillShade="F2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Indication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9/02/2022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456796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D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urvalumab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gemcitabine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cisplatin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PD-L1+chemotherapy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Locally advanced or metastatic biliary tract cancer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8/5/2022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456796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D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arolutamide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docetaxel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AR+chemotherapy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Metastatic hormone-sensitive prostate cancer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6/22/2022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456796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D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abrafenib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trametinib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BRAF+MEK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Unresectable or metastatic solid tumors with BRAF V600E mutation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5/27/2022</w:t>
            </w:r>
          </w:p>
        </w:tc>
        <w:tc>
          <w:tcPr>
            <w:tcW w:w="3402" w:type="dxa"/>
            <w:noWrap/>
            <w:vAlign w:val="center"/>
            <w:hideMark/>
          </w:tcPr>
          <w:p w:rsidR="00453D53" w:rsidRPr="0001238C" w:rsidRDefault="00456796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N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ivolumab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fluoropyrimidine- and platinum-based chemotherapy;</w:t>
            </w:r>
          </w:p>
          <w:p w:rsidR="00E1612B" w:rsidRPr="0001238C" w:rsidRDefault="00456796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N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ivolumab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ipilimumab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PD-1+chemotherapy;</w:t>
            </w:r>
          </w:p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PD-1+CTLA-4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First-line treatment of esophageal squamous cell carcinoma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5/25/2022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456796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I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vosidenib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azacitidine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IDH+chemotherapy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Newly diagnosed acute myeloid leukemia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3/18/2022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456796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N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ivolumab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relatlimab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PD-1+LAG3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Unresectable or metastatic melanoma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3/4/2022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456796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N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ivolumab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platinum-doublet chemotherapy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PD-1+chemotherapy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Early-stage NSCLC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12/2/2021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456796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R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ituximab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 chemotherapy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CD20+chemotherapy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CD20-positive DLBCL, BL,BLL or B-AL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12/01/2021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456796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D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aratumumab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+ hyaluronidase-fihj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 carfilzomib + dexamethasone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CD38+PSMB+hyaluronidase+</w:t>
            </w:r>
            <w:r w:rsidR="007553FF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steroid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Multiple myeloma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10/13/2021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456796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embrolizumab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 chemotherapy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bevacizumab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PD-1+VEGF+chemotherapy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First-line treatment of cervical cancer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10/12/2021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456796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bemaciclib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+ endocrine therapy (tamoxifen or an aromatase inhibitor)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CDK+endocrine therapy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Early breast cancer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8/10/2021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456796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L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envatinib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 pembrolizumab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VEGFR/FGFR/PDGFR+PD-1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Advanced renal cell carcinoma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7/26/2021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456796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embrolizumab + chemotherapy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PD-1+chemotherapy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High-risk early-stage triple-negative breast cancer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7/21/2021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456796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embrolizumab + lenvatinib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VEGFR/FGFR/PDGFR+PD-1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Advanced endometrial carcinoma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7/9/2021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456796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D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aratumumab + hyaluronidase-fihj + pomalidomide + dexamethasone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CD38+CRBN+hyaluronidase+</w:t>
            </w:r>
            <w:r w:rsidR="007553FF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steroid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Multiple myeloma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5/5/2021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456796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Pembrolizumab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 trastuzumab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 fluoropyrimidine + platinum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PD-1+HER2+chemotherapy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HER2-positive gastric cancer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4/16/2021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456796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N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ivolumab 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fluoropyrimidine + platinum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PD-1+chemotherapy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Metastatic gastric cancer and esophageal adenocarcinoma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3/31/2021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456796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I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satuximab-irfc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 carfilzomib + dexamethasone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CD38+PSMB+</w:t>
            </w:r>
            <w:r w:rsidR="007553FF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steroid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Multiple myeloma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3/22/2021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456796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embrolizumab + platinum + fluoropyrimidine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PD-1+chemotherapy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Esophageal or GEJ carcinoma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2/26/2021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456796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M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elphalan flufenamide + dexamethasone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chemotherapy+</w:t>
            </w:r>
            <w:r w:rsidR="007553FF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steroid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Advanced renal cell carcinoma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1/22/2021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456796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N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ivolumab + cabozantinib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PD-1+MET/KDR/RET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Advanced renal cell carcinoma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1/15/2021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456796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D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aratumumab + hyaluronidase + bortezomib + cyclophosphamide + dexamethasone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CD38+PSMB+hyaluronidase+</w:t>
            </w:r>
            <w:r w:rsidR="007553FF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steroid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+chemotherapy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Newly diagnosed light chain amyloidosis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12/18/2020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456796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elinexor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bortezomib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dexamethasone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XPO1+PSMB</w:t>
            </w:r>
            <w:r w:rsidR="005B1CD6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="007553FF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steroid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Refractory or relapsed multiple myeloma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12/16/2020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456796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M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argetuximab-cmkb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chemotherapy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HER2+chemotherapy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Metastatic HER2-positive breast cancer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11/25/2020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456796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N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axitamab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GM-CSF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GD-2+GM-CSF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High-risk neuroblastoma in bone or bone marrow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11/13/2020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456796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embrolizumab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chemotherapy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PD-1+chemotherapy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Locally recurrent unresectable or metastatic triple negative breast cancer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10/2/2020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313D2A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N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ivolumab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ipilimumab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PD-1+CTLA-4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Unresectable malignant pleural mesothelioma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9/8/2020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313D2A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tezolizumab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paclitaxel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PD-L1+chemotherapy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Breast cancer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8/20/2020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313D2A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arfilzomib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daratumumab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dexamethasone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CD38+PSMB+</w:t>
            </w:r>
            <w:r w:rsidR="007553FF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steroid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Multiple myeloma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7/31/2020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313D2A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T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afasitamab-cxix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Lenalidomide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CD19+CRBN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DLBCL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7/30/2020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313D2A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tezolizumab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cobimetinib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vemurafenib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PD-L1+MEK2+BRAF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BRAF V600 unresectable or metastatic melanoma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6/29/2020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313D2A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ertuzumab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trastuzumab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hyaluronidase–zzxf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HER2+HER2+hyaluronidase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HER2-positive breast cancer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5/29/2020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313D2A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R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amucirumab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erlotinib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KDR+EGFR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First-line treatment of metastatic NSCLC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5/29/2020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313D2A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tezolizumab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bevacizumab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PD-L1+VEGF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Unresectable hepatocellular carcinoma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5/26/2020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313D2A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N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ivolumab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ipilimumab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chemotherapy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PD-1+CTLA-4+chemotherapy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Metastatic NSCLC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5/15/2020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313D2A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N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ivolumab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ipilimumab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PD-1+CTLA-4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First-line treatment of metastatic NSCLC (PD-L1 tumor expression ≥1%)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5/8/2020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313D2A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O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laparib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bevacizumab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PARP+VEGF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Ovarian, fallopian tube, or primary peritoneal cancers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5/1/2020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313D2A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D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aratumumab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hyaluronidase-fihj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CD38+hyaluronidase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Multiple myeloma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4/21/2020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313D2A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I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brutinib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rituximab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BTK+CD20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Chronic lymphocytic leukemia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4/17/2020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313D2A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T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ucatinib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trastuzumab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capecitabine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HER2+HER2+chemotherapy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HER2-positive metastatic breast cancer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4/8/2020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313D2A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ncorafenib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cetuximab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BRAF+EGFR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Metastatic colorectal cancer with a BRAF V600E mutation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3/30/2020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313D2A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D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urvalumab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etoposide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carboplatin/cisplatin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PD-L1+chemotherapy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Extensive-stage small cell lung cancer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3/10/2020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313D2A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N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ivolumab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ipilimumab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PD-1+CTLA-4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Hepatocellular carcinoma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3/2/2020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isatuximab-irfc+pomalidomide+dexamethasone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CD38+CRBN+</w:t>
            </w:r>
            <w:r w:rsidR="007553FF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steroid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Multiple myeloma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2/25/2020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313D2A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N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eratinib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capecitabine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EGFR+chemotherapy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Metastatic HER2-positive breast cancer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12/3/2019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313D2A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tezolizumab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paclitaxel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carboplatin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PD-L1+chemotherapy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Metastatic NSCLC with no EGFR or ALK genomic  tumor aberrations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9/26/2019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313D2A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D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aratumumab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bortezomib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thalidomide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dexamethasone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CD38+PSMB+hyaluronidase+CRBN+</w:t>
            </w:r>
            <w:r w:rsidR="007553FF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steroid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Multiple myeloma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9/17/2019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313D2A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embrolizumab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lenvatinib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PD-1+VEGFR/FGFR/PDGFR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Advanced endometrial carcinoma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7/3/2019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313D2A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elinexor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dexamethasone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XPO1+</w:t>
            </w:r>
            <w:r w:rsidR="007553FF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steroid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Relapsed or refractory multiple myeloma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6/27/2019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313D2A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D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aratumumab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lenalidomide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dexamethasone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CD38+CRBN+</w:t>
            </w:r>
            <w:r w:rsidR="007553FF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steroid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Newly diagnosed multiple myeloma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6/10/2019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313D2A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Polatuzumab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vedotin</w:t>
            </w:r>
            <w:r w:rsidR="00456796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="00456796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bendamustine</w:t>
            </w:r>
            <w:r w:rsidR="00456796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rituximab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CD79B+chemotherapy+CD20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Relapsed or refractory DLBCL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5/28/2019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456796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L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enalidomide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rituximab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CRBN+CD20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Previously treated follicular lymphoma and previously treated marginal zone lymphoma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5/24/2019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313D2A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lpelisib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fulvestrant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PI3K+endocrine therapy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HR-positive, HER2-negative, PIK3CA-mutated, advanced or metastatic breast cancer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5/14/2019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313D2A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velumab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axitinib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PD-L1+VEGFR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First-line treatment of advanced renal cell carcinoma (RCC)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4/19/2019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313D2A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embrolizumab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axitinib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PD-1+VEGFR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First-line treatment of advanced renal cell carcinoma (RCC)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3/18/2019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313D2A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tezolizumab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carboplatin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etoposide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PD-L1+chemotherapy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first-line treatment of extensive-stage SCLC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2/28/2019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313D2A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T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rastuzumab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hyaluronidase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HER2+chemotherapy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HER2 overexpressing breast cancer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12/6/2018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313D2A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tezolizumab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bevacizumab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paclitaxel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carboplatin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PD-L1+VEGF+chemotherapy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First-line treatment of metastatic non-squamous NSCLC with no EGFR or ALK genomic tumor aberrations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11/21/2018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313D2A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V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enetoclax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azacitidine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decitabine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cytarabine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BCL+chemotherapy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Newly-diagnosed AML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11/21/2018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313D2A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G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lasdegib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cytarabine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SMO+chemotherapy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Newly-diagnosed AML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11/16/2018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313D2A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B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rentuximab vedotin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chemotherapy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CD30/MMAE+chemotherapy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Previously untreated systemic anaplastic large cell lymphoma or other CD30-expressing peripheral T-cell lymphomas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10/20/2018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313D2A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embrolizumab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carboplatin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paclitaxel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PD-1+chemotherapy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First-line treatment of metastatic squamous NSCLC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8/20/2018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313D2A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embrolizumab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pemetrexed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platinum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PD-1+chemotherapy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first-line treatment of metastatic, non-squamous NSCLC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8/16/2018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313D2A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embrolizumab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atezolizumab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PD-1+PD-L1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Locally advanced or metastatic urothelial cancer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7/18/2018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ribociclib+aromatase inhibitor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CDK+endocrine therapy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HR-positive, HER2-negative advanced or metastatic breast cancer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7/10/2018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313D2A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I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pilimumab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nivolumab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PD-1+CTLA-4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Microsatellite instability-high (MSI-H) or mismatch repair deficient (dMMR) metastatic colorectal cancer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6/19/2018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Tecentriq</w:t>
            </w:r>
            <w:r w:rsidR="00313D2A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="00313D2A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Keytruda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PD-1+PD-L1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Locally advanced or metastatic urothelial cancer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6/27/2018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313D2A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ncorafenib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binimetinib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BRAF+MEK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Unresectable or metastatic melanoma with a BRAF V600E or V600K mutation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6/13/2018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313D2A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B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evacizumab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carboplatin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paclitaxel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VEGF+chemotherapy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Epithelial ovarian, fallopian tube, or primary peritoneal cancer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5/4/2018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313D2A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D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abrafenib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trametinib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BRAF+MEK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Anaplastic thyroid cancer with BRAF V600E mutation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4/30/2018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313D2A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D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abrafenib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trametinib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BRAF+MEK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Melanoma with BRAF V600E or V600K mutations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4/16/2018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313D2A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N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ivolumab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ipilimumab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PD-1+CTLA-4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Intermediate or poor risk, previously untreated advanced renal cell carcinoma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5/20/2018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313D2A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B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rentuximab vedotin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chemotherapy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CD30+chemotherapy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Previously untreated classical Hodgkin lymphoma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2/26/2018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313D2A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bemaciclib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aromatase inhibitor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CDK+endocrine therapy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HR-positive, HER2-negative advanced or metastatic breast cancer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2/7/2018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313D2A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biraterone acetate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prednisone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CYP17+</w:t>
            </w:r>
            <w:r w:rsidR="007553FF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steroid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Metastatic high-risk castration-sensitive prostate cancer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12/20/2017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313D2A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ertuzumab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trastuzumab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chemotherapy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HER2+HER2+chemotherapy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Adjuvant treatment of patients with HER2-positive early breast cancer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11/16/2017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313D2A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O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binutuzumab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chemotherapy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CD20+chemotherapy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Follicular lymphoma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9/28/2017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313D2A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bemaciclib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fulvestrant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CDK+endocrine therapy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HR-positive, HER2-negative advanced or metastatic breast cancer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9/14/2017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313D2A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abazitaxel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prednisone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chemotherapy+</w:t>
            </w:r>
            <w:r w:rsidR="007553FF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steroid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Metastatic castration-resistant prostate cancer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9/01/2017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Gemtuzumab ozogamicin</w:t>
            </w:r>
            <w:r w:rsidR="00313D2A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="00313D2A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daunorubicin</w:t>
            </w:r>
            <w:r w:rsidR="00313D2A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="00313D2A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cytarabine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CD33+chemotherapy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CD33-positive AML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8/3/2017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313D2A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D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aunorubicin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cytarabine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chemotherapy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Newly-diagnosed therapy-related AML or AML with myelodysplasia-related changes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6/22/2017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313D2A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D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abrafenib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trametinib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BRAF+MEK2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Metastatic NSCLC with BRAF V600E mutation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6/22/2017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313D2A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R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ituximab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hyaluronidase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CD20+hyaluronidase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Follicular lymphoma, DLBCL, and CLL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5/10/2017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313D2A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embrolizumab 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pemetrexed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carboplatin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PD-1+chemotherapy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Previously untreated metastatic non-squamous NSCLC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11/21/2016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313D2A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D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aratumumab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lenalidomide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dexamethasone; daratumumab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bortezomib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dexamethasone</w:t>
            </w:r>
          </w:p>
        </w:tc>
        <w:tc>
          <w:tcPr>
            <w:tcW w:w="2268" w:type="dxa"/>
            <w:noWrap/>
            <w:vAlign w:val="center"/>
            <w:hideMark/>
          </w:tcPr>
          <w:p w:rsidR="00453D53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CD38+CRBN+</w:t>
            </w:r>
            <w:r w:rsidR="007553FF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steroid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;</w:t>
            </w:r>
          </w:p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CD38+PSMB+</w:t>
            </w:r>
            <w:r w:rsidR="007553FF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steroid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Multiple myeloma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5/13/2016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313D2A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L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envatinib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everolimus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CRBN+mTOR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Advanced renal cell carcinoma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2/26/2016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313D2A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O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binutuzumab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bendamustine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CD20+chemotherapy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Follicular lymphoma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2/19/2016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313D2A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albociclib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fulvestrant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CDK+endocrine therapy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HR-positive, HER2-negative advanced or metastatic breast cancer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11/30/2015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313D2A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lotuzumab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lenalidomide</w:t>
            </w:r>
            <w:r w:rsidR="002772F7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="002772F7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dexamethasone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SLAMF7+CRBN+</w:t>
            </w:r>
            <w:r w:rsidR="007553FF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steroid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Multiple myeloma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11/24/2015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2772F7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N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ecitumumab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gemcitabine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cisplatin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EGFR+chemotherapy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First-line treatment of metastatic squamous NSCLC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11/20/2015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2772F7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T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rametinib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dabrafenib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BRAF+MEK2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Unresectable or metastatic melanoma with BRAF V600E or V600K mutations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11/20/2015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2772F7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I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xazomib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lenalidomide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dexamethasone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PSMB+CRBN+</w:t>
            </w:r>
            <w:r w:rsidR="007553FF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steroid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Multiple myeloma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11/10/2015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2772F7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obimetinib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vemurafenib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BRAF+MEK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Unresectable or metastatic melanoma with BRAF V600E or V600K mutation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10/22/2015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2772F7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I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rinotecan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+5-FU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leucovorin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chemotherapy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Metastatic adenocarcinoma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9/30/2015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2772F7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N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ivolumab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ipilimumab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PD-1+CTLA-4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BRAF V600 wild-type, unresectable or metastatic melanoma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7/24/2015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2772F7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arfilzomib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lenalidomide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dexamethasone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PSMB+CRBN+</w:t>
            </w:r>
            <w:r w:rsidR="007553FF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steroid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Relapsed multiple myeloma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4/24/2015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2772F7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R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amucirumab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FOLFIRI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KDR+chemotherapy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Metastatic colorectal cancer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3/10/2015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2772F7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D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inutuximab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GM-CSF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IL-2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13-cis-retinoic acid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GD2+GM-CSF+IL-2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High-risk neuroblastoma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2/23/2015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2772F7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anobinostat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bortezomib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dexamethasone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HDAC+PSMB+</w:t>
            </w:r>
            <w:r w:rsidR="007553FF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steroid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Multiple myeloma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2/3/2015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2772F7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albociclib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letrozole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CDK+chemotherapy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ER-positive, HER2-negative advanced breast cancer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12/12/2014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2772F7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R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amucirumab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docetaxel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KDR+chemotherapy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Metastatic NSCLC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11/14/2014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2772F7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B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evacizumab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paclitaxel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doxorubicin; bevacizumab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paclitaxel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topotecan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VEGF+chemotherapy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Recurrent epithelial ovarian, fallopian tube, or primary peritoneal cancer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11/5/2014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2772F7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R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amucirumab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paclitaxel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KDR+chemotherapy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Advanced gastric or GEJ adenocarcinoma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8/14/2014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2772F7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B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evacizumab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paclitaxel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cisplatin; bevacizumab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paclitaxel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topotecan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VEGF+chemotherapy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Persistent, recurrent or metastatic cervical cancer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7/23/2014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2772F7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I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delalisib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rituximab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PI3K+CD20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Relapsed CLL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4/17/2014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2772F7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O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fatumumab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chlorambucil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CD20+chemotherapy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CLL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1/10/2014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2772F7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T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rametinib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dabrafenib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BRAF+MEK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Unresectable or metastatic melanoma with a BRAF V600E or V600K mutation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11/1/2013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2772F7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O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binutuzumab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chlorambucil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CD20+chemotherapy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Previously untreated CLL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9/30/2013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2772F7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ertuzumab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trastuzumab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docetaxel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HER2+HER2+chemotherapy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HER2-positive, locally advanced, inflammatory, or early stage breast cancer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9/6/2013</w:t>
            </w:r>
          </w:p>
        </w:tc>
        <w:tc>
          <w:tcPr>
            <w:tcW w:w="3402" w:type="dxa"/>
            <w:noWrap/>
            <w:vAlign w:val="center"/>
            <w:hideMark/>
          </w:tcPr>
          <w:p w:rsidR="00E1612B" w:rsidRPr="0001238C" w:rsidRDefault="002772F7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P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aclitaxel protein-bound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gemcitabine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chemotherapy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First-line treatment of metastatic adenocarcinoma of the pancreas</w:t>
            </w:r>
          </w:p>
        </w:tc>
      </w:tr>
      <w:tr w:rsidR="0001238C" w:rsidRPr="0001238C" w:rsidTr="00EE36B7">
        <w:trPr>
          <w:trHeight w:val="300"/>
        </w:trPr>
        <w:tc>
          <w:tcPr>
            <w:tcW w:w="98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1/23/2013</w:t>
            </w:r>
          </w:p>
        </w:tc>
        <w:tc>
          <w:tcPr>
            <w:tcW w:w="3402" w:type="dxa"/>
            <w:noWrap/>
            <w:vAlign w:val="center"/>
            <w:hideMark/>
          </w:tcPr>
          <w:p w:rsidR="002772F7" w:rsidRPr="0001238C" w:rsidRDefault="002772F7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B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evacizum</w:t>
            </w:r>
            <w:r w:rsidR="005A651F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ab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5A651F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5A651F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fluoropyrimidine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5A651F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5A651F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irinotecan;</w:t>
            </w:r>
          </w:p>
          <w:p w:rsidR="00E1612B" w:rsidRPr="0001238C" w:rsidRDefault="002772F7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b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evacizumab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+</w:t>
            </w: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fluoropyrimidine+</w:t>
            </w:r>
            <w:r w:rsidR="00E1612B"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oxaliplatin</w:t>
            </w:r>
          </w:p>
        </w:tc>
        <w:tc>
          <w:tcPr>
            <w:tcW w:w="226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VEGF+chemotherapy</w:t>
            </w:r>
          </w:p>
        </w:tc>
        <w:tc>
          <w:tcPr>
            <w:tcW w:w="3118" w:type="dxa"/>
            <w:noWrap/>
            <w:vAlign w:val="center"/>
            <w:hideMark/>
          </w:tcPr>
          <w:p w:rsidR="00E1612B" w:rsidRPr="0001238C" w:rsidRDefault="00E1612B" w:rsidP="00EE36B7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1238C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Metastatic colorectal cancer</w:t>
            </w:r>
          </w:p>
        </w:tc>
      </w:tr>
    </w:tbl>
    <w:p w:rsidR="007E7871" w:rsidRPr="0001238C" w:rsidRDefault="002C66B2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01238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Abbreviates: AML: acute myeloid leukemia; B-AL: mature B-cell acute leukemia; BL: Burkitt lymphoma; BLL: Burkitt-like lymphoma; CLL: chronic lymphocytic leukemia; </w:t>
      </w:r>
      <w:r w:rsidR="00453D53" w:rsidRPr="0001238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CRC: colorectal cancer; </w:t>
      </w:r>
      <w:r w:rsidRPr="0001238C">
        <w:rPr>
          <w:rFonts w:ascii="Times New Roman" w:hAnsi="Times New Roman" w:cs="Times New Roman"/>
          <w:color w:val="000000" w:themeColor="text1"/>
          <w:sz w:val="32"/>
          <w:szCs w:val="32"/>
        </w:rPr>
        <w:t>DLBCL: diffuse large B-cell lymphoma; GEJ: gastroesophageal junction; NSCLC:non-small cell lung cancer; RCC: renal cell carcinoma; SCLC: small cell lung cancer.</w:t>
      </w:r>
    </w:p>
    <w:p w:rsidR="00E1612B" w:rsidRPr="0001238C" w:rsidRDefault="00E1612B">
      <w:pPr>
        <w:widowControl/>
        <w:jc w:val="left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sectPr w:rsidR="00E1612B" w:rsidRPr="0001238C" w:rsidSect="0001238C">
      <w:footerReference w:type="default" r:id="rId6"/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612D" w:rsidRDefault="00B8612D" w:rsidP="0060443C">
      <w:r>
        <w:separator/>
      </w:r>
    </w:p>
  </w:endnote>
  <w:endnote w:type="continuationSeparator" w:id="0">
    <w:p w:rsidR="00B8612D" w:rsidRDefault="00B8612D" w:rsidP="00604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1576592"/>
      <w:docPartObj>
        <w:docPartGallery w:val="Page Numbers (Bottom of Page)"/>
        <w:docPartUnique/>
      </w:docPartObj>
    </w:sdtPr>
    <w:sdtEndPr/>
    <w:sdtContent>
      <w:p w:rsidR="009F791C" w:rsidRDefault="009F791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079B" w:rsidRPr="0026079B">
          <w:rPr>
            <w:noProof/>
            <w:lang w:val="zh-CN"/>
          </w:rPr>
          <w:t>1</w:t>
        </w:r>
        <w:r>
          <w:fldChar w:fldCharType="end"/>
        </w:r>
      </w:p>
    </w:sdtContent>
  </w:sdt>
  <w:p w:rsidR="009F791C" w:rsidRDefault="009F79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612D" w:rsidRDefault="00B8612D" w:rsidP="0060443C">
      <w:r>
        <w:separator/>
      </w:r>
    </w:p>
  </w:footnote>
  <w:footnote w:type="continuationSeparator" w:id="0">
    <w:p w:rsidR="00B8612D" w:rsidRDefault="00B8612D" w:rsidP="006044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80"/>
  <w:bordersDoNotSurroundHeader/>
  <w:bordersDoNotSurroundFooter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B70"/>
    <w:rsid w:val="0001238C"/>
    <w:rsid w:val="00076810"/>
    <w:rsid w:val="000C7825"/>
    <w:rsid w:val="00172329"/>
    <w:rsid w:val="001A747C"/>
    <w:rsid w:val="002250F8"/>
    <w:rsid w:val="0026079B"/>
    <w:rsid w:val="002716AD"/>
    <w:rsid w:val="002772F7"/>
    <w:rsid w:val="002C66B2"/>
    <w:rsid w:val="002D6AF8"/>
    <w:rsid w:val="00313D2A"/>
    <w:rsid w:val="00342A61"/>
    <w:rsid w:val="00453D53"/>
    <w:rsid w:val="00456796"/>
    <w:rsid w:val="00491EE4"/>
    <w:rsid w:val="00497BFA"/>
    <w:rsid w:val="004D5AA6"/>
    <w:rsid w:val="004F56C5"/>
    <w:rsid w:val="005320C7"/>
    <w:rsid w:val="00536DBC"/>
    <w:rsid w:val="005A3F92"/>
    <w:rsid w:val="005A651F"/>
    <w:rsid w:val="005B1CD6"/>
    <w:rsid w:val="0060443C"/>
    <w:rsid w:val="00696C6A"/>
    <w:rsid w:val="007553FF"/>
    <w:rsid w:val="00786212"/>
    <w:rsid w:val="007B1656"/>
    <w:rsid w:val="007E7871"/>
    <w:rsid w:val="00882D29"/>
    <w:rsid w:val="0092574D"/>
    <w:rsid w:val="00937894"/>
    <w:rsid w:val="009D1AA2"/>
    <w:rsid w:val="009F791C"/>
    <w:rsid w:val="00B12381"/>
    <w:rsid w:val="00B16A9E"/>
    <w:rsid w:val="00B8612D"/>
    <w:rsid w:val="00C820E6"/>
    <w:rsid w:val="00CA0E01"/>
    <w:rsid w:val="00D60E94"/>
    <w:rsid w:val="00E02FFE"/>
    <w:rsid w:val="00E1612B"/>
    <w:rsid w:val="00E30F62"/>
    <w:rsid w:val="00E8047B"/>
    <w:rsid w:val="00E84B70"/>
    <w:rsid w:val="00EB251D"/>
    <w:rsid w:val="00ED765C"/>
    <w:rsid w:val="00EE36B7"/>
    <w:rsid w:val="00F63F0E"/>
    <w:rsid w:val="00F76C3C"/>
    <w:rsid w:val="00FB2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78109965-EB24-4F61-B6ED-C7D72F974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443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44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0443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044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0443C"/>
    <w:rPr>
      <w:sz w:val="18"/>
      <w:szCs w:val="18"/>
    </w:rPr>
  </w:style>
  <w:style w:type="table" w:styleId="TableGrid">
    <w:name w:val="Table Grid"/>
    <w:basedOn w:val="TableNormal"/>
    <w:uiPriority w:val="39"/>
    <w:rsid w:val="00E16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11">
    <w:name w:val="网格表 4 - 着色 11"/>
    <w:basedOn w:val="TableNormal"/>
    <w:uiPriority w:val="49"/>
    <w:rsid w:val="009D1AA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F791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91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1015</TotalTime>
  <Pages>1</Pages>
  <Words>1855</Words>
  <Characters>10575</Characters>
  <Application>Microsoft Office Word</Application>
  <DocSecurity>0</DocSecurity>
  <Lines>88</Lines>
  <Paragraphs>24</Paragraphs>
  <ScaleCrop>false</ScaleCrop>
  <Company/>
  <LinksUpToDate>false</LinksUpToDate>
  <CharactersWithSpaces>12406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Jing</dc:creator>
  <cp:keywords/>
  <dc:description/>
  <cp:lastModifiedBy>Nithya sudalai</cp:lastModifiedBy>
  <cp:revision>34</cp:revision>
  <dcterms:created xsi:type="dcterms:W3CDTF">2022-10-31T12:15:00Z</dcterms:created>
  <dcterms:modified xsi:type="dcterms:W3CDTF">2023-07-22T02:35:00Z</dcterms:modified>
</cp:coreProperties>
</file>