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1213"/>
        <w:gridCol w:w="8421"/>
      </w:tblGrid>
      <w:tr w:rsidR="0030056E" w:rsidRPr="0030056E">
        <w:trPr>
          <w:trHeight w:val="227"/>
        </w:trPr>
        <w:tc>
          <w:tcPr>
            <w:tcW w:w="1073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:rsidR="00CC11F0" w:rsidRPr="0030056E" w:rsidRDefault="0030056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Supplement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ary table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</w:t>
            </w:r>
          </w:p>
          <w:p w:rsidR="00CC11F0" w:rsidRPr="0030056E" w:rsidRDefault="00CC11F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C11F0" w:rsidRPr="0030056E" w:rsidRDefault="0030056E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The retrieval strategy in our meta-analysis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Database</w:t>
            </w:r>
          </w:p>
        </w:tc>
        <w:tc>
          <w:tcPr>
            <w:tcW w:w="12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Step</w:t>
            </w:r>
          </w:p>
        </w:tc>
        <w:tc>
          <w:tcPr>
            <w:tcW w:w="842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Strategy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0056E">
              <w:rPr>
                <w:rFonts w:ascii="Times New Roman" w:hAnsi="Times New Roman"/>
                <w:b/>
                <w:bCs/>
              </w:rPr>
              <w:t>Pubmed</w:t>
            </w:r>
            <w:proofErr w:type="spellEnd"/>
          </w:p>
        </w:tc>
        <w:tc>
          <w:tcPr>
            <w:tcW w:w="12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</w:t>
            </w:r>
          </w:p>
        </w:tc>
        <w:tc>
          <w:tcPr>
            <w:tcW w:w="842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((((portal vein tumor) OR (portal vein tumor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thromb</w:t>
            </w:r>
            <w:proofErr w:type="spellEnd"/>
            <w:r w:rsidRPr="0030056E">
              <w:rPr>
                <w:rFonts w:ascii="Times New Roman" w:hAnsi="Times New Roman"/>
                <w:bCs/>
              </w:rPr>
              <w:t>*)) AND (((((((interventional therapy) OR (TACE))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transarterial</w:t>
            </w:r>
            <w:proofErr w:type="spellEnd"/>
            <w:r w:rsidRPr="0030056E">
              <w:rPr>
                <w:rFonts w:ascii="Times New Roman" w:hAnsi="Times New Roman"/>
                <w:bCs/>
              </w:rPr>
              <w:t xml:space="preserve"> Chemoembolization)) OR (HAIC)) OR</w:t>
            </w:r>
            <w:r w:rsidRPr="0030056E">
              <w:rPr>
                <w:rFonts w:ascii="Times New Roman" w:hAnsi="Times New Roman"/>
                <w:bCs/>
              </w:rPr>
              <w:t xml:space="preserve"> (hepatic arterial infusion chemotherapy)) OR (iodine-125)) OR (endovascular brachytherapy))) AND (((((((tyrosine kinase inhibitor) OR (antiangiogenic-targeted therapy))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Sorafenib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Lenvatinib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Apatinib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Donafenib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regorafenib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))) AND</w:t>
            </w:r>
            <w:r w:rsidRPr="0030056E">
              <w:rPr>
                <w:rFonts w:ascii="Times New Roman" w:hAnsi="Times New Roman"/>
                <w:bCs/>
              </w:rPr>
              <w:t xml:space="preserve"> ((((((((((((((((((((PD-1) OR (immune checkpoint inhibitor)) OR (anti-PD-1 antibodies)) OR (anti-PD-1 antibody)) OR (PD-1 inhibitor)) OR (programmed death-1 inhibitor)) OR (Programmed Cell Death Protein 1 Inhibitor)) OR (PD 1 Inhibitor)) OR (PD L1 Inhibito</w:t>
            </w:r>
            <w:r w:rsidRPr="0030056E">
              <w:rPr>
                <w:rFonts w:ascii="Times New Roman" w:hAnsi="Times New Roman"/>
                <w:bCs/>
              </w:rPr>
              <w:t>r)) OR (Immune Checkpoint Inhibition)) OR (Immune Checkpoint Blockade))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Camrelizumab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Toripalimab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Tislelizumab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Pembrolizumab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Sintilimab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Nivolumab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Atezolizumab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Durvalumab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Envafolimab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  <w:b/>
                <w:bCs/>
              </w:rPr>
              <w:t>Web of science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(T</w:t>
            </w:r>
            <w:r w:rsidRPr="0030056E">
              <w:rPr>
                <w:rFonts w:ascii="Times New Roman" w:hAnsi="Times New Roman"/>
                <w:bCs/>
              </w:rPr>
              <w:t xml:space="preserve">S=(portal vein invasion)) OR TS=(portal vein tumor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thromb</w:t>
            </w:r>
            <w:proofErr w:type="spellEnd"/>
            <w:r w:rsidRPr="0030056E">
              <w:rPr>
                <w:rFonts w:ascii="Times New Roman" w:hAnsi="Times New Roman"/>
                <w:bCs/>
              </w:rPr>
              <w:t>*)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((((((TS=(interventional therapy)) OR TS=(TACE))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transarterial</w:t>
            </w:r>
            <w:proofErr w:type="spellEnd"/>
            <w:r w:rsidRPr="0030056E">
              <w:rPr>
                <w:rFonts w:ascii="Times New Roman" w:hAnsi="Times New Roman"/>
                <w:bCs/>
              </w:rPr>
              <w:t xml:space="preserve"> Chemoembolization)) OR TS=(HAIC)) OR TS=(hepatic arterial infusion chemotherapy)) OR TS=(iodine-125)) OR TS=(endovascular</w:t>
            </w:r>
            <w:r w:rsidRPr="0030056E">
              <w:rPr>
                <w:rFonts w:ascii="Times New Roman" w:hAnsi="Times New Roman"/>
                <w:bCs/>
              </w:rPr>
              <w:t xml:space="preserve"> brachytherapy)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((((((TS=(tyrosine kinase inhibitor)) OR TS=(antiangiogenic-targeted therapy))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Sorafenib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Lenvatinib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Apatinib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Donafenib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regorafenib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(((((((((((((((((((TS=(PD-1)) OR TS=(immune checkpoint </w:t>
            </w:r>
            <w:r w:rsidRPr="0030056E">
              <w:rPr>
                <w:rFonts w:ascii="Times New Roman" w:hAnsi="Times New Roman"/>
                <w:bCs/>
              </w:rPr>
              <w:t>inhibitor)) OR TS=(anti-PD-1 antibodies)) OR TS=(anti-PD-1 antibody)) OR TS=(PD-1 inhibitor)) OR TS=(programmed death-1 inhibitor)) OR TS=(Programmed Cell Death Protein 1 Inhibitor)) OR TS=(PD 1 Inhibitor)) OR TS=(PD L1 Inhibitor)) OR TS=(Immune Checkpoint</w:t>
            </w:r>
            <w:r w:rsidRPr="0030056E">
              <w:rPr>
                <w:rFonts w:ascii="Times New Roman" w:hAnsi="Times New Roman"/>
                <w:bCs/>
              </w:rPr>
              <w:t xml:space="preserve"> Inhibition)) OR TS=(Immune Checkpoint Blockade))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Camrelizumab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Toripalimab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Tislelizumab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Pembrolizumab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Sintilimab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Nivolumab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Atezolizumab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Durvalumab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)) OR TS=(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Envafolimab</w:t>
            </w:r>
            <w:proofErr w:type="spellEnd"/>
            <w:r w:rsidRPr="0030056E">
              <w:rPr>
                <w:rFonts w:ascii="Times New Roman" w:hAnsi="Times New Roman"/>
                <w:bCs/>
              </w:rPr>
              <w:t>) 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#1 AND #2 A</w:t>
            </w:r>
            <w:r w:rsidRPr="0030056E">
              <w:rPr>
                <w:rFonts w:ascii="Times New Roman" w:hAnsi="Times New Roman"/>
                <w:bCs/>
              </w:rPr>
              <w:t>ND #3 AND #4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0056E">
              <w:rPr>
                <w:rFonts w:ascii="Times New Roman" w:hAnsi="Times New Roman"/>
                <w:b/>
                <w:bCs/>
              </w:rPr>
              <w:t>Embase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portal vein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invasion:ab,kw,ti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portal vein tumor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thromb</w:t>
            </w:r>
            <w:proofErr w:type="spellEnd"/>
            <w:r w:rsidRPr="0030056E">
              <w:rPr>
                <w:rFonts w:ascii="Times New Roman" w:hAnsi="Times New Roman"/>
                <w:bCs/>
              </w:rPr>
              <w:t>*: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#1 OR #2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interventional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therapy:ab,kw,ti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TACE:ab,kw,ti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transarterial</w:t>
            </w:r>
            <w:proofErr w:type="spellEnd"/>
            <w:r w:rsidRPr="0030056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Chemoembolization:ab,kw,ti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HAIC:ab,kw,ti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hepatic arterial </w:t>
            </w:r>
            <w:r w:rsidRPr="0030056E">
              <w:rPr>
                <w:rFonts w:ascii="Times New Roman" w:hAnsi="Times New Roman"/>
                <w:bCs/>
              </w:rPr>
              <w:t xml:space="preserve">infusion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chemotherapy:ab,kw,ti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iodine-125:ab,kw,ti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endovascular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brachytherapy:ab,kw,ti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#4 OR #5 OR #6 OR #7 OR #8 OR #9 OR #10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tyrosine kinase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inhibitor:ab,kw,ti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antiangiogenic-targeted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therapy:ab,kw,ti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Sorafenib:ab,kw,ti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Lenvatinib:ab,kw,ti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Apatinib:ab,kw,ti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Donafenib:ab,kw,ti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regorafenib:ab,kw,ti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#12 OR #13 OR #14 OR #15 OR #16 OR #17 OR #18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PD-1:ab,kw,ti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immune checkpoint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inhibitor:ab,kw,ti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anti-PD-1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antibodies:ab,kw,ti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anti-PD-1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antibody:ab,kw,ti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PD-1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inhibitor:ab,kw,ti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programmed death-1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inhibitor:ab,kw,ti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Programmed Cell Death Protein 1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Inhibitor:ab,kw,ti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PD 1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Inhibitor:ab,kw,ti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PD L1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Inhibitor:ab,kw,ti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Immune Checkpoint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Inhibition:ab,kw,ti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 xml:space="preserve">Immune Checkpoint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Blockade:ab,kw,ti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Camrelizumab:ab,kw,ti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Toripalimab:ab,kw,ti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Tislelizumab:ab,kw,ti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Pembrolizumab:ab,kw,ti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Sintilimab:ab,kw,ti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Nivolumab:ab,kw,ti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Atezolizumab:ab,kw,ti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Durvalumab:ab,kw,ti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Envafolimab:ab,kw,ti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#40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#20 OR #21 OR #22 OR #23 OR #24 OR #25 OR #26 OR #27 OR #28 OR #29 OR #30 OR #31 OR #32 OR #33 OR #34 OR #35 OR #36 OR #37 OR #38 OR #39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#41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#3 AND #11 AND #19 AND #40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  <w:b/>
                <w:bCs/>
              </w:rPr>
              <w:t>Scopus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</w:tcPr>
          <w:p w:rsidR="00CC11F0" w:rsidRPr="0030056E" w:rsidRDefault="0030056E">
            <w:pPr>
              <w:kinsoku w:val="0"/>
              <w:overflowPunct w:val="0"/>
              <w:rPr>
                <w:rFonts w:ascii="Times New Roman" w:hAnsi="Times New Roman"/>
                <w:snapToGrid w:val="0"/>
                <w:kern w:val="0"/>
              </w:rPr>
            </w:pPr>
            <w:r w:rsidRPr="0030056E">
              <w:rPr>
                <w:rFonts w:ascii="Times New Roman" w:hAnsi="Times New Roman" w:hint="eastAsia"/>
                <w:bCs/>
              </w:rPr>
              <w:t xml:space="preserve">( </w:t>
            </w:r>
            <w:r w:rsidRPr="0030056E">
              <w:rPr>
                <w:rFonts w:ascii="Times New Roman" w:hAnsi="Times New Roman" w:hint="eastAsia"/>
                <w:bCs/>
              </w:rPr>
              <w:t>( TITLE-ABS-KEY ( portal  vein  tumor  </w:t>
            </w:r>
            <w:proofErr w:type="spellStart"/>
            <w:r w:rsidRPr="0030056E">
              <w:rPr>
                <w:rFonts w:ascii="Times New Roman" w:hAnsi="Times New Roman" w:hint="eastAsia"/>
                <w:bCs/>
              </w:rPr>
              <w:t>thromb</w:t>
            </w:r>
            <w:proofErr w:type="spellEnd"/>
            <w:r w:rsidRPr="0030056E">
              <w:rPr>
                <w:rFonts w:ascii="Times New Roman" w:hAnsi="Times New Roman" w:hint="eastAsia"/>
                <w:bCs/>
              </w:rPr>
              <w:t>*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portal  vein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invasion ) ) ) AND ( ( TITLE-ABS-KEY ( interventional  therapy ) ) OR ( TITLE-ABS-KEY ( tace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transarterial  chemoembolization ) ) OR ( TITLE-ABS-K</w:t>
            </w:r>
            <w:r w:rsidRPr="0030056E">
              <w:rPr>
                <w:rFonts w:ascii="Times New Roman" w:hAnsi="Times New Roman" w:hint="eastAsia"/>
                <w:bCs/>
              </w:rPr>
              <w:t>EY ( haic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hepatic  arterial  infusion  chemotherapy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iodine-125 ) ) OR ( TITLE-ABS-KEY ( endovascular  brachytherapy ) ) ) AND ( ( TITLE-ABS-KEY ( tyrosine  kinase  inhibitor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antiang</w:t>
            </w:r>
            <w:r w:rsidRPr="0030056E">
              <w:rPr>
                <w:rFonts w:ascii="Times New Roman" w:hAnsi="Times New Roman" w:hint="eastAsia"/>
                <w:bCs/>
              </w:rPr>
              <w:t>iogenic-targeted  therapy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sorafenib ) ) OR ( TITLE-ABS-KEY ( lenvatinib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apatinib ) ) OR ( TITLE-ABS-KEY ( donafenib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</w:t>
            </w:r>
            <w:proofErr w:type="spellStart"/>
            <w:r w:rsidRPr="0030056E">
              <w:rPr>
                <w:rFonts w:ascii="Times New Roman" w:hAnsi="Times New Roman" w:hint="eastAsia"/>
                <w:bCs/>
              </w:rPr>
              <w:t>regorafenib</w:t>
            </w:r>
            <w:proofErr w:type="spellEnd"/>
            <w:r w:rsidRPr="0030056E">
              <w:rPr>
                <w:rFonts w:ascii="Times New Roman" w:hAnsi="Times New Roman" w:hint="eastAsia"/>
                <w:bCs/>
              </w:rPr>
              <w:t> ) ) ) AND ( ( TITLE-ABS-KEY ( pd-1 ) ) OR ( TITLE-ABS</w:t>
            </w:r>
            <w:r w:rsidRPr="0030056E">
              <w:rPr>
                <w:rFonts w:ascii="Times New Roman" w:hAnsi="Times New Roman" w:hint="eastAsia"/>
                <w:bCs/>
              </w:rPr>
              <w:t>-KEY ( immune  checkpoint  inhibitor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anti-pd-1  antibodies ) ) OR ( TITLE-ABS-KEY ( pd-1  inhibitor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programmed  death-1  inhibitor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anti-pd-1  antibody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progr</w:t>
            </w:r>
            <w:r w:rsidRPr="0030056E">
              <w:rPr>
                <w:rFonts w:ascii="Times New Roman" w:hAnsi="Times New Roman" w:hint="eastAsia"/>
                <w:bCs/>
              </w:rPr>
              <w:t>ammed  cell  death  protein 1 inhibitor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</w:t>
            </w:r>
            <w:proofErr w:type="spellStart"/>
            <w:r w:rsidRPr="0030056E">
              <w:rPr>
                <w:rFonts w:ascii="Times New Roman" w:hAnsi="Times New Roman" w:hint="eastAsia"/>
                <w:bCs/>
              </w:rPr>
              <w:t>pd</w:t>
            </w:r>
            <w:proofErr w:type="spellEnd"/>
            <w:r w:rsidRPr="0030056E">
              <w:rPr>
                <w:rFonts w:ascii="Times New Roman" w:hAnsi="Times New Roman" w:hint="eastAsia"/>
                <w:bCs/>
              </w:rPr>
              <w:t> 1 inhibitor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</w:t>
            </w:r>
            <w:proofErr w:type="spellStart"/>
            <w:r w:rsidRPr="0030056E">
              <w:rPr>
                <w:rFonts w:ascii="Times New Roman" w:hAnsi="Times New Roman" w:hint="eastAsia"/>
                <w:bCs/>
              </w:rPr>
              <w:t>pd</w:t>
            </w:r>
            <w:proofErr w:type="spellEnd"/>
            <w:r w:rsidRPr="0030056E">
              <w:rPr>
                <w:rFonts w:ascii="Times New Roman" w:hAnsi="Times New Roman" w:hint="eastAsia"/>
                <w:bCs/>
              </w:rPr>
              <w:t>  l1  inhibitor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immune  checkpoint  inhibition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camrelizumab ) ) OR ( TITLE-ABS-KEY ( toripalimab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tislelizumab ) ) OR ( TITLE-ABS-KEY ( pembrolizumab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sintilimab ) ) OR ( TITLE-ABS-KEY ( nivolumab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atezolizumab ) </w:t>
            </w:r>
            <w:r w:rsidRPr="0030056E">
              <w:rPr>
                <w:rFonts w:ascii="Times New Roman" w:hAnsi="Times New Roman" w:hint="eastAsia"/>
                <w:bCs/>
              </w:rPr>
              <w:t>) OR ( TITLE-ABS-KEY ( durvalumab ) ) OR</w:t>
            </w:r>
            <w:r w:rsidRPr="0030056E">
              <w:rPr>
                <w:rFonts w:ascii="Times New Roman" w:hAnsi="Times New Roman" w:hint="eastAsia"/>
                <w:bCs/>
              </w:rPr>
              <w:t xml:space="preserve"> </w:t>
            </w:r>
            <w:r w:rsidRPr="0030056E">
              <w:rPr>
                <w:rFonts w:ascii="Times New Roman" w:hAnsi="Times New Roman" w:hint="eastAsia"/>
                <w:bCs/>
              </w:rPr>
              <w:t>( TITLE-ABS-KEY ( </w:t>
            </w:r>
            <w:proofErr w:type="spellStart"/>
            <w:r w:rsidRPr="0030056E">
              <w:rPr>
                <w:rFonts w:ascii="Times New Roman" w:hAnsi="Times New Roman" w:hint="eastAsia"/>
                <w:bCs/>
              </w:rPr>
              <w:t>envafolimab</w:t>
            </w:r>
            <w:proofErr w:type="spellEnd"/>
            <w:r w:rsidRPr="0030056E">
              <w:rPr>
                <w:rFonts w:ascii="Times New Roman" w:hAnsi="Times New Roman" w:hint="eastAsia"/>
                <w:bCs/>
              </w:rPr>
              <w:t> ) ) )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  <w:b/>
                <w:bCs/>
              </w:rPr>
              <w:t>Cochrane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  <w:bCs/>
              </w:rPr>
              <w:t>portal vein invasion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  <w:bCs/>
              </w:rPr>
              <w:t xml:space="preserve">portal vein tumor </w:t>
            </w:r>
            <w:proofErr w:type="spellStart"/>
            <w:r w:rsidRPr="0030056E">
              <w:rPr>
                <w:rFonts w:ascii="Times New Roman" w:hAnsi="Times New Roman"/>
                <w:bCs/>
              </w:rPr>
              <w:t>thromb</w:t>
            </w:r>
            <w:proofErr w:type="spellEnd"/>
            <w:r w:rsidRPr="0030056E">
              <w:rPr>
                <w:rFonts w:ascii="Times New Roman" w:hAnsi="Times New Roman"/>
                <w:bCs/>
              </w:rPr>
              <w:t>*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  <w:bCs/>
              </w:rPr>
              <w:t>#1 OR #2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  <w:bCs/>
              </w:rPr>
              <w:t>interventional therapy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TACE:ab,kw,ti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transarterial</w:t>
            </w:r>
            <w:proofErr w:type="spellEnd"/>
            <w:r w:rsidRPr="0030056E">
              <w:rPr>
                <w:rFonts w:ascii="Times New Roman" w:hAnsi="Times New Roman"/>
                <w:bCs/>
              </w:rPr>
              <w:t xml:space="preserve"> Chemoembolization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HAIC:ab,kw,ti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hepatic arterial infusion chemotherapy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iodine-125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endovascular brachytherapy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#4 OR #5 OR #6 OR #7 OR #8 OR #9 OR #10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tyrosine kinase inhibitor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antiangiogenic-targeted therapy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Sorafenib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Lenvatinib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Apatinib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Donafenib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regorafenib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#19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#12 OR #13 OR #14 OR #15 OR #16 OR #17 OR #18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PD-1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immune checkpoint inhibitor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anti-PD-1 antibodies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anti-PD-1 antibody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PD-1 inhibitor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programmed death-1 inhibitor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Programmed Cell Death Protein 1 Inhibitor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PD 1 Inhibitor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PD L1 Inhibitor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#29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Immune Checkpoint Inhibition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Immune Checkpoint Blockade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#31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Camrelizumab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#32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Toripalimab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#33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Tislelizumab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#34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Pembrolizumab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#35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Sintilimab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#36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Nivolumab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#37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Atezolizumab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#38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Durvalumab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#39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proofErr w:type="spellStart"/>
            <w:r w:rsidRPr="0030056E">
              <w:rPr>
                <w:rFonts w:ascii="Times New Roman" w:hAnsi="Times New Roman"/>
                <w:bCs/>
              </w:rPr>
              <w:t>Envafolimab</w:t>
            </w:r>
            <w:proofErr w:type="spellEnd"/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#40</w:t>
            </w:r>
          </w:p>
        </w:tc>
        <w:tc>
          <w:tcPr>
            <w:tcW w:w="842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#20 OR #21 OR #22 OR #23 OR #24 OR #25 OR #26 OR #27 OR #28 OR #29 OR #30 OR #31 OR #32 OR #33 OR #34 OR #35 OR #36 OR #37 OR #38 OR #39</w:t>
            </w:r>
          </w:p>
        </w:tc>
      </w:tr>
      <w:tr w:rsidR="0030056E" w:rsidRPr="0030056E">
        <w:trPr>
          <w:trHeight w:val="227"/>
        </w:trPr>
        <w:tc>
          <w:tcPr>
            <w:tcW w:w="109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#41</w:t>
            </w:r>
          </w:p>
        </w:tc>
        <w:tc>
          <w:tcPr>
            <w:tcW w:w="84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bCs/>
              </w:rPr>
              <w:t>#3 AND #11 AND #19 AND #40</w:t>
            </w:r>
          </w:p>
        </w:tc>
      </w:tr>
      <w:tr w:rsidR="0030056E" w:rsidRPr="0030056E">
        <w:trPr>
          <w:trHeight w:val="227"/>
        </w:trPr>
        <w:tc>
          <w:tcPr>
            <w:tcW w:w="1073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CC11F0" w:rsidRPr="0030056E" w:rsidRDefault="0030056E">
            <w:pPr>
              <w:rPr>
                <w:rFonts w:ascii="Times New Roman" w:hAnsi="Times New Roman"/>
                <w:bCs/>
              </w:rPr>
            </w:pP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TS: searches title, abstract and indexing;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TITL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E: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title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;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ABS: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abstract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;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KEY: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keywords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;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ab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>: a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bstract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; </w:t>
            </w:r>
            <w:proofErr w:type="spellStart"/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ti</w:t>
            </w:r>
            <w:proofErr w:type="spellEnd"/>
            <w:r w:rsidRPr="0030056E">
              <w:rPr>
                <w:rFonts w:ascii="Times New Roman" w:hAnsi="Times New Roman"/>
                <w:snapToGrid w:val="0"/>
                <w:kern w:val="0"/>
              </w:rPr>
              <w:t>: a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rticle title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;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kw: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 xml:space="preserve"> </w:t>
            </w:r>
            <w:r w:rsidRPr="0030056E">
              <w:rPr>
                <w:rFonts w:ascii="Times New Roman" w:hAnsi="Times New Roman" w:hint="eastAsia"/>
                <w:snapToGrid w:val="0"/>
                <w:kern w:val="0"/>
              </w:rPr>
              <w:t>keywords</w:t>
            </w:r>
            <w:r w:rsidRPr="0030056E">
              <w:rPr>
                <w:rFonts w:ascii="Times New Roman" w:hAnsi="Times New Roman"/>
                <w:snapToGrid w:val="0"/>
                <w:kern w:val="0"/>
              </w:rPr>
              <w:t>.</w:t>
            </w:r>
          </w:p>
        </w:tc>
      </w:tr>
    </w:tbl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tbl>
      <w:tblPr>
        <w:tblStyle w:val="TableGrid"/>
        <w:tblpPr w:leftFromText="180" w:rightFromText="180" w:vertAnchor="page" w:horzAnchor="page" w:tblpX="342" w:tblpY="2954"/>
        <w:tblOverlap w:val="never"/>
        <w:tblW w:w="16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1564"/>
        <w:gridCol w:w="1457"/>
        <w:gridCol w:w="1864"/>
        <w:gridCol w:w="1784"/>
        <w:gridCol w:w="1666"/>
        <w:gridCol w:w="1866"/>
        <w:gridCol w:w="2171"/>
        <w:gridCol w:w="1419"/>
      </w:tblGrid>
      <w:tr w:rsidR="0030056E" w:rsidRPr="0030056E">
        <w:trPr>
          <w:trHeight w:val="1077"/>
        </w:trPr>
        <w:tc>
          <w:tcPr>
            <w:tcW w:w="16200" w:type="dxa"/>
            <w:gridSpan w:val="9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Supplementary Table</w:t>
            </w:r>
            <w:r w:rsidRPr="0030056E">
              <w:rPr>
                <w:rFonts w:asciiTheme="majorBidi" w:hAnsiTheme="majorBidi" w:cstheme="majorBidi" w:hint="eastAsia"/>
                <w:b/>
                <w:bCs/>
                <w:sz w:val="24"/>
                <w:szCs w:val="24"/>
              </w:rPr>
              <w:t xml:space="preserve"> 2</w:t>
            </w: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:rsidR="00CC11F0" w:rsidRPr="0030056E" w:rsidRDefault="0030056E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Risk of bias of </w:t>
            </w: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included</w:t>
            </w: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studies according to ROBINS-I tool</w:t>
            </w:r>
            <w:r w:rsidRPr="0030056E">
              <w:rPr>
                <w:rFonts w:asciiTheme="majorBidi" w:hAnsiTheme="majorBidi" w:cstheme="majorBidi" w:hint="eastAsi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056E" w:rsidRPr="0030056E">
        <w:trPr>
          <w:trHeight w:val="1701"/>
        </w:trPr>
        <w:tc>
          <w:tcPr>
            <w:tcW w:w="2454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1430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</w:t>
            </w:r>
            <w:r w:rsidRPr="0030056E">
              <w:rPr>
                <w:rFonts w:asciiTheme="majorBidi" w:hAnsiTheme="majorBidi" w:cstheme="majorBidi" w:hint="eastAsia"/>
                <w:b/>
                <w:bCs/>
                <w:sz w:val="24"/>
                <w:szCs w:val="24"/>
              </w:rPr>
              <w:t>n</w:t>
            </w: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founding</w:t>
            </w:r>
          </w:p>
        </w:tc>
        <w:tc>
          <w:tcPr>
            <w:tcW w:w="1457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 w:hint="eastAsia"/>
                <w:b/>
                <w:bCs/>
                <w:sz w:val="24"/>
                <w:szCs w:val="24"/>
              </w:rPr>
              <w:t>S</w:t>
            </w: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election of participants into study</w:t>
            </w:r>
          </w:p>
          <w:p w:rsidR="00CC11F0" w:rsidRPr="0030056E" w:rsidRDefault="00CC11F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Classification of intervention</w:t>
            </w:r>
          </w:p>
        </w:tc>
        <w:tc>
          <w:tcPr>
            <w:tcW w:w="1791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Deviations from intended interventions</w:t>
            </w:r>
          </w:p>
        </w:tc>
        <w:tc>
          <w:tcPr>
            <w:tcW w:w="1688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Missing data</w:t>
            </w:r>
          </w:p>
        </w:tc>
        <w:tc>
          <w:tcPr>
            <w:tcW w:w="1874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 w:hint="eastAsia"/>
                <w:b/>
                <w:bCs/>
                <w:sz w:val="24"/>
                <w:szCs w:val="24"/>
              </w:rPr>
              <w:t>M</w:t>
            </w: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easurement of outcomes</w:t>
            </w:r>
          </w:p>
          <w:p w:rsidR="00CC11F0" w:rsidRPr="0030056E" w:rsidRDefault="00CC11F0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Selection of reported results</w:t>
            </w:r>
          </w:p>
        </w:tc>
        <w:tc>
          <w:tcPr>
            <w:tcW w:w="1428" w:type="dxa"/>
            <w:tcBorders>
              <w:top w:val="single" w:sz="12" w:space="0" w:color="auto"/>
              <w:bottom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Results</w:t>
            </w:r>
          </w:p>
        </w:tc>
      </w:tr>
      <w:tr w:rsidR="0030056E" w:rsidRPr="0030056E">
        <w:trPr>
          <w:trHeight w:val="721"/>
        </w:trPr>
        <w:tc>
          <w:tcPr>
            <w:tcW w:w="245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jc w:val="center"/>
              <w:rPr>
                <w:rFonts w:eastAsia="Times New Roman"/>
              </w:rPr>
            </w:pPr>
            <w:r w:rsidRPr="0030056E">
              <w:rPr>
                <w:rFonts w:ascii="Times New Roman" w:hAnsi="Times New Roman"/>
                <w:b/>
                <w:bCs/>
              </w:rPr>
              <w:t>Lin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430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57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3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791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1688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4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205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28" w:type="dxa"/>
            <w:tcBorders>
              <w:top w:val="single" w:sz="6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  <w:tr w:rsidR="0030056E" w:rsidRPr="0030056E">
        <w:tc>
          <w:tcPr>
            <w:tcW w:w="2454" w:type="dxa"/>
            <w:vAlign w:val="center"/>
          </w:tcPr>
          <w:p w:rsidR="00CC11F0" w:rsidRPr="0030056E" w:rsidRDefault="0030056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</w:rPr>
              <w:t>Xia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430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57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3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791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168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4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205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2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  <w:tr w:rsidR="0030056E" w:rsidRPr="0030056E">
        <w:tc>
          <w:tcPr>
            <w:tcW w:w="2454" w:type="dxa"/>
            <w:vAlign w:val="center"/>
          </w:tcPr>
          <w:p w:rsidR="00CC11F0" w:rsidRPr="0030056E" w:rsidRDefault="0030056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</w:rPr>
              <w:t>Yu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430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57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3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791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168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4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205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2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  <w:tr w:rsidR="0030056E" w:rsidRPr="0030056E">
        <w:tc>
          <w:tcPr>
            <w:tcW w:w="2454" w:type="dxa"/>
            <w:vAlign w:val="center"/>
          </w:tcPr>
          <w:p w:rsidR="00CC11F0" w:rsidRPr="0030056E" w:rsidRDefault="0030056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</w:rPr>
              <w:t>Zhang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430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57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3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791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168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4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205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2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  <w:tr w:rsidR="0030056E" w:rsidRPr="0030056E">
        <w:tc>
          <w:tcPr>
            <w:tcW w:w="2454" w:type="dxa"/>
            <w:vAlign w:val="center"/>
          </w:tcPr>
          <w:p w:rsidR="00CC11F0" w:rsidRPr="0030056E" w:rsidRDefault="0030056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</w:rPr>
              <w:t>Zou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430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57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3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791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168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4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205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28" w:type="dxa"/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  <w:tr w:rsidR="0030056E" w:rsidRPr="0030056E">
        <w:tc>
          <w:tcPr>
            <w:tcW w:w="245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 w:hint="eastAsia"/>
                <w:b/>
                <w:bCs/>
              </w:rPr>
              <w:t>W</w:t>
            </w:r>
            <w:r w:rsidRPr="0030056E">
              <w:rPr>
                <w:rFonts w:ascii="Times New Roman" w:hAnsi="Times New Roman"/>
                <w:b/>
                <w:bCs/>
              </w:rPr>
              <w:t>u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</w:t>
            </w:r>
            <w:r w:rsidRPr="0030056E">
              <w:rPr>
                <w:rFonts w:ascii="Times New Roman" w:hAnsi="Times New Roman" w:hint="eastAsia"/>
                <w:b/>
                <w:bCs/>
              </w:rPr>
              <w:t>4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430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57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3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791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1688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874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205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1428" w:type="dxa"/>
            <w:tcBorders>
              <w:bottom w:val="single" w:sz="12" w:space="0" w:color="auto"/>
            </w:tcBorders>
          </w:tcPr>
          <w:p w:rsidR="00CC11F0" w:rsidRPr="0030056E" w:rsidRDefault="0030056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056E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</w:tbl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p w:rsidR="00CC11F0" w:rsidRPr="0030056E" w:rsidRDefault="00CC11F0"/>
    <w:tbl>
      <w:tblPr>
        <w:tblStyle w:val="TableGrid"/>
        <w:tblpPr w:leftFromText="180" w:rightFromText="180" w:vertAnchor="text" w:horzAnchor="page" w:tblpX="851" w:tblpY="253"/>
        <w:tblOverlap w:val="never"/>
        <w:tblW w:w="0" w:type="auto"/>
        <w:tblLook w:val="04A0" w:firstRow="1" w:lastRow="0" w:firstColumn="1" w:lastColumn="0" w:noHBand="0" w:noVBand="1"/>
      </w:tblPr>
      <w:tblGrid>
        <w:gridCol w:w="1644"/>
        <w:gridCol w:w="113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30056E" w:rsidRPr="0030056E">
        <w:trPr>
          <w:trHeight w:val="1134"/>
        </w:trPr>
        <w:tc>
          <w:tcPr>
            <w:tcW w:w="11278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Supplement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ary table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3</w:t>
            </w:r>
          </w:p>
          <w:p w:rsidR="00CC11F0" w:rsidRPr="0030056E" w:rsidRDefault="00CC11F0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</w:p>
          <w:p w:rsidR="00CC11F0" w:rsidRPr="0030056E" w:rsidRDefault="0030056E">
            <w:pPr>
              <w:widowControl/>
              <w:jc w:val="left"/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Quality assessment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of included studies</w:t>
            </w:r>
          </w:p>
        </w:tc>
      </w:tr>
      <w:tr w:rsidR="0030056E" w:rsidRPr="0030056E">
        <w:trPr>
          <w:trHeight w:val="1134"/>
        </w:trPr>
        <w:tc>
          <w:tcPr>
            <w:tcW w:w="1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First Author (Year)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 xml:space="preserve">Study </w:t>
            </w:r>
          </w:p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Design</w:t>
            </w:r>
          </w:p>
        </w:tc>
        <w:tc>
          <w:tcPr>
            <w:tcW w:w="340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Selection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Comparability</w:t>
            </w:r>
          </w:p>
        </w:tc>
        <w:tc>
          <w:tcPr>
            <w:tcW w:w="255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Outcome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Score</w:t>
            </w:r>
          </w:p>
        </w:tc>
      </w:tr>
      <w:tr w:rsidR="0030056E" w:rsidRPr="0030056E">
        <w:trPr>
          <w:trHeight w:val="567"/>
        </w:trPr>
        <w:tc>
          <w:tcPr>
            <w:tcW w:w="164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1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2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3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4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5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6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7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8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9</w:t>
            </w: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</w:tr>
      <w:tr w:rsidR="0030056E" w:rsidRPr="0030056E">
        <w:trPr>
          <w:trHeight w:val="56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Lin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7</w:t>
            </w:r>
          </w:p>
        </w:tc>
      </w:tr>
      <w:tr w:rsidR="0030056E" w:rsidRPr="0030056E">
        <w:trPr>
          <w:trHeight w:val="56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Xia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8</w:t>
            </w:r>
          </w:p>
        </w:tc>
      </w:tr>
      <w:tr w:rsidR="0030056E" w:rsidRPr="0030056E">
        <w:trPr>
          <w:trHeight w:val="56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Yu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7</w:t>
            </w:r>
          </w:p>
        </w:tc>
      </w:tr>
      <w:tr w:rsidR="0030056E" w:rsidRPr="0030056E">
        <w:trPr>
          <w:trHeight w:val="56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Zhang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8</w:t>
            </w:r>
          </w:p>
        </w:tc>
      </w:tr>
      <w:tr w:rsidR="0030056E" w:rsidRPr="0030056E">
        <w:trPr>
          <w:trHeight w:val="567"/>
        </w:trPr>
        <w:tc>
          <w:tcPr>
            <w:tcW w:w="16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</w:rPr>
              <w:t>Zou</w:t>
            </w:r>
            <w:r w:rsidRPr="0030056E">
              <w:rPr>
                <w:rFonts w:ascii="Times New Roman" w:hAnsi="Times New Roman"/>
                <w:b/>
                <w:bCs/>
              </w:rPr>
              <w:t>（</w:t>
            </w:r>
            <w:r w:rsidRPr="0030056E">
              <w:rPr>
                <w:rFonts w:ascii="Times New Roman" w:hAnsi="Times New Roman"/>
                <w:b/>
                <w:bCs/>
              </w:rPr>
              <w:t>2023</w:t>
            </w:r>
            <w:r w:rsidRPr="0030056E">
              <w:rPr>
                <w:rFonts w:ascii="Times New Roman" w:hAnsi="Times New Roman"/>
                <w:b/>
                <w:bCs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</w:rPr>
            </w:pPr>
            <w:r w:rsidRPr="0030056E">
              <w:rPr>
                <w:rFonts w:ascii="Times New Roman" w:hAnsi="Times New Roman"/>
              </w:rPr>
              <w:t>7</w:t>
            </w:r>
          </w:p>
        </w:tc>
      </w:tr>
      <w:tr w:rsidR="0030056E" w:rsidRPr="0030056E">
        <w:trPr>
          <w:trHeight w:val="1134"/>
        </w:trPr>
        <w:tc>
          <w:tcPr>
            <w:tcW w:w="11278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C11F0" w:rsidRPr="0030056E" w:rsidRDefault="0030056E">
            <w:r w:rsidRPr="0030056E">
              <w:rPr>
                <w:rFonts w:ascii="Times New Roman" w:hAnsi="Times New Roman"/>
              </w:rPr>
              <w:t>R</w:t>
            </w:r>
            <w:r w:rsidRPr="0030056E">
              <w:rPr>
                <w:rFonts w:ascii="Times New Roman" w:hAnsi="Times New Roman" w:hint="eastAsia"/>
              </w:rPr>
              <w:t xml:space="preserve">: </w:t>
            </w:r>
            <w:r w:rsidRPr="0030056E">
              <w:rPr>
                <w:rFonts w:ascii="Times New Roman" w:hAnsi="Times New Roman"/>
              </w:rPr>
              <w:t>Retrospective comparative study;</w:t>
            </w:r>
            <w:r w:rsidRPr="0030056E">
              <w:rPr>
                <w:rFonts w:ascii="Times New Roman" w:hAnsi="Times New Roman" w:hint="eastAsia"/>
              </w:rPr>
              <w:t xml:space="preserve"> </w:t>
            </w:r>
            <w:r w:rsidRPr="0030056E">
              <w:rPr>
                <w:rFonts w:ascii="Times New Roman" w:hAnsi="Times New Roman"/>
              </w:rPr>
              <w:t>1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 w:hint="eastAsia"/>
              </w:rPr>
              <w:t xml:space="preserve">. </w:t>
            </w:r>
            <w:r w:rsidRPr="0030056E">
              <w:rPr>
                <w:rFonts w:ascii="Times New Roman" w:hAnsi="Times New Roman"/>
              </w:rPr>
              <w:t>Representativeness of exposed cohort;</w:t>
            </w:r>
            <w:r w:rsidRPr="0030056E">
              <w:rPr>
                <w:rFonts w:ascii="Times New Roman" w:hAnsi="Times New Roman" w:hint="eastAsia"/>
              </w:rPr>
              <w:t xml:space="preserve"> </w:t>
            </w:r>
            <w:r w:rsidRPr="0030056E">
              <w:rPr>
                <w:rFonts w:ascii="Times New Roman" w:hAnsi="Times New Roman"/>
              </w:rPr>
              <w:t>2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 w:hint="eastAsia"/>
              </w:rPr>
              <w:t xml:space="preserve">. </w:t>
            </w:r>
            <w:r w:rsidRPr="0030056E">
              <w:rPr>
                <w:rFonts w:ascii="Times New Roman" w:hAnsi="Times New Roman"/>
              </w:rPr>
              <w:t>Selection of non-exposed cohort; 3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/>
              </w:rPr>
              <w:t>.</w:t>
            </w:r>
            <w:r w:rsidRPr="0030056E">
              <w:rPr>
                <w:rFonts w:ascii="Times New Roman" w:hAnsi="Times New Roman" w:hint="eastAsia"/>
              </w:rPr>
              <w:t xml:space="preserve"> </w:t>
            </w:r>
            <w:r w:rsidRPr="0030056E">
              <w:rPr>
                <w:rFonts w:ascii="Times New Roman" w:hAnsi="Times New Roman"/>
              </w:rPr>
              <w:t xml:space="preserve">Ascertainment of </w:t>
            </w:r>
            <w:r w:rsidRPr="0030056E">
              <w:rPr>
                <w:rFonts w:ascii="Times New Roman" w:hAnsi="Times New Roman"/>
              </w:rPr>
              <w:t>exposure;</w:t>
            </w:r>
            <w:r w:rsidRPr="0030056E">
              <w:rPr>
                <w:rFonts w:ascii="Times New Roman" w:hAnsi="Times New Roman" w:hint="eastAsia"/>
              </w:rPr>
              <w:t xml:space="preserve"> </w:t>
            </w:r>
            <w:r w:rsidRPr="0030056E">
              <w:rPr>
                <w:rFonts w:ascii="Times New Roman" w:hAnsi="Times New Roman"/>
              </w:rPr>
              <w:t>4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/>
              </w:rPr>
              <w:t>.</w:t>
            </w:r>
            <w:r w:rsidRPr="0030056E">
              <w:rPr>
                <w:rFonts w:ascii="Times New Roman" w:hAnsi="Times New Roman" w:hint="eastAsia"/>
              </w:rPr>
              <w:t xml:space="preserve"> </w:t>
            </w:r>
            <w:proofErr w:type="spellStart"/>
            <w:r w:rsidRPr="0030056E">
              <w:rPr>
                <w:rFonts w:ascii="Times New Roman" w:hAnsi="Times New Roman"/>
              </w:rPr>
              <w:t>Outcomeof</w:t>
            </w:r>
            <w:proofErr w:type="spellEnd"/>
            <w:r w:rsidRPr="0030056E">
              <w:rPr>
                <w:rFonts w:ascii="Times New Roman" w:hAnsi="Times New Roman"/>
              </w:rPr>
              <w:t xml:space="preserve"> interest was not present at start of study; 5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/>
              </w:rPr>
              <w:t>. Study controls for gender</w:t>
            </w:r>
            <w:r w:rsidRPr="0030056E">
              <w:rPr>
                <w:rFonts w:ascii="Times New Roman" w:hAnsi="Times New Roman" w:hint="eastAsia"/>
              </w:rPr>
              <w:t xml:space="preserve">, </w:t>
            </w:r>
            <w:r w:rsidRPr="0030056E">
              <w:rPr>
                <w:rFonts w:ascii="Times New Roman" w:hAnsi="Times New Roman"/>
              </w:rPr>
              <w:t>age, liver function, overall condition</w:t>
            </w:r>
            <w:r w:rsidRPr="0030056E">
              <w:rPr>
                <w:rFonts w:ascii="Times New Roman" w:hAnsi="Times New Roman" w:hint="eastAsia"/>
              </w:rPr>
              <w:t xml:space="preserve"> and </w:t>
            </w:r>
            <w:r w:rsidRPr="0030056E">
              <w:rPr>
                <w:rFonts w:ascii="Times New Roman" w:hAnsi="Times New Roman"/>
              </w:rPr>
              <w:t>tumor characteristics; 6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/>
              </w:rPr>
              <w:t>. Study controls for any additional factors; 7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/>
              </w:rPr>
              <w:t>.</w:t>
            </w:r>
            <w:r w:rsidRPr="0030056E">
              <w:rPr>
                <w:rFonts w:ascii="Times New Roman" w:hAnsi="Times New Roman" w:hint="eastAsia"/>
              </w:rPr>
              <w:t xml:space="preserve"> </w:t>
            </w:r>
            <w:r w:rsidRPr="0030056E">
              <w:rPr>
                <w:rFonts w:ascii="Times New Roman" w:hAnsi="Times New Roman"/>
              </w:rPr>
              <w:t>Assessment of outcomes;</w:t>
            </w:r>
            <w:r w:rsidRPr="0030056E">
              <w:rPr>
                <w:rFonts w:ascii="Times New Roman" w:hAnsi="Times New Roman" w:hint="eastAsia"/>
              </w:rPr>
              <w:t xml:space="preserve"> </w:t>
            </w:r>
            <w:r w:rsidRPr="0030056E">
              <w:rPr>
                <w:rFonts w:ascii="Times New Roman" w:hAnsi="Times New Roman"/>
              </w:rPr>
              <w:t>8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/>
              </w:rPr>
              <w:t xml:space="preserve">. </w:t>
            </w:r>
            <w:r w:rsidRPr="0030056E">
              <w:rPr>
                <w:rFonts w:ascii="Times New Roman" w:hAnsi="Times New Roman" w:hint="eastAsia"/>
              </w:rPr>
              <w:t>Was f</w:t>
            </w:r>
            <w:r w:rsidRPr="0030056E">
              <w:rPr>
                <w:rFonts w:ascii="Times New Roman" w:hAnsi="Times New Roman"/>
              </w:rPr>
              <w:t>ollow-u</w:t>
            </w:r>
            <w:r w:rsidRPr="0030056E">
              <w:rPr>
                <w:rFonts w:ascii="Times New Roman" w:hAnsi="Times New Roman"/>
              </w:rPr>
              <w:t>p long enough for outcomes to occur; 9</w:t>
            </w:r>
            <w:r w:rsidRPr="0030056E">
              <w:rPr>
                <w:rFonts w:ascii="Times New Roman" w:hAnsi="Times New Roman" w:hint="eastAsia"/>
              </w:rPr>
              <w:t>*</w:t>
            </w:r>
            <w:r w:rsidRPr="0030056E">
              <w:rPr>
                <w:rFonts w:ascii="Times New Roman" w:hAnsi="Times New Roman"/>
              </w:rPr>
              <w:t>. Adequacy of follow-up; R: Retrospective comparative study; PSM: Propensity score matching.</w:t>
            </w:r>
          </w:p>
        </w:tc>
      </w:tr>
    </w:tbl>
    <w:p w:rsidR="00CC11F0" w:rsidRPr="0030056E" w:rsidRDefault="00CC11F0"/>
    <w:p w:rsidR="00CC11F0" w:rsidRPr="0030056E" w:rsidRDefault="0030056E">
      <w:pPr>
        <w:tabs>
          <w:tab w:val="left" w:pos="11232"/>
        </w:tabs>
        <w:jc w:val="left"/>
      </w:pPr>
      <w:r w:rsidRPr="0030056E">
        <w:rPr>
          <w:rFonts w:hint="eastAsia"/>
        </w:rPr>
        <w:tab/>
      </w: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tbl>
      <w:tblPr>
        <w:tblStyle w:val="TableGrid"/>
        <w:tblpPr w:leftFromText="180" w:rightFromText="180" w:vertAnchor="text" w:horzAnchor="page" w:tblpX="826" w:tblpY="709"/>
        <w:tblOverlap w:val="never"/>
        <w:tblW w:w="22458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30056E" w:rsidRPr="0030056E">
        <w:trPr>
          <w:trHeight w:val="850"/>
        </w:trPr>
        <w:tc>
          <w:tcPr>
            <w:tcW w:w="22458" w:type="dxa"/>
            <w:gridSpan w:val="25"/>
            <w:tcBorders>
              <w:top w:val="nil"/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Supplementary Table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4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:rsidR="00CC11F0" w:rsidRPr="0030056E" w:rsidRDefault="0030056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Total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AEs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and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3-4 adverse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events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of IT-TKI in two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group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s</w:t>
            </w:r>
          </w:p>
          <w:p w:rsidR="00CC11F0" w:rsidRPr="0030056E" w:rsidRDefault="00CC11F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</w:pP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CC11F0" w:rsidRPr="0030056E" w:rsidRDefault="00CC11F0">
            <w:pPr>
              <w:rPr>
                <w:rFonts w:ascii="Times New Roman" w:hAnsi="Times New Roman"/>
              </w:rPr>
            </w:pPr>
          </w:p>
        </w:tc>
        <w:tc>
          <w:tcPr>
            <w:tcW w:w="3176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Lin 2023</w:t>
            </w:r>
          </w:p>
        </w:tc>
        <w:tc>
          <w:tcPr>
            <w:tcW w:w="3176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Xia 2023</w:t>
            </w:r>
          </w:p>
        </w:tc>
        <w:tc>
          <w:tcPr>
            <w:tcW w:w="3176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Yu 2023</w:t>
            </w:r>
          </w:p>
        </w:tc>
        <w:tc>
          <w:tcPr>
            <w:tcW w:w="3176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Zhang 2023</w:t>
            </w:r>
          </w:p>
        </w:tc>
        <w:tc>
          <w:tcPr>
            <w:tcW w:w="3176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Zou 2023</w:t>
            </w:r>
          </w:p>
        </w:tc>
        <w:tc>
          <w:tcPr>
            <w:tcW w:w="3176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Wu 2024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Triple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Dual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Triple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Dual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Triple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Dual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Triple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Dual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Triple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Dual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Triple</w:t>
            </w:r>
          </w:p>
        </w:tc>
        <w:tc>
          <w:tcPr>
            <w:tcW w:w="158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Dual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bottom w:val="single" w:sz="6" w:space="0" w:color="auto"/>
            </w:tcBorders>
            <w:vAlign w:val="center"/>
          </w:tcPr>
          <w:p w:rsidR="00CC11F0" w:rsidRPr="0030056E" w:rsidRDefault="00CC11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G3-4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Fever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single" w:sz="6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Nausea or vomiting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Abdominal pain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Fatigue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Diarrhea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Hyperbilirubinemia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Rash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Hand-foot syndrome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Hypertension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Proteinuria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Thrombocytopenia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 xml:space="preserve">Gastrointestinal </w:t>
            </w:r>
            <w:proofErr w:type="spellStart"/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haemorrhage</w:t>
            </w:r>
            <w:proofErr w:type="spellEnd"/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Liver abscess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Digestive ulcer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Gingival bleeding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Oral ulcer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Hoarseness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Albumin decreased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New ascites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Elevated serum AST or ALT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Decreased appetite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Leukocytopenia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Creatinine increased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Cholesteatoma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Cholecystitis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Gastrointestinal reaction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 xml:space="preserve">Plural </w:t>
            </w:r>
            <w:proofErr w:type="spellStart"/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efusion</w:t>
            </w:r>
            <w:proofErr w:type="spellEnd"/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Thyroid dysfunction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infection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Hepatic encephalopathy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30056E" w:rsidRPr="0030056E">
        <w:trPr>
          <w:trHeight w:val="397"/>
        </w:trPr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 xml:space="preserve">Acute kidney </w:t>
            </w: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injury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30056E" w:rsidRPr="0030056E">
        <w:trPr>
          <w:trHeight w:val="397"/>
        </w:trPr>
        <w:tc>
          <w:tcPr>
            <w:tcW w:w="22458" w:type="dxa"/>
            <w:gridSpan w:val="25"/>
            <w:tcBorders>
              <w:top w:val="single" w:sz="12" w:space="0" w:color="auto"/>
              <w:bottom w:val="nil"/>
            </w:tcBorders>
            <w:vAlign w:val="center"/>
          </w:tcPr>
          <w:p w:rsidR="00CC11F0" w:rsidRPr="0030056E" w:rsidRDefault="0030056E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 w:rsidRPr="0030056E">
              <w:rPr>
                <w:rFonts w:ascii="Times New Roman" w:hAnsi="Times New Roman" w:hint="eastAsia"/>
                <w:kern w:val="0"/>
                <w:sz w:val="24"/>
                <w:szCs w:val="24"/>
                <w:lang w:bidi="ar"/>
              </w:rPr>
              <w:t>IT-TKI</w:t>
            </w:r>
            <w:r w:rsidRPr="0030056E">
              <w:rPr>
                <w:rFonts w:ascii="Times New Roman" w:hAnsi="Times New Roman" w:hint="eastAsia"/>
                <w:kern w:val="0"/>
                <w:sz w:val="24"/>
                <w:szCs w:val="24"/>
                <w:lang w:bidi="ar"/>
              </w:rPr>
              <w:t xml:space="preserve">: Interventional therapy and TKIs; </w:t>
            </w: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  <w:r w:rsidRPr="0030056E">
              <w:rPr>
                <w:rFonts w:ascii="Times New Roman" w:hAnsi="Times New Roman" w:hint="eastAsia"/>
                <w:kern w:val="0"/>
                <w:sz w:val="24"/>
                <w:szCs w:val="24"/>
                <w:lang w:bidi="ar"/>
              </w:rPr>
              <w:t>: not available.</w:t>
            </w:r>
          </w:p>
        </w:tc>
      </w:tr>
    </w:tbl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p w:rsidR="00CC11F0" w:rsidRPr="0030056E" w:rsidRDefault="00CC11F0">
      <w:pPr>
        <w:tabs>
          <w:tab w:val="left" w:pos="11232"/>
        </w:tabs>
        <w:jc w:val="left"/>
      </w:pPr>
    </w:p>
    <w:tbl>
      <w:tblPr>
        <w:tblStyle w:val="TableGrid"/>
        <w:tblpPr w:leftFromText="180" w:rightFromText="180" w:vertAnchor="text" w:horzAnchor="page" w:tblpX="776" w:tblpY="459"/>
        <w:tblOverlap w:val="never"/>
        <w:tblW w:w="13828" w:type="dxa"/>
        <w:tblLook w:val="04A0" w:firstRow="1" w:lastRow="0" w:firstColumn="1" w:lastColumn="0" w:noHBand="0" w:noVBand="1"/>
      </w:tblPr>
      <w:tblGrid>
        <w:gridCol w:w="3628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30056E" w:rsidRPr="0030056E">
        <w:trPr>
          <w:trHeight w:val="850"/>
        </w:trPr>
        <w:tc>
          <w:tcPr>
            <w:tcW w:w="13828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C11F0" w:rsidRPr="0030056E" w:rsidRDefault="0030056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Supplementary Table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5</w:t>
            </w:r>
          </w:p>
          <w:p w:rsidR="00CC11F0" w:rsidRPr="0030056E" w:rsidRDefault="0030056E">
            <w:pPr>
              <w:spacing w:line="360" w:lineRule="auto"/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Total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AEs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and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grade 3-4 adverse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events</w:t>
            </w:r>
            <w:r w:rsidRPr="0030056E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 xml:space="preserve"> of ICIs in </w:t>
            </w: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the triple therapy group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C11F0" w:rsidRPr="0030056E" w:rsidRDefault="00CC11F0">
            <w:pPr>
              <w:tabs>
                <w:tab w:val="left" w:pos="11232"/>
              </w:tabs>
              <w:jc w:val="left"/>
            </w:pPr>
          </w:p>
        </w:tc>
        <w:tc>
          <w:tcPr>
            <w:tcW w:w="170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jc w:val="center"/>
            </w:pPr>
            <w:r w:rsidRPr="0030056E">
              <w:rPr>
                <w:rFonts w:ascii="Times New Roman" w:hAnsi="Times New Roman"/>
                <w:b/>
                <w:bCs/>
                <w:sz w:val="24"/>
                <w:szCs w:val="24"/>
              </w:rPr>
              <w:t>Lin 2023</w:t>
            </w:r>
          </w:p>
        </w:tc>
        <w:tc>
          <w:tcPr>
            <w:tcW w:w="170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Xia 2023</w:t>
            </w:r>
          </w:p>
        </w:tc>
        <w:tc>
          <w:tcPr>
            <w:tcW w:w="170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Yu 2023</w:t>
            </w:r>
          </w:p>
        </w:tc>
        <w:tc>
          <w:tcPr>
            <w:tcW w:w="170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Zhang 2023</w:t>
            </w:r>
          </w:p>
        </w:tc>
        <w:tc>
          <w:tcPr>
            <w:tcW w:w="170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Zou 2023</w:t>
            </w:r>
          </w:p>
        </w:tc>
        <w:tc>
          <w:tcPr>
            <w:tcW w:w="170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Wu 2024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C11F0" w:rsidRPr="0030056E" w:rsidRDefault="00CC11F0">
            <w:pPr>
              <w:tabs>
                <w:tab w:val="left" w:pos="11232"/>
              </w:tabs>
              <w:jc w:val="left"/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total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G3-4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total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G3-4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total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G3-4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total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G3-4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total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G3-4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total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b/>
                <w:bCs/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G3-4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RCCEP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 xml:space="preserve"> Immunological Hypothyroidism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Immunological Hyperthyroidism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Immunological pneumonia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proofErr w:type="spellStart"/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Suppurative</w:t>
            </w:r>
            <w:proofErr w:type="spellEnd"/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 xml:space="preserve"> tonsillitis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Intestinal infection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 xml:space="preserve"> Immunological Hepatitis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Immunological rash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Immunological enteritis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</w:tr>
      <w:tr w:rsidR="0030056E" w:rsidRPr="0030056E">
        <w:trPr>
          <w:trHeight w:val="397"/>
        </w:trPr>
        <w:tc>
          <w:tcPr>
            <w:tcW w:w="36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bidi="ar"/>
              </w:rPr>
              <w:t>Immunological myocarditis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C11F0" w:rsidRPr="0030056E" w:rsidRDefault="0030056E"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0</w:t>
            </w:r>
          </w:p>
        </w:tc>
      </w:tr>
      <w:tr w:rsidR="0030056E" w:rsidRPr="0030056E">
        <w:trPr>
          <w:trHeight w:val="397"/>
        </w:trPr>
        <w:tc>
          <w:tcPr>
            <w:tcW w:w="13828" w:type="dxa"/>
            <w:gridSpan w:val="1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C11F0" w:rsidRPr="0030056E" w:rsidRDefault="0030056E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 w:rsidRPr="0030056E">
              <w:rPr>
                <w:rFonts w:ascii="Times New Roman" w:hAnsi="Times New Roman" w:hint="eastAsia"/>
                <w:sz w:val="24"/>
                <w:szCs w:val="24"/>
              </w:rPr>
              <w:t xml:space="preserve">ICIs: immune checkpoint inhibitors; </w:t>
            </w: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*</w:t>
            </w:r>
            <w:proofErr w:type="gramStart"/>
            <w:r w:rsidRPr="0030056E">
              <w:rPr>
                <w:rFonts w:ascii="Times New Roman" w:hAnsi="Times New Roman" w:hint="eastAsia"/>
                <w:kern w:val="0"/>
                <w:sz w:val="24"/>
                <w:szCs w:val="24"/>
                <w:lang w:bidi="ar"/>
              </w:rPr>
              <w:t>:</w:t>
            </w:r>
            <w:r w:rsidRPr="0030056E">
              <w:rPr>
                <w:rFonts w:ascii="Times New Roman" w:hAnsi="Times New Roman" w:hint="eastAsia"/>
                <w:kern w:val="0"/>
                <w:sz w:val="24"/>
                <w:szCs w:val="24"/>
                <w:lang w:bidi="ar"/>
              </w:rPr>
              <w:t>not</w:t>
            </w:r>
            <w:proofErr w:type="gramEnd"/>
            <w:r w:rsidRPr="0030056E">
              <w:rPr>
                <w:rFonts w:ascii="Times New Roman" w:hAnsi="Times New Roman" w:hint="eastAsia"/>
                <w:kern w:val="0"/>
                <w:sz w:val="24"/>
                <w:szCs w:val="24"/>
                <w:lang w:bidi="ar"/>
              </w:rPr>
              <w:t xml:space="preserve"> available; </w:t>
            </w:r>
            <w:r w:rsidRPr="0030056E"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RCCEP</w:t>
            </w:r>
            <w:r w:rsidRPr="0030056E">
              <w:rPr>
                <w:rFonts w:ascii="Times New Roman" w:hAnsi="Times New Roman" w:hint="eastAsia"/>
                <w:kern w:val="0"/>
                <w:sz w:val="24"/>
                <w:szCs w:val="24"/>
                <w:lang w:bidi="ar"/>
              </w:rPr>
              <w:t>: reactive cutaneous capillary endothelial proliferation.</w:t>
            </w:r>
          </w:p>
          <w:p w:rsidR="00CC11F0" w:rsidRPr="0030056E" w:rsidRDefault="00CC11F0">
            <w:pPr>
              <w:widowControl/>
              <w:jc w:val="left"/>
              <w:textAlignment w:val="center"/>
              <w:rPr>
                <w:sz w:val="24"/>
                <w:szCs w:val="24"/>
              </w:rPr>
            </w:pPr>
          </w:p>
        </w:tc>
      </w:tr>
    </w:tbl>
    <w:p w:rsidR="00CC11F0" w:rsidRPr="0030056E" w:rsidRDefault="00CC11F0">
      <w:pPr>
        <w:tabs>
          <w:tab w:val="left" w:pos="11232"/>
        </w:tabs>
        <w:jc w:val="left"/>
        <w:rPr>
          <w:sz w:val="24"/>
          <w:szCs w:val="24"/>
        </w:rPr>
      </w:pPr>
    </w:p>
    <w:p w:rsidR="00CC11F0" w:rsidRPr="0030056E" w:rsidRDefault="00CC11F0">
      <w:pPr>
        <w:rPr>
          <w:sz w:val="24"/>
          <w:szCs w:val="24"/>
        </w:rPr>
      </w:pPr>
      <w:bookmarkStart w:id="0" w:name="_GoBack"/>
      <w:bookmarkEnd w:id="0"/>
    </w:p>
    <w:sectPr w:rsidR="00CC11F0" w:rsidRPr="0030056E" w:rsidSect="0030056E">
      <w:pgSz w:w="23811" w:h="16838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1YWZjM2VjNzBkNTgzYTcyYzdlNzcxNmE0NDg4YWUifQ=="/>
  </w:docVars>
  <w:rsids>
    <w:rsidRoot w:val="007A1696"/>
    <w:rsid w:val="00135AC6"/>
    <w:rsid w:val="0030056E"/>
    <w:rsid w:val="007A1696"/>
    <w:rsid w:val="008057EA"/>
    <w:rsid w:val="00A848DC"/>
    <w:rsid w:val="00C36115"/>
    <w:rsid w:val="00CC11F0"/>
    <w:rsid w:val="00CC2A61"/>
    <w:rsid w:val="00E877F2"/>
    <w:rsid w:val="00F013F3"/>
    <w:rsid w:val="01D2160D"/>
    <w:rsid w:val="042014DF"/>
    <w:rsid w:val="07F62917"/>
    <w:rsid w:val="092761CF"/>
    <w:rsid w:val="0E975346"/>
    <w:rsid w:val="0F1100DA"/>
    <w:rsid w:val="13FA1FE7"/>
    <w:rsid w:val="16596917"/>
    <w:rsid w:val="16F47998"/>
    <w:rsid w:val="187456C3"/>
    <w:rsid w:val="1BDF4BB0"/>
    <w:rsid w:val="27076734"/>
    <w:rsid w:val="28E17560"/>
    <w:rsid w:val="29A323B6"/>
    <w:rsid w:val="310C54A2"/>
    <w:rsid w:val="3F24715A"/>
    <w:rsid w:val="477B67D1"/>
    <w:rsid w:val="483A0A39"/>
    <w:rsid w:val="4BAD707A"/>
    <w:rsid w:val="4C3C3CE6"/>
    <w:rsid w:val="51BE7EC6"/>
    <w:rsid w:val="52EE6FE4"/>
    <w:rsid w:val="54865932"/>
    <w:rsid w:val="58414B25"/>
    <w:rsid w:val="59295B81"/>
    <w:rsid w:val="60FA6BA5"/>
    <w:rsid w:val="62F77D87"/>
    <w:rsid w:val="633D546F"/>
    <w:rsid w:val="663A7A43"/>
    <w:rsid w:val="664A047D"/>
    <w:rsid w:val="698E2505"/>
    <w:rsid w:val="73567204"/>
    <w:rsid w:val="77B62188"/>
    <w:rsid w:val="7B00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B3832E-BF90-4E41-99DD-883DFD6A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rFonts w:ascii="Calibri" w:hAnsi="Calibri"/>
      <w:kern w:val="2"/>
      <w:sz w:val="21"/>
      <w:szCs w:val="21"/>
      <w:lang w:val="en-US"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autoRedefine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autoRedefine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autoRedefine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autoRedefine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autoRedefine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autoRedefine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autoRedefine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autoRedefine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autoRedefine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autoRedefine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autoRedefine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autoRedefine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autoRedefine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autoRedefine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autoRedefine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ListTable1Light-Accent11">
    <w:name w:val="List Table 1 Light - Accent 11"/>
    <w:basedOn w:val="TableNormal"/>
    <w:autoRedefine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15">
    <w:name w:val="15"/>
    <w:basedOn w:val="DefaultParagraphFont"/>
    <w:autoRedefine/>
    <w:qFormat/>
    <w:rPr>
      <w:rFonts w:ascii="Times New Roman" w:hAnsi="Times New Roman" w:cs="Times New Roman" w:hint="default"/>
      <w:b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rFonts w:ascii="Calibri" w:eastAsia="SimSun" w:hAnsi="Calibri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rFonts w:ascii="Calibri" w:eastAsia="SimSun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A5B6C-17F2-4D9A-A4FB-D1EB82FE4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1685</Words>
  <Characters>9605</Characters>
  <Application>Microsoft Office Word</Application>
  <DocSecurity>0</DocSecurity>
  <Lines>80</Lines>
  <Paragraphs>22</Paragraphs>
  <ScaleCrop>false</ScaleCrop>
  <Company/>
  <LinksUpToDate>false</LinksUpToDate>
  <CharactersWithSpaces>11268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常杰 杜</dc:creator>
  <cp:lastModifiedBy>Revathi   Thangaraj</cp:lastModifiedBy>
  <cp:revision>3</cp:revision>
  <cp:lastPrinted>2024-01-09T14:18:00Z</cp:lastPrinted>
  <dcterms:created xsi:type="dcterms:W3CDTF">2024-01-09T13:24:00Z</dcterms:created>
  <dcterms:modified xsi:type="dcterms:W3CDTF">2024-05-09T06:37:00Z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E803E7914F8E41E38B945B0C417CA86A_12</vt:lpwstr>
  </property>
</Properties>
</file>