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071F6">
      <w:pPr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Supplementary Table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.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The top CC enrichment pathways of KLF5-associated DEGs in LUAD.</w:t>
      </w:r>
    </w:p>
    <w:tbl>
      <w:tblPr>
        <w:tblStyle w:val="8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2"/>
        <w:gridCol w:w="1441"/>
        <w:gridCol w:w="1728"/>
        <w:gridCol w:w="1008"/>
        <w:gridCol w:w="1262"/>
        <w:gridCol w:w="1121"/>
        <w:gridCol w:w="1121"/>
        <w:gridCol w:w="1121"/>
      </w:tblGrid>
      <w:tr w14:paraId="02ACD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Borders>
              <w:top w:val="single" w:color="000000" w:sz="6" w:space="0"/>
              <w:bottom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48355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Ontology</w:t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8051D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ID</w:t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DFFAE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3C1B6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GeneRatio</w:t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5A5A8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BgRatio</w:t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8E89E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pvalue</w:t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BFEFF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p.adjust</w:t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52D1A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qvalue</w:t>
            </w:r>
          </w:p>
        </w:tc>
      </w:tr>
      <w:tr w14:paraId="4C549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5E1F6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CC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EDE7C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GO:0045111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C33A8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intermediate filament cytoskeleton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41E60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12/170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31E7C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251/19717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46F06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1.93e-06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D125D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2.65e-04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775DD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2.40e-04</w:t>
            </w:r>
          </w:p>
        </w:tc>
      </w:tr>
      <w:tr w14:paraId="1E3D94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0A734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CC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93773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GO:0005882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82E95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intermediate filament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7E8A6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11/170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D8059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214/19717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C90D9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2.60e-06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6A0F0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2.65e-04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C8833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2.40e-04</w:t>
            </w:r>
          </w:p>
        </w:tc>
      </w:tr>
      <w:tr w14:paraId="6521B4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9F93B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CC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2B895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GO:0045095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63E8E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keratin filament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CF77B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7/170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BDFA3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95/19717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FD8D2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1.83e-05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BE544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E0D95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0.001</w:t>
            </w:r>
          </w:p>
        </w:tc>
      </w:tr>
      <w:tr w14:paraId="487F01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0BCB4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CC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7439A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GO:0045177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2CC61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apical part of cell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E11AB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13/170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31D99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384/19717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AE003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2.99e-05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C4559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F5CE3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0.001</w:t>
            </w:r>
          </w:p>
        </w:tc>
      </w:tr>
      <w:tr w14:paraId="33AF5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774B6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CC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B7295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GO:0045178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78FC6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basal part of cell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0A2E4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5/170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294CC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51/19717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574C7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7.66e-05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89B14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82239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0.003</w:t>
            </w:r>
          </w:p>
        </w:tc>
      </w:tr>
      <w:tr w14:paraId="06045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4CA07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CC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4A7C9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GO:0005902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2D9C4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microvillus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6CF15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6/170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B2228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83/19717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2F86A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8.20e-05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0B052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26753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0.003</w:t>
            </w:r>
          </w:p>
        </w:tc>
      </w:tr>
      <w:tr w14:paraId="738A2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E5A56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CC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73F58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GO:0005903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3B114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brush border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F8D85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6/170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6D3FE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99/19717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6704C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2.17e-04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493FE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0.006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9C79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0.006</w:t>
            </w:r>
          </w:p>
        </w:tc>
      </w:tr>
      <w:tr w14:paraId="0B896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38E91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CC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6E90E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GO:0001533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F5BEF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cornified envelope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50ED9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5/170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80841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65/19717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36A47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2.44e-04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D3672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0.006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4DACF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0.006</w:t>
            </w:r>
          </w:p>
        </w:tc>
      </w:tr>
      <w:tr w14:paraId="0B002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EBDCE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CC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A6ED8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GO:0031528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DC72D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microvillus membrane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36294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3/170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2A2FC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23/19717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F9F60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9.82e-04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75F02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0.022</w:t>
            </w:r>
          </w:p>
        </w:tc>
        <w:tc>
          <w:tcPr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EC733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0.020</w:t>
            </w:r>
          </w:p>
        </w:tc>
      </w:tr>
      <w:tr w14:paraId="20A768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Borders>
              <w:bottom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411B0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CC</w:t>
            </w:r>
          </w:p>
        </w:tc>
        <w:tc>
          <w:tcPr>
            <w:tcBorders>
              <w:bottom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63605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GO:0016324</w:t>
            </w:r>
          </w:p>
        </w:tc>
        <w:tc>
          <w:tcPr>
            <w:tcBorders>
              <w:bottom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E810E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apical plasma membrane</w:t>
            </w:r>
          </w:p>
        </w:tc>
        <w:tc>
          <w:tcPr>
            <w:tcBorders>
              <w:bottom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D280B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9/170</w:t>
            </w:r>
          </w:p>
        </w:tc>
        <w:tc>
          <w:tcPr>
            <w:tcBorders>
              <w:bottom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AA03A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318/19717</w:t>
            </w:r>
          </w:p>
        </w:tc>
        <w:tc>
          <w:tcPr>
            <w:tcBorders>
              <w:bottom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B3814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Borders>
              <w:bottom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07CE0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Borders>
              <w:bottom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75FDF">
            <w:pP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sz w:val="24"/>
                <w:szCs w:val="24"/>
              </w:rPr>
              <w:t>0.032</w:t>
            </w:r>
          </w:p>
        </w:tc>
      </w:tr>
    </w:tbl>
    <w:p w14:paraId="13EE550D"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CC: biological processe; GO: gene ontology; DEG: differentially expressed gene; LUAD: lung adenocarcinoma.</w:t>
      </w:r>
    </w:p>
    <w:p w14:paraId="2B45A574">
      <w:pPr>
        <w:rPr>
          <w:rFonts w:hint="default" w:ascii="Times New Roman" w:hAnsi="Times New Roman" w:cs="Times New Roman"/>
          <w:sz w:val="24"/>
          <w:szCs w:val="24"/>
        </w:rPr>
      </w:pPr>
    </w:p>
    <w:sectPr>
      <w:type w:val="continuous"/>
      <w:pgSz w:w="11900" w:h="16840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Lucida Grande">
    <w:altName w:val="Courier New"/>
    <w:panose1 w:val="020B0600040502020204"/>
    <w:charset w:val="00"/>
    <w:family w:val="auto"/>
    <w:pitch w:val="default"/>
    <w:sig w:usb0="00000000" w:usb1="00000000" w:usb2="00000000" w:usb3="00000000" w:csb0="000001BF" w:csb1="00000000"/>
  </w:font>
  <w:font w:name="DejaVu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925FD"/>
    <w:multiLevelType w:val="multilevel"/>
    <w:tmpl w:val="07E925FD"/>
    <w:lvl w:ilvl="0" w:tentative="0">
      <w:start w:val="1"/>
      <w:numFmt w:val="decimal"/>
      <w:pStyle w:val="2"/>
      <w:lvlText w:val="%1."/>
      <w:lvlJc w:val="left"/>
      <w:pPr>
        <w:ind w:left="360" w:hanging="360"/>
      </w:pPr>
    </w:lvl>
    <w:lvl w:ilvl="1" w:tentative="0">
      <w:start w:val="1"/>
      <w:numFmt w:val="decimal"/>
      <w:pStyle w:val="3"/>
      <w:lvlText w:val="%1.%2."/>
      <w:lvlJc w:val="left"/>
      <w:pPr>
        <w:ind w:left="792" w:hanging="432"/>
      </w:pPr>
    </w:lvl>
    <w:lvl w:ilvl="2" w:tentative="0">
      <w:start w:val="1"/>
      <w:numFmt w:val="decimal"/>
      <w:pStyle w:val="4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hM2ZmNzcxYTAzZWNjNjg0NmQzZWNiZDE5MTI2M2UifQ=="/>
  </w:docVars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  <w:rsid w:val="1C5E5F9D"/>
    <w:rsid w:val="4A1766A0"/>
    <w:rsid w:val="6D29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qFormat="1"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numPr>
        <w:ilvl w:val="0"/>
        <w:numId w:val="1"/>
      </w:numPr>
      <w:pBdr>
        <w:bottom w:val="single" w:color="auto" w:sz="4" w:space="1"/>
      </w:pBdr>
      <w:spacing w:before="48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hAnsiTheme="majorHAnsi" w:eastAsiaTheme="majorEastAsia" w:cstheme="majorBidi"/>
      <w:b/>
      <w:bCs/>
    </w:rPr>
  </w:style>
  <w:style w:type="character" w:default="1" w:styleId="11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0"/>
    <w:semiHidden/>
    <w:unhideWhenUsed/>
    <w:qFormat/>
    <w:uiPriority w:val="99"/>
    <w:rPr>
      <w:rFonts w:ascii="Lucida Grande" w:hAnsi="Lucida Grande"/>
      <w:sz w:val="18"/>
      <w:szCs w:val="18"/>
    </w:rPr>
  </w:style>
  <w:style w:type="paragraph" w:styleId="6">
    <w:name w:val="toc 1"/>
    <w:basedOn w:val="1"/>
    <w:next w:val="1"/>
    <w:unhideWhenUsed/>
    <w:qFormat/>
    <w:uiPriority w:val="39"/>
    <w:pPr>
      <w:spacing w:after="100"/>
    </w:pPr>
  </w:style>
  <w:style w:type="paragraph" w:styleId="7">
    <w:name w:val="toc 2"/>
    <w:basedOn w:val="1"/>
    <w:next w:val="1"/>
    <w:unhideWhenUsed/>
    <w:qFormat/>
    <w:uiPriority w:val="39"/>
    <w:pPr>
      <w:spacing w:after="100"/>
      <w:ind w:left="240"/>
    </w:pPr>
  </w:style>
  <w:style w:type="table" w:styleId="9">
    <w:name w:val="Table Professional"/>
    <w:basedOn w:val="8"/>
    <w:semiHidden/>
    <w:unhideWhenUsed/>
    <w:qFormat/>
    <w:uiPriority w:val="9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10">
    <w:name w:val="Light List Accent 2"/>
    <w:basedOn w:val="8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character" w:customStyle="1" w:styleId="12">
    <w:name w:val="strong"/>
    <w:basedOn w:val="11"/>
    <w:qFormat/>
    <w:uiPriority w:val="1"/>
    <w:rPr>
      <w:b/>
    </w:rPr>
  </w:style>
  <w:style w:type="paragraph" w:customStyle="1" w:styleId="13">
    <w:name w:val="centered"/>
    <w:basedOn w:val="1"/>
    <w:qFormat/>
    <w:uiPriority w:val="0"/>
    <w:pPr>
      <w:jc w:val="center"/>
    </w:pPr>
  </w:style>
  <w:style w:type="table" w:customStyle="1" w:styleId="14">
    <w:name w:val="table_template"/>
    <w:basedOn w:val="8"/>
    <w:qFormat/>
    <w:uiPriority w:val="59"/>
    <w:pPr>
      <w:jc w:val="right"/>
    </w:pPr>
    <w:tblPr>
      <w:jc w:val="center"/>
      <w:tblBorders>
        <w:top w:val="single" w:color="auto" w:sz="8" w:space="0"/>
        <w:bottom w:val="single" w:color="auto" w:sz="8" w:space="0"/>
        <w:insideH w:val="single" w:color="auto" w:sz="8" w:space="0"/>
      </w:tblBorders>
    </w:tblPr>
    <w:trPr>
      <w:jc w:val="center"/>
    </w:trPr>
    <w:tblStylePr w:type="firstRow">
      <w:rPr>
        <w:b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5">
    <w:name w:val="Titre 1 Car"/>
    <w:basedOn w:val="11"/>
    <w:link w:val="2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6">
    <w:name w:val="Titre 2 Car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17">
    <w:name w:val="Titre 3 Car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</w:rPr>
  </w:style>
  <w:style w:type="paragraph" w:customStyle="1" w:styleId="18">
    <w:name w:val="Image Caption"/>
    <w:basedOn w:val="1"/>
    <w:qFormat/>
    <w:uiPriority w:val="0"/>
    <w:pPr>
      <w:jc w:val="center"/>
    </w:pPr>
    <w:rPr>
      <w:b/>
      <w:i/>
    </w:rPr>
  </w:style>
  <w:style w:type="paragraph" w:customStyle="1" w:styleId="19">
    <w:name w:val="Table Caption"/>
    <w:basedOn w:val="18"/>
    <w:qFormat/>
    <w:uiPriority w:val="0"/>
  </w:style>
  <w:style w:type="character" w:customStyle="1" w:styleId="20">
    <w:name w:val="Texte de bulles Car"/>
    <w:basedOn w:val="11"/>
    <w:link w:val="5"/>
    <w:semiHidden/>
    <w:qFormat/>
    <w:uiPriority w:val="99"/>
    <w:rPr>
      <w:rFonts w:ascii="Lucida Grande" w:hAnsi="Lucida Grande"/>
      <w:sz w:val="18"/>
      <w:szCs w:val="18"/>
    </w:rPr>
  </w:style>
  <w:style w:type="character" w:customStyle="1" w:styleId="21">
    <w:name w:val="reference_id"/>
    <w:basedOn w:val="11"/>
    <w:qFormat/>
    <w:uiPriority w:val="1"/>
    <w:rPr>
      <w:vertAlign w:val="superscript"/>
    </w:rPr>
  </w:style>
  <w:style w:type="paragraph" w:customStyle="1" w:styleId="22">
    <w:name w:val="graphic title"/>
    <w:basedOn w:val="18"/>
    <w:next w:val="1"/>
    <w:qFormat/>
    <w:uiPriority w:val="0"/>
  </w:style>
  <w:style w:type="paragraph" w:customStyle="1" w:styleId="23">
    <w:name w:val="table title"/>
    <w:basedOn w:val="19"/>
    <w:next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703</Characters>
  <Lines>0</Lines>
  <Paragraphs>0</Paragraphs>
  <TotalTime>0</TotalTime>
  <ScaleCrop>false</ScaleCrop>
  <LinksUpToDate>false</LinksUpToDate>
  <CharactersWithSpaces>722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2017-02-28T11:18:00Z</dcterms:created>
  <dc:creator>csdong</dc:creator>
  <cp:lastModifiedBy>陈伊森（Eason Chen）</cp:lastModifiedBy>
  <dcterms:modified xsi:type="dcterms:W3CDTF">2024-08-10T05:07:42Z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1F89C23BB6C74DA2A25FECAC92A28646_13</vt:lpwstr>
  </property>
</Properties>
</file>