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33538" w14:textId="77777777" w:rsidR="007748C1" w:rsidRPr="00AE15BB" w:rsidRDefault="007748C1" w:rsidP="007748C1">
      <w:pPr>
        <w:spacing w:afterLines="100" w:after="312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Hlk136470443"/>
      <w:bookmarkStart w:id="1" w:name="_Hlk176818044"/>
      <w:r w:rsidRPr="00AE15B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Identification of a novel signature based on RNA methylation-associated </w:t>
      </w:r>
      <w:bookmarkStart w:id="2" w:name="_Hlk135672930"/>
      <w:r w:rsidRPr="00AE15BB">
        <w:rPr>
          <w:rFonts w:ascii="Times New Roman" w:eastAsia="宋体" w:hAnsi="Times New Roman" w:cs="Times New Roman"/>
          <w:b/>
          <w:bCs/>
          <w:sz w:val="24"/>
          <w:szCs w:val="24"/>
        </w:rPr>
        <w:t>anoikis</w:t>
      </w:r>
      <w:bookmarkEnd w:id="2"/>
      <w:r w:rsidRPr="00AE15BB">
        <w:rPr>
          <w:rFonts w:ascii="Times New Roman" w:eastAsia="宋体" w:hAnsi="Times New Roman" w:cs="Times New Roman"/>
          <w:b/>
          <w:bCs/>
          <w:sz w:val="24"/>
          <w:szCs w:val="24"/>
        </w:rPr>
        <w:t>-related genes for predicting prognosis and characterizing immune landscape in colorectal cancer</w:t>
      </w:r>
    </w:p>
    <w:bookmarkEnd w:id="0"/>
    <w:p w14:paraId="350D8A46" w14:textId="74FF4E6A" w:rsidR="007748C1" w:rsidRPr="00EC5C2E" w:rsidRDefault="007748C1" w:rsidP="007748C1">
      <w:pPr>
        <w:spacing w:afterLines="100" w:after="312"/>
        <w:rPr>
          <w:rFonts w:ascii="Times New Roman" w:eastAsia="宋体" w:hAnsi="Times New Roman" w:cs="Times New Roman"/>
          <w:sz w:val="20"/>
          <w:szCs w:val="20"/>
        </w:rPr>
      </w:pPr>
      <w:r w:rsidRPr="00EC5C2E">
        <w:rPr>
          <w:rFonts w:ascii="Times New Roman" w:eastAsia="宋体" w:hAnsi="Times New Roman" w:cs="Times New Roman"/>
          <w:sz w:val="20"/>
          <w:szCs w:val="20"/>
        </w:rPr>
        <w:t>Liye Zhu</w:t>
      </w:r>
      <w:r w:rsidRPr="00EC5C2E">
        <w:rPr>
          <w:rFonts w:ascii="Times New Roman" w:eastAsia="宋体" w:hAnsi="Times New Roman" w:cs="Times New Roman"/>
          <w:sz w:val="20"/>
          <w:szCs w:val="20"/>
          <w:vertAlign w:val="superscript"/>
        </w:rPr>
        <w:t>1*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proofErr w:type="spellStart"/>
      <w:r w:rsidRPr="00EC5C2E">
        <w:rPr>
          <w:rFonts w:ascii="Times New Roman" w:hAnsi="Times New Roman" w:cs="Times New Roman"/>
          <w:color w:val="231F20"/>
          <w:sz w:val="20"/>
          <w:szCs w:val="20"/>
        </w:rPr>
        <w:t>Xinze</w:t>
      </w:r>
      <w:proofErr w:type="spellEnd"/>
      <w:r w:rsidRPr="00EC5C2E">
        <w:rPr>
          <w:rFonts w:ascii="Times New Roman" w:hAnsi="Times New Roman" w:cs="Times New Roman"/>
          <w:color w:val="231F20"/>
          <w:sz w:val="20"/>
          <w:szCs w:val="20"/>
        </w:rPr>
        <w:t xml:space="preserve"> Qiu</w:t>
      </w:r>
      <w:r w:rsidRPr="00EC5C2E">
        <w:rPr>
          <w:rFonts w:ascii="Times New Roman" w:hAnsi="Times New Roman" w:cs="Times New Roman" w:hint="eastAsia"/>
          <w:color w:val="231F20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  <w:r w:rsidRPr="00EC5C2E">
        <w:rPr>
          <w:rFonts w:ascii="Times New Roman" w:hAnsi="Times New Roman" w:cs="Times New Roman" w:hint="eastAsia"/>
          <w:color w:val="231F20"/>
          <w:sz w:val="20"/>
          <w:szCs w:val="20"/>
        </w:rPr>
        <w:t>,</w:t>
      </w: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EC5C2E">
        <w:rPr>
          <w:rFonts w:ascii="Times New Roman" w:eastAsia="宋体" w:hAnsi="Times New Roman" w:cs="Times New Roman"/>
          <w:sz w:val="20"/>
          <w:szCs w:val="20"/>
        </w:rPr>
        <w:t>Shengmei</w:t>
      </w:r>
      <w:proofErr w:type="spellEnd"/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Liang</w:t>
      </w:r>
      <w:r w:rsidRPr="00EC5C2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EC5C2E">
        <w:rPr>
          <w:rFonts w:ascii="Times New Roman" w:eastAsia="宋体" w:hAnsi="Times New Roman" w:cs="Times New Roman"/>
          <w:sz w:val="20"/>
          <w:szCs w:val="20"/>
        </w:rPr>
        <w:t>Shanpei</w:t>
      </w:r>
      <w:proofErr w:type="spellEnd"/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Huang</w:t>
      </w:r>
      <w:r w:rsidRPr="00EC5C2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EC5C2E">
        <w:rPr>
          <w:rFonts w:ascii="Times New Roman" w:eastAsia="宋体" w:hAnsi="Times New Roman" w:cs="Times New Roman"/>
          <w:sz w:val="20"/>
          <w:szCs w:val="20"/>
        </w:rPr>
        <w:t>Qiting</w:t>
      </w:r>
      <w:proofErr w:type="spellEnd"/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Ning</w:t>
      </w:r>
      <w:r w:rsidRPr="00EC5C2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EC5C2E">
        <w:rPr>
          <w:rFonts w:ascii="Times New Roman" w:eastAsia="宋体" w:hAnsi="Times New Roman" w:cs="Times New Roman"/>
          <w:sz w:val="20"/>
          <w:szCs w:val="20"/>
        </w:rPr>
        <w:t>Xingmei</w:t>
      </w:r>
      <w:proofErr w:type="spellEnd"/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Chen</w:t>
      </w:r>
      <w:r w:rsidRPr="00EC5C2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Ni Chen</w:t>
      </w:r>
      <w:r w:rsidRPr="00EC5C2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proofErr w:type="spellStart"/>
      <w:r w:rsidRPr="00EC5C2E">
        <w:rPr>
          <w:rFonts w:ascii="Times New Roman" w:eastAsia="宋体" w:hAnsi="Times New Roman" w:cs="Times New Roman" w:hint="eastAsia"/>
          <w:sz w:val="20"/>
          <w:szCs w:val="20"/>
        </w:rPr>
        <w:t>longjie</w:t>
      </w:r>
      <w:proofErr w:type="spellEnd"/>
      <w:r w:rsidRPr="00EC5C2E">
        <w:rPr>
          <w:rFonts w:ascii="Times New Roman" w:eastAsia="宋体" w:hAnsi="Times New Roman" w:cs="Times New Roman" w:hint="eastAsia"/>
          <w:sz w:val="20"/>
          <w:szCs w:val="20"/>
        </w:rPr>
        <w:t xml:space="preserve"> Qin</w:t>
      </w:r>
      <w:r w:rsidRPr="00EC5C2E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proofErr w:type="spellStart"/>
      <w:r w:rsidRPr="00EC5C2E">
        <w:rPr>
          <w:rFonts w:ascii="Times New Roman" w:eastAsia="宋体" w:hAnsi="Times New Roman" w:cs="Times New Roman"/>
          <w:sz w:val="20"/>
          <w:szCs w:val="20"/>
        </w:rPr>
        <w:t>Jiean</w:t>
      </w:r>
      <w:proofErr w:type="spellEnd"/>
      <w:r w:rsidRPr="00EC5C2E">
        <w:rPr>
          <w:rFonts w:ascii="Times New Roman" w:eastAsia="宋体" w:hAnsi="Times New Roman" w:cs="Times New Roman"/>
          <w:sz w:val="20"/>
          <w:szCs w:val="20"/>
        </w:rPr>
        <w:t> Huang</w:t>
      </w:r>
      <w:r w:rsidRPr="00EC5C2E">
        <w:rPr>
          <w:rFonts w:ascii="Times New Roman" w:eastAsia="宋体" w:hAnsi="Times New Roman" w:cs="Times New Roman"/>
          <w:sz w:val="20"/>
          <w:szCs w:val="20"/>
          <w:vertAlign w:val="superscript"/>
        </w:rPr>
        <w:t>1#</w:t>
      </w:r>
      <w:r w:rsidRPr="00EC5C2E">
        <w:rPr>
          <w:rFonts w:ascii="Times New Roman" w:eastAsia="宋体" w:hAnsi="Times New Roman" w:cs="Times New Roman"/>
          <w:sz w:val="20"/>
          <w:szCs w:val="20"/>
        </w:rPr>
        <w:t>, Shiquan Liu</w:t>
      </w:r>
      <w:r w:rsidRPr="00EC5C2E">
        <w:rPr>
          <w:rFonts w:ascii="Times New Roman" w:eastAsia="宋体" w:hAnsi="Times New Roman" w:cs="Times New Roman"/>
          <w:sz w:val="20"/>
          <w:szCs w:val="20"/>
          <w:vertAlign w:val="superscript"/>
        </w:rPr>
        <w:t>1#</w:t>
      </w:r>
    </w:p>
    <w:p w14:paraId="04195399" w14:textId="74CBF587" w:rsidR="007748C1" w:rsidRPr="00EC5C2E" w:rsidRDefault="007748C1" w:rsidP="007748C1">
      <w:pPr>
        <w:spacing w:afterLines="100" w:after="312"/>
        <w:rPr>
          <w:rFonts w:ascii="Times New Roman" w:eastAsia="宋体" w:hAnsi="Times New Roman" w:cs="Times New Roman"/>
          <w:sz w:val="20"/>
          <w:szCs w:val="20"/>
        </w:rPr>
      </w:pPr>
      <w:r w:rsidRPr="00EC5C2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 w:rsidRPr="00EC5C2E">
        <w:rPr>
          <w:rFonts w:ascii="Times New Roman" w:eastAsia="宋体" w:hAnsi="Times New Roman" w:cs="Times New Roman"/>
          <w:sz w:val="20"/>
          <w:szCs w:val="20"/>
        </w:rPr>
        <w:t>Department of Gastroenterology, The Second Affiliated Hospital of Guangxi Medical University, Nanning, Guangxi 530007, China</w:t>
      </w:r>
    </w:p>
    <w:p w14:paraId="5AA8CD87" w14:textId="77777777" w:rsidR="007748C1" w:rsidRPr="00EC5C2E" w:rsidRDefault="007748C1" w:rsidP="007748C1">
      <w:pPr>
        <w:rPr>
          <w:rFonts w:ascii="Times New Roman" w:eastAsia="宋体" w:hAnsi="Times New Roman" w:cs="Times New Roman"/>
          <w:sz w:val="20"/>
          <w:szCs w:val="20"/>
        </w:rPr>
      </w:pPr>
      <w:r w:rsidRPr="00EC5C2E">
        <w:rPr>
          <w:rFonts w:ascii="Times New Roman" w:eastAsia="宋体" w:hAnsi="Times New Roman" w:cs="Times New Roman"/>
          <w:sz w:val="20"/>
          <w:szCs w:val="20"/>
          <w:vertAlign w:val="superscript"/>
        </w:rPr>
        <w:t>#</w:t>
      </w:r>
      <w:r w:rsidRPr="00EC5C2E">
        <w:rPr>
          <w:rFonts w:ascii="Times New Roman" w:eastAsia="宋体" w:hAnsi="Times New Roman" w:cs="Times New Roman"/>
          <w:sz w:val="20"/>
          <w:szCs w:val="20"/>
        </w:rPr>
        <w:t>Corresponding author</w:t>
      </w:r>
    </w:p>
    <w:p w14:paraId="18E18FAF" w14:textId="77777777" w:rsidR="007748C1" w:rsidRPr="00EC5C2E" w:rsidRDefault="007748C1" w:rsidP="007748C1">
      <w:pPr>
        <w:spacing w:afterLines="100" w:after="312"/>
        <w:rPr>
          <w:rFonts w:ascii="Times New Roman" w:eastAsia="宋体" w:hAnsi="Times New Roman" w:cs="Times New Roman"/>
          <w:sz w:val="20"/>
          <w:szCs w:val="20"/>
        </w:rPr>
      </w:pP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Shiquan Liu, e-mail: </w:t>
      </w:r>
      <w:r w:rsidRPr="005B33E3">
        <w:rPr>
          <w:rFonts w:ascii="Times New Roman" w:eastAsia="宋体" w:hAnsi="Times New Roman" w:cs="Times New Roman" w:hint="eastAsia"/>
          <w:sz w:val="20"/>
          <w:szCs w:val="20"/>
        </w:rPr>
        <w:t>poempower@163.com</w:t>
      </w:r>
      <w:r w:rsidRPr="00EC5C2E"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EC5C2E">
        <w:rPr>
          <w:rFonts w:ascii="Times New Roman" w:eastAsia="宋体" w:hAnsi="Times New Roman" w:cs="Times New Roman"/>
          <w:sz w:val="20"/>
          <w:szCs w:val="20"/>
        </w:rPr>
        <w:t>Jiean</w:t>
      </w:r>
      <w:proofErr w:type="spellEnd"/>
      <w:r w:rsidRPr="00EC5C2E">
        <w:rPr>
          <w:rFonts w:ascii="Times New Roman" w:eastAsia="宋体" w:hAnsi="Times New Roman" w:cs="Times New Roman"/>
          <w:sz w:val="20"/>
          <w:szCs w:val="20"/>
        </w:rPr>
        <w:t xml:space="preserve"> Huang, email: hjagxmu@163.com</w:t>
      </w:r>
    </w:p>
    <w:bookmarkEnd w:id="1"/>
    <w:p w14:paraId="0F0F34ED" w14:textId="77777777" w:rsidR="00CD1FB4" w:rsidRPr="007748C1" w:rsidRDefault="00CD1FB4" w:rsidP="003251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9BEDCE" w14:textId="6A9925C4" w:rsidR="003251FC" w:rsidRPr="00CD1FB4" w:rsidRDefault="003251FC" w:rsidP="003251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1FB4">
        <w:rPr>
          <w:rFonts w:ascii="Arial" w:eastAsia="宋体" w:hAnsi="Arial" w:cs="Arial"/>
          <w:b/>
          <w:bCs/>
          <w:sz w:val="20"/>
          <w:szCs w:val="20"/>
        </w:rPr>
        <w:t xml:space="preserve">Fig. </w:t>
      </w:r>
      <w:r w:rsidR="00477E07">
        <w:rPr>
          <w:rFonts w:ascii="Arial" w:eastAsia="宋体" w:hAnsi="Arial" w:cs="Arial" w:hint="eastAsia"/>
          <w:b/>
          <w:bCs/>
          <w:sz w:val="20"/>
          <w:szCs w:val="20"/>
        </w:rPr>
        <w:t>S</w:t>
      </w:r>
      <w:r w:rsidRPr="00CD1FB4">
        <w:rPr>
          <w:rFonts w:ascii="Arial" w:eastAsia="宋体" w:hAnsi="Arial" w:cs="Arial"/>
          <w:b/>
          <w:bCs/>
          <w:sz w:val="20"/>
          <w:szCs w:val="20"/>
        </w:rPr>
        <w:t xml:space="preserve">1 </w:t>
      </w:r>
      <w:r w:rsidRPr="00CD1FB4">
        <w:rPr>
          <w:rFonts w:ascii="Times New Roman" w:hAnsi="Times New Roman" w:cs="Times New Roman"/>
          <w:color w:val="000000" w:themeColor="text1"/>
          <w:sz w:val="20"/>
          <w:szCs w:val="20"/>
        </w:rPr>
        <w:t>The relative expression of RMRARGs in the TME-related cells in GSE166555.</w:t>
      </w:r>
      <w:r w:rsidRPr="00CD1F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CD1FB4">
        <w:rPr>
          <w:rFonts w:ascii="Times New Roman" w:hAnsi="Times New Roman" w:cs="Times New Roman"/>
          <w:color w:val="000000" w:themeColor="text1"/>
          <w:sz w:val="20"/>
          <w:szCs w:val="20"/>
        </w:rPr>
        <w:t>The abscissa is each cell and the coordinate is the relative expression quantity.</w:t>
      </w:r>
    </w:p>
    <w:p w14:paraId="701C2B3A" w14:textId="77777777" w:rsidR="003251FC" w:rsidRPr="00477E07" w:rsidRDefault="003251FC">
      <w:pPr>
        <w:rPr>
          <w:rFonts w:hint="eastAsia"/>
        </w:rPr>
      </w:pPr>
    </w:p>
    <w:sectPr w:rsidR="003251FC" w:rsidRPr="00477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AF6CB" w14:textId="77777777" w:rsidR="005F363E" w:rsidRDefault="005F363E" w:rsidP="00D176D0">
      <w:pPr>
        <w:rPr>
          <w:rFonts w:hint="eastAsia"/>
        </w:rPr>
      </w:pPr>
      <w:r>
        <w:separator/>
      </w:r>
    </w:p>
  </w:endnote>
  <w:endnote w:type="continuationSeparator" w:id="0">
    <w:p w14:paraId="0D8DB7EF" w14:textId="77777777" w:rsidR="005F363E" w:rsidRDefault="005F363E" w:rsidP="00D176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CD2BB" w14:textId="77777777" w:rsidR="005F363E" w:rsidRDefault="005F363E" w:rsidP="00D176D0">
      <w:pPr>
        <w:rPr>
          <w:rFonts w:hint="eastAsia"/>
        </w:rPr>
      </w:pPr>
      <w:r>
        <w:separator/>
      </w:r>
    </w:p>
  </w:footnote>
  <w:footnote w:type="continuationSeparator" w:id="0">
    <w:p w14:paraId="1AA7E63A" w14:textId="77777777" w:rsidR="005F363E" w:rsidRDefault="005F363E" w:rsidP="00D176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FC"/>
    <w:rsid w:val="00095246"/>
    <w:rsid w:val="001B74E3"/>
    <w:rsid w:val="003103CC"/>
    <w:rsid w:val="003251FC"/>
    <w:rsid w:val="003C05EB"/>
    <w:rsid w:val="00477E07"/>
    <w:rsid w:val="00511335"/>
    <w:rsid w:val="005F363E"/>
    <w:rsid w:val="00675D0A"/>
    <w:rsid w:val="00704A33"/>
    <w:rsid w:val="00724637"/>
    <w:rsid w:val="00752175"/>
    <w:rsid w:val="007748C1"/>
    <w:rsid w:val="007A6628"/>
    <w:rsid w:val="008053A3"/>
    <w:rsid w:val="00843B92"/>
    <w:rsid w:val="008F00F4"/>
    <w:rsid w:val="00A80DCC"/>
    <w:rsid w:val="00B87ED2"/>
    <w:rsid w:val="00CD1FB4"/>
    <w:rsid w:val="00D07C3C"/>
    <w:rsid w:val="00D176D0"/>
    <w:rsid w:val="00E61A87"/>
    <w:rsid w:val="00EB24D4"/>
    <w:rsid w:val="00EF75EE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072B5"/>
  <w15:chartTrackingRefBased/>
  <w15:docId w15:val="{F10053C7-90F8-4FCE-9012-34892085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1F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6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76D0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D17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76D0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丽叶</dc:creator>
  <cp:keywords/>
  <dc:description/>
  <cp:lastModifiedBy>丽叶 朱</cp:lastModifiedBy>
  <cp:revision>8</cp:revision>
  <dcterms:created xsi:type="dcterms:W3CDTF">2024-02-27T14:17:00Z</dcterms:created>
  <dcterms:modified xsi:type="dcterms:W3CDTF">2024-10-20T14:21:00Z</dcterms:modified>
</cp:coreProperties>
</file>