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E37" w:rsidRPr="008D6225" w:rsidRDefault="00FA0E37" w:rsidP="00FA0E37">
      <w:pPr>
        <w:rPr>
          <w:color w:val="000000" w:themeColor="text1"/>
        </w:rPr>
      </w:pPr>
    </w:p>
    <w:p w:rsidR="00FA0E37" w:rsidRPr="008D6225" w:rsidRDefault="00FA0E37" w:rsidP="00FA0E37">
      <w:pPr>
        <w:rPr>
          <w:color w:val="000000" w:themeColor="text1"/>
        </w:rPr>
      </w:pP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  <w:r w:rsidRPr="008D6225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>
            <wp:extent cx="5274945" cy="7040245"/>
            <wp:effectExtent l="0" t="0" r="1905" b="8255"/>
            <wp:docPr id="3" name="Picture 3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Figure S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704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0E37" w:rsidRPr="008D6225" w:rsidRDefault="00FA0E37" w:rsidP="00FA0E37">
      <w:pPr>
        <w:rPr>
          <w:color w:val="000000" w:themeColor="text1"/>
        </w:rPr>
      </w:pPr>
      <w:r w:rsidRPr="008D6225">
        <w:rPr>
          <w:color w:val="000000" w:themeColor="text1"/>
        </w:rPr>
        <w:t>FigS.1</w:t>
      </w:r>
      <w:proofErr w:type="gramStart"/>
      <w:r w:rsidRPr="008D6225">
        <w:rPr>
          <w:color w:val="000000" w:themeColor="text1"/>
        </w:rPr>
        <w:t>.  Differentially</w:t>
      </w:r>
      <w:proofErr w:type="gramEnd"/>
      <w:r w:rsidRPr="008D6225">
        <w:rPr>
          <w:color w:val="000000" w:themeColor="text1"/>
        </w:rPr>
        <w:t xml:space="preserve"> VPS72 expressed </w:t>
      </w:r>
      <w:proofErr w:type="spellStart"/>
      <w:r w:rsidRPr="008D6225">
        <w:rPr>
          <w:color w:val="000000" w:themeColor="text1"/>
        </w:rPr>
        <w:t>analysis.A</w:t>
      </w:r>
      <w:proofErr w:type="spellEnd"/>
      <w:r w:rsidRPr="008D6225">
        <w:rPr>
          <w:color w:val="000000" w:themeColor="text1"/>
        </w:rPr>
        <w:t>-C volcano plot and KEGG pathway analysis</w:t>
      </w: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  <w:r w:rsidRPr="008D6225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>
            <wp:extent cx="5274945" cy="7838440"/>
            <wp:effectExtent l="0" t="0" r="1905" b="0"/>
            <wp:docPr id="2" name="Picture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Figure S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783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E37" w:rsidRPr="008D6225" w:rsidRDefault="00FA0E37" w:rsidP="00FA0E37">
      <w:pPr>
        <w:rPr>
          <w:color w:val="000000" w:themeColor="text1"/>
        </w:rPr>
      </w:pPr>
      <w:r w:rsidRPr="008D6225">
        <w:rPr>
          <w:color w:val="000000" w:themeColor="text1"/>
        </w:rPr>
        <w:t>FigS.2</w:t>
      </w:r>
      <w:proofErr w:type="gramStart"/>
      <w:r w:rsidRPr="008D6225">
        <w:rPr>
          <w:color w:val="000000" w:themeColor="text1"/>
        </w:rPr>
        <w:t>.  GO</w:t>
      </w:r>
      <w:proofErr w:type="gramEnd"/>
      <w:r w:rsidRPr="008D6225">
        <w:rPr>
          <w:color w:val="000000" w:themeColor="text1"/>
        </w:rPr>
        <w:t xml:space="preserve"> enrichment analysis. A-B GO enrichment analysis reveals enrichment of differentially expressed genes in CD8 and T cell activation pathways.</w:t>
      </w: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  <w:r w:rsidRPr="008D6225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>
            <wp:extent cx="5274945" cy="4551045"/>
            <wp:effectExtent l="0" t="0" r="1905" b="1905"/>
            <wp:docPr id="1" name="Picture 1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Figure S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5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E37" w:rsidRPr="008D6225" w:rsidRDefault="00FA0E37" w:rsidP="00FA0E37">
      <w:pPr>
        <w:rPr>
          <w:color w:val="000000" w:themeColor="text1"/>
        </w:rPr>
      </w:pPr>
      <w:r w:rsidRPr="008D6225">
        <w:rPr>
          <w:color w:val="000000" w:themeColor="text1"/>
        </w:rPr>
        <w:t>FigS.3</w:t>
      </w:r>
      <w:proofErr w:type="gramStart"/>
      <w:r w:rsidRPr="008D6225">
        <w:rPr>
          <w:color w:val="000000" w:themeColor="text1"/>
        </w:rPr>
        <w:t>.  Differentially</w:t>
      </w:r>
      <w:proofErr w:type="gramEnd"/>
      <w:r w:rsidRPr="008D6225">
        <w:rPr>
          <w:color w:val="000000" w:themeColor="text1"/>
        </w:rPr>
        <w:t xml:space="preserve"> Lo-Immune and Hi-Immune expressed analysis. A. Venn diagram analysis and KEGG pathway analysis. B. volcano plot and KEGG pathway analysis</w:t>
      </w: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FA0E37" w:rsidRPr="008D6225" w:rsidRDefault="00FA0E37" w:rsidP="00FA0E37">
      <w:pPr>
        <w:spacing w:line="36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</w:rPr>
      </w:pPr>
    </w:p>
    <w:p w:rsidR="00FA0E37" w:rsidRPr="008D6225" w:rsidRDefault="00FA0E37" w:rsidP="00FA0E37">
      <w:pPr>
        <w:rPr>
          <w:color w:val="000000" w:themeColor="text1"/>
        </w:rPr>
      </w:pPr>
    </w:p>
    <w:p w:rsidR="005E237E" w:rsidRPr="008D6225" w:rsidRDefault="005E237E">
      <w:pPr>
        <w:rPr>
          <w:color w:val="000000" w:themeColor="text1"/>
        </w:rPr>
      </w:pPr>
    </w:p>
    <w:p w:rsidR="00FA0E37" w:rsidRPr="008D6225" w:rsidRDefault="00FA0E37">
      <w:pPr>
        <w:rPr>
          <w:color w:val="000000" w:themeColor="text1"/>
        </w:rPr>
      </w:pPr>
    </w:p>
    <w:p w:rsidR="00FA0E37" w:rsidRPr="008D6225" w:rsidRDefault="00FA0E37" w:rsidP="00FA0E37">
      <w:pPr>
        <w:rPr>
          <w:color w:val="000000" w:themeColor="text1"/>
        </w:rPr>
      </w:pPr>
      <w:r w:rsidRPr="008D6225">
        <w:rPr>
          <w:color w:val="000000" w:themeColor="text1"/>
        </w:rPr>
        <w:t>FigS.1</w:t>
      </w:r>
      <w:proofErr w:type="gramStart"/>
      <w:r w:rsidRPr="008D6225">
        <w:rPr>
          <w:color w:val="000000" w:themeColor="text1"/>
        </w:rPr>
        <w:t>.  Differentially</w:t>
      </w:r>
      <w:proofErr w:type="gramEnd"/>
      <w:r w:rsidRPr="008D6225">
        <w:rPr>
          <w:color w:val="000000" w:themeColor="text1"/>
        </w:rPr>
        <w:t xml:space="preserve"> VPS72 expressed </w:t>
      </w:r>
      <w:proofErr w:type="spellStart"/>
      <w:r w:rsidRPr="008D6225">
        <w:rPr>
          <w:color w:val="000000" w:themeColor="text1"/>
        </w:rPr>
        <w:t>analysis.A</w:t>
      </w:r>
      <w:proofErr w:type="spellEnd"/>
      <w:r w:rsidRPr="008D6225">
        <w:rPr>
          <w:color w:val="000000" w:themeColor="text1"/>
        </w:rPr>
        <w:t>-C volcano plot and KEGG pathway analysis</w:t>
      </w:r>
    </w:p>
    <w:p w:rsidR="00FA0E37" w:rsidRPr="008D6225" w:rsidRDefault="00FA0E37" w:rsidP="00FA0E37">
      <w:pPr>
        <w:rPr>
          <w:color w:val="000000" w:themeColor="text1"/>
        </w:rPr>
      </w:pPr>
      <w:r w:rsidRPr="008D6225">
        <w:rPr>
          <w:color w:val="000000" w:themeColor="text1"/>
        </w:rPr>
        <w:t>FigS.2</w:t>
      </w:r>
      <w:proofErr w:type="gramStart"/>
      <w:r w:rsidRPr="008D6225">
        <w:rPr>
          <w:color w:val="000000" w:themeColor="text1"/>
        </w:rPr>
        <w:t>.  GO</w:t>
      </w:r>
      <w:proofErr w:type="gramEnd"/>
      <w:r w:rsidRPr="008D6225">
        <w:rPr>
          <w:color w:val="000000" w:themeColor="text1"/>
        </w:rPr>
        <w:t xml:space="preserve"> enrichment analysis. A-B GO enrichment analysis reveals enrichment of differentially expressed genes in CD8 and T cell activation pathways.</w:t>
      </w:r>
    </w:p>
    <w:p w:rsidR="00FA0E37" w:rsidRPr="008D6225" w:rsidRDefault="00FA0E37" w:rsidP="00FA0E37">
      <w:pPr>
        <w:rPr>
          <w:color w:val="000000" w:themeColor="text1"/>
        </w:rPr>
      </w:pPr>
      <w:r w:rsidRPr="008D6225">
        <w:rPr>
          <w:color w:val="000000" w:themeColor="text1"/>
        </w:rPr>
        <w:t>FigS.3</w:t>
      </w:r>
      <w:proofErr w:type="gramStart"/>
      <w:r w:rsidRPr="008D6225">
        <w:rPr>
          <w:color w:val="000000" w:themeColor="text1"/>
        </w:rPr>
        <w:t>.  Differentially</w:t>
      </w:r>
      <w:proofErr w:type="gramEnd"/>
      <w:r w:rsidRPr="008D6225">
        <w:rPr>
          <w:color w:val="000000" w:themeColor="text1"/>
        </w:rPr>
        <w:t xml:space="preserve"> Lo-Immune and Hi-Immune expressed analysis. A. Venn diagram analysis and KEGG pathway analysis</w:t>
      </w:r>
      <w:r w:rsidRPr="008D6225">
        <w:rPr>
          <w:rFonts w:hint="eastAsia"/>
          <w:color w:val="000000" w:themeColor="text1"/>
        </w:rPr>
        <w:t>.</w:t>
      </w:r>
      <w:r w:rsidRPr="008D6225">
        <w:rPr>
          <w:color w:val="000000" w:themeColor="text1"/>
        </w:rPr>
        <w:t xml:space="preserve"> B. volcano plot and KEGG pathway analysis</w:t>
      </w:r>
    </w:p>
    <w:p w:rsidR="00FA0E37" w:rsidRPr="008D6225" w:rsidRDefault="00FA0E37">
      <w:pPr>
        <w:rPr>
          <w:color w:val="000000" w:themeColor="text1"/>
        </w:rPr>
      </w:pPr>
    </w:p>
    <w:p w:rsidR="00FA0E37" w:rsidRPr="008D6225" w:rsidRDefault="00FA0E37" w:rsidP="00FA0E37">
      <w:pPr>
        <w:rPr>
          <w:rFonts w:ascii="Helvetica" w:hAnsi="Helvetica" w:cs="Helvetica"/>
          <w:color w:val="000000" w:themeColor="text1"/>
          <w:shd w:val="clear" w:color="auto" w:fill="FFFFFF"/>
        </w:rPr>
      </w:pPr>
      <w:r w:rsidRPr="008D6225">
        <w:rPr>
          <w:rFonts w:hint="eastAsia"/>
          <w:color w:val="000000" w:themeColor="text1"/>
        </w:rPr>
        <w:t>T</w:t>
      </w:r>
      <w:r w:rsidRPr="008D6225">
        <w:rPr>
          <w:color w:val="000000" w:themeColor="text1"/>
        </w:rPr>
        <w:t xml:space="preserve">able S1. </w:t>
      </w:r>
      <w:r w:rsidRPr="008D6225">
        <w:rPr>
          <w:rFonts w:ascii="Helvetica" w:hAnsi="Helvetica" w:cs="Helvetica"/>
          <w:color w:val="000000" w:themeColor="text1"/>
          <w:shd w:val="clear" w:color="auto" w:fill="FFFFFF"/>
        </w:rPr>
        <w:t>The correlation between VPS72 and 6 major immune cell types (CD8+ T cells, B cells, CD4+ T cells, neutrophils, macrophages, and myeloid dendritic cells).</w:t>
      </w:r>
    </w:p>
    <w:p w:rsidR="00FA0E37" w:rsidRPr="008D6225" w:rsidRDefault="00FA0E37" w:rsidP="00FA0E37">
      <w:pPr>
        <w:rPr>
          <w:color w:val="000000" w:themeColor="text1"/>
        </w:rPr>
      </w:pPr>
      <w:r w:rsidRPr="008D6225">
        <w:rPr>
          <w:rFonts w:hint="eastAsia"/>
          <w:color w:val="000000" w:themeColor="text1"/>
        </w:rPr>
        <w:t>T</w:t>
      </w:r>
      <w:r w:rsidRPr="008D6225">
        <w:rPr>
          <w:color w:val="000000" w:themeColor="text1"/>
        </w:rPr>
        <w:t>able S2 Clinical characteristics of the patients with VPS72 in our IHC cohort</w:t>
      </w:r>
    </w:p>
    <w:p w:rsidR="00FA0E37" w:rsidRPr="008D6225" w:rsidRDefault="00FA0E37" w:rsidP="00FA0E37">
      <w:pPr>
        <w:rPr>
          <w:color w:val="000000" w:themeColor="text1"/>
        </w:rPr>
      </w:pPr>
      <w:r w:rsidRPr="008D6225">
        <w:rPr>
          <w:rFonts w:hint="eastAsia"/>
          <w:color w:val="000000" w:themeColor="text1"/>
        </w:rPr>
        <w:t>T</w:t>
      </w:r>
      <w:r w:rsidRPr="008D6225">
        <w:rPr>
          <w:color w:val="000000" w:themeColor="text1"/>
        </w:rPr>
        <w:t xml:space="preserve">able </w:t>
      </w:r>
      <w:proofErr w:type="gramStart"/>
      <w:r w:rsidRPr="008D6225">
        <w:rPr>
          <w:color w:val="000000" w:themeColor="text1"/>
        </w:rPr>
        <w:t>S3  VPS72</w:t>
      </w:r>
      <w:proofErr w:type="gramEnd"/>
      <w:r w:rsidRPr="008D6225">
        <w:rPr>
          <w:color w:val="000000" w:themeColor="text1"/>
        </w:rPr>
        <w:t xml:space="preserve"> and CD8A </w:t>
      </w:r>
      <w:proofErr w:type="spellStart"/>
      <w:r w:rsidRPr="008D6225">
        <w:rPr>
          <w:color w:val="000000" w:themeColor="text1"/>
        </w:rPr>
        <w:t>coexpression</w:t>
      </w:r>
      <w:proofErr w:type="spellEnd"/>
      <w:r w:rsidRPr="008D6225">
        <w:rPr>
          <w:color w:val="000000" w:themeColor="text1"/>
        </w:rPr>
        <w:t xml:space="preserve"> in hepatocellular carcinoma in our cohort</w:t>
      </w:r>
    </w:p>
    <w:sectPr w:rsidR="00FA0E37" w:rsidRPr="008D6225" w:rsidSect="008D62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E37"/>
    <w:rsid w:val="00092C51"/>
    <w:rsid w:val="005E237E"/>
    <w:rsid w:val="0078400F"/>
    <w:rsid w:val="008D6225"/>
    <w:rsid w:val="00BB0B7E"/>
    <w:rsid w:val="00FA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8CA763-CD34-473E-801D-1982DA0A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E37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E3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3">
    <w:name w:val="Table Web 3"/>
    <w:basedOn w:val="TableNormal"/>
    <w:rsid w:val="00FA0E3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Chandravadhana Ramesh</dc:creator>
  <cp:keywords/>
  <dc:description/>
  <cp:lastModifiedBy>Chandravadhana Ramesh</cp:lastModifiedBy>
  <cp:revision>2</cp:revision>
  <dcterms:created xsi:type="dcterms:W3CDTF">2025-02-25T13:30:00Z</dcterms:created>
  <dcterms:modified xsi:type="dcterms:W3CDTF">2025-02-25T13:38:00Z</dcterms:modified>
</cp:coreProperties>
</file>