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948EF" w14:textId="62CCC253" w:rsidR="00A34B48" w:rsidRDefault="00EF6F31">
      <w:r>
        <w:rPr>
          <w:noProof/>
        </w:rPr>
        <w:drawing>
          <wp:inline distT="0" distB="0" distL="0" distR="0" wp14:anchorId="6447C6FD" wp14:editId="4D97C7A0">
            <wp:extent cx="5274310" cy="1800860"/>
            <wp:effectExtent l="0" t="0" r="2540" b="8890"/>
            <wp:docPr id="17426138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613817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0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5F2B5D" w14:textId="0D065BEC" w:rsidR="00EF6F31" w:rsidRPr="00EF6F31" w:rsidRDefault="00EF6F31">
      <w:pPr>
        <w:rPr>
          <w:rFonts w:ascii="Times New Roman" w:hAnsi="Times New Roman" w:cs="Times New Roman"/>
        </w:rPr>
      </w:pPr>
      <w:r w:rsidRPr="00EF6F31">
        <w:rPr>
          <w:rFonts w:ascii="Times New Roman" w:hAnsi="Times New Roman" w:cs="Times New Roman"/>
          <w:b/>
          <w:bCs/>
        </w:rPr>
        <w:t>Supplementary Figure S1.</w:t>
      </w:r>
      <w:r w:rsidRPr="00EF6F31">
        <w:rPr>
          <w:rFonts w:ascii="Times New Roman" w:hAnsi="Times New Roman" w:cs="Times New Roman"/>
        </w:rPr>
        <w:t xml:space="preserve"> Forest plot of SNPs associated with LTL and risk of RCC. SNPs: single nucleotide polymorphisms; LTL: leucocyte Telomere length; RCC: renal cell carcinoma</w:t>
      </w:r>
    </w:p>
    <w:p w14:paraId="5901AD1F" w14:textId="77777777" w:rsidR="00EF6F31" w:rsidRDefault="00EF6F31"/>
    <w:p w14:paraId="7447DBF3" w14:textId="78A5C669" w:rsidR="00EF6F31" w:rsidRDefault="00EF6F31">
      <w:r>
        <w:rPr>
          <w:noProof/>
        </w:rPr>
        <w:drawing>
          <wp:inline distT="0" distB="0" distL="0" distR="0" wp14:anchorId="0AB9A2A2" wp14:editId="2E888F61">
            <wp:extent cx="5274310" cy="2044700"/>
            <wp:effectExtent l="0" t="0" r="2540" b="0"/>
            <wp:docPr id="1507778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7784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4D5ED" w14:textId="3A1864AF" w:rsidR="00EF6F31" w:rsidRDefault="00EF6F31">
      <w:pPr>
        <w:rPr>
          <w:rFonts w:ascii="Times New Roman" w:hAnsi="Times New Roman" w:cs="Times New Roman"/>
        </w:rPr>
      </w:pPr>
      <w:r w:rsidRPr="00EF6F31">
        <w:rPr>
          <w:rFonts w:ascii="Times New Roman" w:hAnsi="Times New Roman" w:cs="Times New Roman"/>
          <w:b/>
          <w:bCs/>
        </w:rPr>
        <w:t>Supplementary Figure S2.</w:t>
      </w:r>
      <w:r w:rsidRPr="00EF6F31">
        <w:rPr>
          <w:rFonts w:ascii="Times New Roman" w:hAnsi="Times New Roman" w:cs="Times New Roman"/>
        </w:rPr>
        <w:t xml:space="preserve"> Leave-one-out analysis for the impact of individual SNPs on the association between LTL and RCC risk. SNPs: single nucleotide polymorphisms; LTL: leucocyte Telomere length; RCC: renal cell carcinoma</w:t>
      </w:r>
    </w:p>
    <w:p w14:paraId="1BC2E94D" w14:textId="77777777" w:rsidR="00EF6F31" w:rsidRDefault="00EF6F31">
      <w:pPr>
        <w:rPr>
          <w:rFonts w:ascii="Times New Roman" w:hAnsi="Times New Roman" w:cs="Times New Roman"/>
        </w:rPr>
      </w:pPr>
    </w:p>
    <w:p w14:paraId="17FF054F" w14:textId="64BA8D31" w:rsidR="00EF6F31" w:rsidRDefault="00EF6F31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63C76FBC" wp14:editId="75165E74">
            <wp:extent cx="4214225" cy="5555461"/>
            <wp:effectExtent l="0" t="0" r="0" b="0"/>
            <wp:docPr id="8282069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20696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14225" cy="555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352E3B" w14:textId="19CFA82B" w:rsidR="00EF6F31" w:rsidRPr="00EF6F31" w:rsidRDefault="00EF6F31">
      <w:pPr>
        <w:rPr>
          <w:rFonts w:ascii="Times New Roman" w:hAnsi="Times New Roman" w:cs="Times New Roman" w:hint="eastAsia"/>
        </w:rPr>
      </w:pPr>
      <w:r w:rsidRPr="00EF6F31">
        <w:rPr>
          <w:rFonts w:ascii="Times New Roman" w:hAnsi="Times New Roman" w:cs="Times New Roman"/>
          <w:b/>
          <w:bCs/>
        </w:rPr>
        <w:t>Supplementary Figure 3.</w:t>
      </w:r>
      <w:r w:rsidRPr="00EF6F31">
        <w:rPr>
          <w:rFonts w:ascii="Times New Roman" w:hAnsi="Times New Roman" w:cs="Times New Roman"/>
        </w:rPr>
        <w:t xml:space="preserve"> Forest plot of SNPs associated with LTL and risk of RCC. SNPs: single nucleotide polymorphisms; LTL: leucocyte Telomere length; RCC: renal cell carcinoma</w:t>
      </w:r>
    </w:p>
    <w:sectPr w:rsidR="00EF6F31" w:rsidRPr="00EF6F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A166F2" w14:textId="77777777" w:rsidR="00305AB6" w:rsidRDefault="00305AB6" w:rsidP="00EF6F31">
      <w:pPr>
        <w:rPr>
          <w:rFonts w:hint="eastAsia"/>
        </w:rPr>
      </w:pPr>
      <w:r>
        <w:separator/>
      </w:r>
    </w:p>
  </w:endnote>
  <w:endnote w:type="continuationSeparator" w:id="0">
    <w:p w14:paraId="01679C03" w14:textId="77777777" w:rsidR="00305AB6" w:rsidRDefault="00305AB6" w:rsidP="00EF6F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7C262" w14:textId="77777777" w:rsidR="00305AB6" w:rsidRDefault="00305AB6" w:rsidP="00EF6F31">
      <w:pPr>
        <w:rPr>
          <w:rFonts w:hint="eastAsia"/>
        </w:rPr>
      </w:pPr>
      <w:r>
        <w:separator/>
      </w:r>
    </w:p>
  </w:footnote>
  <w:footnote w:type="continuationSeparator" w:id="0">
    <w:p w14:paraId="684BA1DD" w14:textId="77777777" w:rsidR="00305AB6" w:rsidRDefault="00305AB6" w:rsidP="00EF6F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48"/>
    <w:rsid w:val="00305AB6"/>
    <w:rsid w:val="00A34B48"/>
    <w:rsid w:val="00EF6F31"/>
    <w:rsid w:val="00F4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90349B"/>
  <w15:chartTrackingRefBased/>
  <w15:docId w15:val="{79397EE2-E4B2-49A8-B996-CEFBC5D14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6F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6F3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F6F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6F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wyksy19971118@163.com</dc:creator>
  <cp:keywords/>
  <dc:description/>
  <cp:lastModifiedBy>wyksy19971118@163.com</cp:lastModifiedBy>
  <cp:revision>2</cp:revision>
  <dcterms:created xsi:type="dcterms:W3CDTF">2024-12-26T13:09:00Z</dcterms:created>
  <dcterms:modified xsi:type="dcterms:W3CDTF">2024-12-26T13:15:00Z</dcterms:modified>
</cp:coreProperties>
</file>