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83699" w14:textId="77777777" w:rsidR="00342270" w:rsidRPr="00342270" w:rsidRDefault="00342270" w:rsidP="00342270">
      <w:pPr>
        <w:widowControl/>
        <w:spacing w:before="120" w:after="240" w:line="240" w:lineRule="auto"/>
        <w:rPr>
          <w:b/>
          <w:kern w:val="0"/>
          <w14:ligatures w14:val="none"/>
        </w:rPr>
      </w:pPr>
      <w:r w:rsidRPr="00342270">
        <w:rPr>
          <w:rFonts w:hint="eastAsia"/>
          <w:b/>
          <w:kern w:val="0"/>
          <w14:ligatures w14:val="none"/>
        </w:rPr>
        <w:t>Supplementary Materials:</w:t>
      </w:r>
    </w:p>
    <w:p w14:paraId="79D35B14" w14:textId="77777777" w:rsidR="00342270" w:rsidRPr="00342270" w:rsidRDefault="00342270" w:rsidP="00342270">
      <w:pPr>
        <w:widowControl/>
        <w:spacing w:before="120" w:after="240" w:line="240" w:lineRule="auto"/>
        <w:rPr>
          <w:b/>
          <w:kern w:val="0"/>
          <w14:ligatures w14:val="none"/>
        </w:rPr>
      </w:pPr>
      <w:r w:rsidRPr="00342270">
        <w:rPr>
          <w:rFonts w:hint="eastAsia"/>
          <w:b/>
          <w:kern w:val="0"/>
          <w14:ligatures w14:val="none"/>
        </w:rPr>
        <w:t>Supplementary Table:</w:t>
      </w:r>
    </w:p>
    <w:p w14:paraId="3C5A03C1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1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Selected circulating inflammatory cytokines-associated SNPs</w:t>
      </w:r>
    </w:p>
    <w:p w14:paraId="644ED5C2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2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Selected blood metabolites-associated SNPs</w:t>
      </w:r>
    </w:p>
    <w:p w14:paraId="3F6B5ABA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3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Selected thyroid cancer-associated SNPs</w:t>
      </w:r>
    </w:p>
    <w:p w14:paraId="148476F4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4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Selected TNFS14-associated SNPs</w:t>
      </w:r>
    </w:p>
    <w:p w14:paraId="38D418E7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5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Causal effects of inflammatory cytokines on thyroid cancer</w:t>
      </w:r>
    </w:p>
    <w:p w14:paraId="3BCC1A7A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6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Causal effects of thyroid cancer on inflammatory cytokines</w:t>
      </w:r>
    </w:p>
    <w:p w14:paraId="20209BE1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7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Causal effects of blood metabolites on thyroid cancer</w:t>
      </w:r>
    </w:p>
    <w:p w14:paraId="1E08CD40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8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Causal effects of TNFSF14 on specific blood metabolites</w:t>
      </w:r>
    </w:p>
    <w:p w14:paraId="52B6C0CD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9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Associations of inflammatory cytokines with thyroid cancer in heterogeneity tests</w:t>
      </w:r>
    </w:p>
    <w:p w14:paraId="480F6D49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10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Associations of inflammatory cytokines with thyroid cancer in pleiotropy tests</w:t>
      </w:r>
    </w:p>
    <w:p w14:paraId="12E06A2E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11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Associations of thyroid cancer with inflammatory cytokines in heterogeneity tests</w:t>
      </w:r>
    </w:p>
    <w:p w14:paraId="46562653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12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Associations of thyroid cancer with inflammatory cytokines in pleiotropy tests</w:t>
      </w:r>
    </w:p>
    <w:p w14:paraId="72092028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13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Associations of blood metabolites with thyroid cancer in heterogeneity tests</w:t>
      </w:r>
    </w:p>
    <w:p w14:paraId="63238ED9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14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Associations of blood metabolites with thyroid cancer in pleiotropy tests</w:t>
      </w:r>
    </w:p>
    <w:p w14:paraId="662BFF75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15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Associations of TNFSF14 with specific metabolites in heterogeneity tests</w:t>
      </w:r>
    </w:p>
    <w:p w14:paraId="40F42989" w14:textId="77777777" w:rsidR="00342270" w:rsidRPr="00342270" w:rsidRDefault="00342270" w:rsidP="00342270">
      <w:pPr>
        <w:widowControl/>
        <w:spacing w:before="120" w:after="240" w:line="240" w:lineRule="auto"/>
        <w:rPr>
          <w:bCs w:val="0"/>
          <w:kern w:val="0"/>
          <w14:ligatures w14:val="none"/>
        </w:rPr>
      </w:pPr>
      <w:r w:rsidRPr="00342270">
        <w:rPr>
          <w:b/>
          <w:kern w:val="0"/>
          <w14:ligatures w14:val="none"/>
        </w:rPr>
        <w:t>Supplementary Table 16</w:t>
      </w:r>
      <w:r w:rsidRPr="00342270">
        <w:rPr>
          <w:rFonts w:hint="eastAsia"/>
          <w:bCs w:val="0"/>
          <w:kern w:val="0"/>
          <w14:ligatures w14:val="none"/>
        </w:rPr>
        <w:t>:</w:t>
      </w:r>
      <w:r w:rsidRPr="00342270">
        <w:rPr>
          <w:bCs w:val="0"/>
          <w:kern w:val="0"/>
          <w14:ligatures w14:val="none"/>
        </w:rPr>
        <w:t xml:space="preserve"> Associations of TNFSF14 with specific metabolites in pleiotropy tests</w:t>
      </w:r>
    </w:p>
    <w:p w14:paraId="0CE9A047" w14:textId="77777777" w:rsidR="00B06677" w:rsidRDefault="00B06677"/>
    <w:sectPr w:rsidR="00B06677" w:rsidSect="00342270">
      <w:footerReference w:type="even" r:id="rId6"/>
      <w:footerReference w:type="default" r:id="rId7"/>
      <w:headerReference w:type="first" r:id="rId8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A4E73" w14:textId="77777777" w:rsidR="00E32E2D" w:rsidRDefault="00E32E2D" w:rsidP="00342270">
      <w:pPr>
        <w:spacing w:after="0" w:line="240" w:lineRule="auto"/>
      </w:pPr>
      <w:r>
        <w:separator/>
      </w:r>
    </w:p>
  </w:endnote>
  <w:endnote w:type="continuationSeparator" w:id="0">
    <w:p w14:paraId="426CEDFE" w14:textId="77777777" w:rsidR="00E32E2D" w:rsidRDefault="00E32E2D" w:rsidP="0034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DBB23" w14:textId="77777777" w:rsidR="00000000" w:rsidRDefault="00000000">
    <w:pPr>
      <w:pStyle w:val="af0"/>
      <w:rPr>
        <w:color w:val="C00000"/>
        <w:szCs w:val="24"/>
      </w:rPr>
    </w:pPr>
    <w:r>
      <w:rPr>
        <w:noProof/>
        <w:color w:val="C00000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69E4B3" wp14:editId="69776BF6">
              <wp:simplePos x="0" y="0"/>
              <wp:positionH relativeFrom="column">
                <wp:posOffset>-107950</wp:posOffset>
              </wp:positionH>
              <wp:positionV relativeFrom="paragraph">
                <wp:posOffset>-58420</wp:posOffset>
              </wp:positionV>
              <wp:extent cx="3672205" cy="1403985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2231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1EA342C" w14:textId="77777777" w:rsidR="00000000" w:rsidRDefault="00000000">
                          <w:pPr>
                            <w:rPr>
                              <w:color w:val="C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69E4B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.5pt;margin-top:-4.6pt;width:289.1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" stroked="f">
              <v:textbox style="mso-fit-shape-to-text:t">
                <w:txbxContent>
                  <w:p w14:paraId="71EA342C" w14:textId="77777777" w:rsidR="00000000" w:rsidRDefault="00000000">
                    <w:pPr>
                      <w:rPr>
                        <w:color w:val="C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759A67" wp14:editId="2BB139A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FA16840" w14:textId="77777777" w:rsidR="00000000" w:rsidRPr="00342270" w:rsidRDefault="00000000">
                          <w:pPr>
                            <w:pStyle w:val="af0"/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342270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342270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342270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Pr="00342270">
                            <w:rPr>
                              <w:color w:val="000000"/>
                              <w:sz w:val="22"/>
                              <w:szCs w:val="40"/>
                            </w:rPr>
                            <w:t>4</w:t>
                          </w:r>
                          <w:r w:rsidRPr="00342270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759A67" id="Text Box 1" o:spid="_x0000_s1027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jNCQ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" filled="f" stroked="f" strokeweight=".5pt">
              <v:textbox style="mso-fit-shape-to-text:t">
                <w:txbxContent>
                  <w:p w14:paraId="7FA16840" w14:textId="77777777" w:rsidR="00000000" w:rsidRPr="00342270" w:rsidRDefault="00000000">
                    <w:pPr>
                      <w:pStyle w:val="af0"/>
                      <w:jc w:val="right"/>
                      <w:rPr>
                        <w:color w:val="000000"/>
                        <w:szCs w:val="40"/>
                      </w:rPr>
                    </w:pPr>
                    <w:r w:rsidRPr="00342270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342270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342270">
                      <w:rPr>
                        <w:color w:val="000000"/>
                        <w:szCs w:val="40"/>
                      </w:rPr>
                      <w:fldChar w:fldCharType="separate"/>
                    </w:r>
                    <w:r w:rsidRPr="00342270">
                      <w:rPr>
                        <w:color w:val="000000"/>
                        <w:sz w:val="22"/>
                        <w:szCs w:val="40"/>
                      </w:rPr>
                      <w:t>4</w:t>
                    </w:r>
                    <w:r w:rsidRPr="00342270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9F935" w14:textId="77777777" w:rsidR="00000000" w:rsidRDefault="00000000">
    <w:pPr>
      <w:pStyle w:val="af0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FEC75D" wp14:editId="71331DF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5F1C36F" w14:textId="77777777" w:rsidR="00000000" w:rsidRPr="00342270" w:rsidRDefault="00000000">
                          <w:pPr>
                            <w:pStyle w:val="af0"/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342270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342270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342270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Pr="00342270">
                            <w:rPr>
                              <w:color w:val="000000"/>
                              <w:sz w:val="22"/>
                              <w:szCs w:val="40"/>
                            </w:rPr>
                            <w:t>3</w:t>
                          </w:r>
                          <w:r w:rsidRPr="00342270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EC75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" filled="f" stroked="f" strokeweight=".5pt">
              <v:textbox style="mso-fit-shape-to-text:t">
                <w:txbxContent>
                  <w:p w14:paraId="45F1C36F" w14:textId="77777777" w:rsidR="00000000" w:rsidRPr="00342270" w:rsidRDefault="00000000">
                    <w:pPr>
                      <w:pStyle w:val="af0"/>
                      <w:jc w:val="right"/>
                      <w:rPr>
                        <w:color w:val="000000"/>
                        <w:szCs w:val="40"/>
                      </w:rPr>
                    </w:pPr>
                    <w:r w:rsidRPr="00342270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342270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342270">
                      <w:rPr>
                        <w:color w:val="000000"/>
                        <w:szCs w:val="40"/>
                      </w:rPr>
                      <w:fldChar w:fldCharType="separate"/>
                    </w:r>
                    <w:r w:rsidRPr="00342270">
                      <w:rPr>
                        <w:color w:val="000000"/>
                        <w:sz w:val="22"/>
                        <w:szCs w:val="40"/>
                      </w:rPr>
                      <w:t>3</w:t>
                    </w:r>
                    <w:r w:rsidRPr="00342270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F4AAA" w14:textId="77777777" w:rsidR="00E32E2D" w:rsidRDefault="00E32E2D" w:rsidP="00342270">
      <w:pPr>
        <w:spacing w:after="0" w:line="240" w:lineRule="auto"/>
      </w:pPr>
      <w:r>
        <w:separator/>
      </w:r>
    </w:p>
  </w:footnote>
  <w:footnote w:type="continuationSeparator" w:id="0">
    <w:p w14:paraId="433D29A3" w14:textId="77777777" w:rsidR="00E32E2D" w:rsidRDefault="00E32E2D" w:rsidP="0034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89086" w14:textId="77777777" w:rsidR="00000000" w:rsidRDefault="00000000">
    <w:pPr>
      <w:pStyle w:val="ae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98"/>
    <w:rsid w:val="00342270"/>
    <w:rsid w:val="007323E1"/>
    <w:rsid w:val="009261EE"/>
    <w:rsid w:val="00B06677"/>
    <w:rsid w:val="00B56A98"/>
    <w:rsid w:val="00E32E2D"/>
    <w:rsid w:val="00E5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50E6AFF-A92D-4671-8E13-BA3B4EB7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bCs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6A9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A9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A9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A9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A98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A98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A98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A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A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6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6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6A98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6A98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56A98"/>
    <w:rPr>
      <w:rFonts w:asciiTheme="minorHAnsi" w:eastAsiaTheme="minorEastAsia" w:hAnsiTheme="minorHAnsi" w:cstheme="majorBidi"/>
      <w:b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6A98"/>
    <w:rPr>
      <w:rFonts w:asciiTheme="minorHAnsi" w:eastAsiaTheme="minorEastAsia" w:hAnsiTheme="minorHAnsi" w:cstheme="majorBidi"/>
      <w:b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6A9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6A9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6A9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6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A9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6A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6A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6A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6A9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6A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6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6A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6A98"/>
    <w:rPr>
      <w:b/>
      <w:bCs w:val="0"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4227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422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4227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42270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34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Weihao Liu</dc:creator>
  <cp:keywords/>
  <dc:description/>
  <cp:lastModifiedBy>Weihao Liu</cp:lastModifiedBy>
  <cp:revision>2</cp:revision>
  <dcterms:created xsi:type="dcterms:W3CDTF">2024-11-11T11:46:00Z</dcterms:created>
  <dcterms:modified xsi:type="dcterms:W3CDTF">2024-11-11T11:46:00Z</dcterms:modified>
</cp:coreProperties>
</file>