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3C5" w:rsidRDefault="00B013C5" w:rsidP="00B013C5">
      <w:pPr>
        <w:spacing w:line="360" w:lineRule="auto"/>
        <w:ind w:hanging="90"/>
        <w:jc w:val="both"/>
        <w:rPr>
          <w:rFonts w:asciiTheme="majorBidi" w:hAnsiTheme="majorBidi" w:cstheme="majorBidi"/>
        </w:rPr>
      </w:pPr>
      <w:bookmarkStart w:id="0" w:name="_GoBack"/>
      <w:bookmarkEnd w:id="0"/>
      <w:r>
        <w:rPr>
          <w:rFonts w:asciiTheme="majorBidi" w:hAnsiTheme="majorBidi" w:cstheme="majorBidi"/>
        </w:rPr>
        <w:t>Supplementary Table 1-</w:t>
      </w:r>
      <w:r w:rsidRPr="00B013C5">
        <w:t xml:space="preserve"> </w:t>
      </w:r>
      <w:r>
        <w:rPr>
          <w:rFonts w:asciiTheme="majorBidi" w:hAnsiTheme="majorBidi" w:cstheme="majorBidi"/>
        </w:rPr>
        <w:t>Biological p</w:t>
      </w:r>
      <w:r w:rsidRPr="00B013C5">
        <w:rPr>
          <w:rFonts w:asciiTheme="majorBidi" w:hAnsiTheme="majorBidi" w:cstheme="majorBidi"/>
        </w:rPr>
        <w:t>rocess</w:t>
      </w:r>
      <w:r>
        <w:rPr>
          <w:rFonts w:asciiTheme="majorBidi" w:hAnsiTheme="majorBidi" w:cstheme="majorBidi"/>
        </w:rPr>
        <w:t xml:space="preserve"> of selected proteins.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00"/>
        <w:gridCol w:w="1157"/>
        <w:gridCol w:w="921"/>
        <w:gridCol w:w="1677"/>
        <w:gridCol w:w="2180"/>
      </w:tblGrid>
      <w:tr w:rsidR="00B013C5" w:rsidRPr="00926370" w:rsidTr="00E5452F">
        <w:trPr>
          <w:trHeight w:val="300"/>
        </w:trPr>
        <w:tc>
          <w:tcPr>
            <w:tcW w:w="6900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center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Term</w:t>
            </w:r>
          </w:p>
        </w:tc>
        <w:tc>
          <w:tcPr>
            <w:tcW w:w="1157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center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P-value</w:t>
            </w:r>
          </w:p>
        </w:tc>
        <w:tc>
          <w:tcPr>
            <w:tcW w:w="862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center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Adjusted P-value</w:t>
            </w:r>
          </w:p>
        </w:tc>
        <w:tc>
          <w:tcPr>
            <w:tcW w:w="1677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center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Odds Ratio</w:t>
            </w:r>
          </w:p>
        </w:tc>
        <w:tc>
          <w:tcPr>
            <w:tcW w:w="1819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center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Genes</w:t>
            </w:r>
          </w:p>
        </w:tc>
      </w:tr>
      <w:tr w:rsidR="00B013C5" w:rsidRPr="00926370" w:rsidTr="00E5452F">
        <w:trPr>
          <w:trHeight w:val="300"/>
        </w:trPr>
        <w:tc>
          <w:tcPr>
            <w:tcW w:w="6900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Negative Regulation Of Intrinsic Apoptotic Signaling Pathway (GO:2001243)</w:t>
            </w:r>
          </w:p>
        </w:tc>
        <w:tc>
          <w:tcPr>
            <w:tcW w:w="115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2.5E-04</w:t>
            </w:r>
          </w:p>
        </w:tc>
        <w:tc>
          <w:tcPr>
            <w:tcW w:w="862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67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112.62</w:t>
            </w:r>
          </w:p>
        </w:tc>
        <w:tc>
          <w:tcPr>
            <w:tcW w:w="1819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HSPB1;ENO1</w:t>
            </w:r>
          </w:p>
        </w:tc>
      </w:tr>
      <w:tr w:rsidR="00B013C5" w:rsidRPr="00926370" w:rsidTr="00E5452F">
        <w:trPr>
          <w:trHeight w:val="300"/>
        </w:trPr>
        <w:tc>
          <w:tcPr>
            <w:tcW w:w="6900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Negative Regulation Of Cellular Process (GO:0048523)</w:t>
            </w:r>
          </w:p>
        </w:tc>
        <w:tc>
          <w:tcPr>
            <w:tcW w:w="115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2.5E-04</w:t>
            </w:r>
          </w:p>
        </w:tc>
        <w:tc>
          <w:tcPr>
            <w:tcW w:w="862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67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21.86</w:t>
            </w:r>
          </w:p>
        </w:tc>
        <w:tc>
          <w:tcPr>
            <w:tcW w:w="1819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PHB1;AKR1B1;ENO1</w:t>
            </w:r>
          </w:p>
        </w:tc>
      </w:tr>
      <w:tr w:rsidR="00B013C5" w:rsidRPr="00926370" w:rsidTr="00E5452F">
        <w:trPr>
          <w:trHeight w:val="300"/>
        </w:trPr>
        <w:tc>
          <w:tcPr>
            <w:tcW w:w="6900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Regulation Of Protein Catabolic Process (GO:0042176)</w:t>
            </w:r>
          </w:p>
        </w:tc>
        <w:tc>
          <w:tcPr>
            <w:tcW w:w="115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2.5E-04</w:t>
            </w:r>
          </w:p>
        </w:tc>
        <w:tc>
          <w:tcPr>
            <w:tcW w:w="862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67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55.20</w:t>
            </w:r>
          </w:p>
        </w:tc>
        <w:tc>
          <w:tcPr>
            <w:tcW w:w="1819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PHB1;PSME1</w:t>
            </w:r>
          </w:p>
        </w:tc>
      </w:tr>
      <w:tr w:rsidR="00B013C5" w:rsidRPr="00926370" w:rsidTr="00E5452F">
        <w:trPr>
          <w:trHeight w:val="300"/>
        </w:trPr>
        <w:tc>
          <w:tcPr>
            <w:tcW w:w="6900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Negative Regulation Of Growth (GO:0045926)</w:t>
            </w:r>
          </w:p>
        </w:tc>
        <w:tc>
          <w:tcPr>
            <w:tcW w:w="115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2.5E-04</w:t>
            </w:r>
          </w:p>
        </w:tc>
        <w:tc>
          <w:tcPr>
            <w:tcW w:w="862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67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54.29</w:t>
            </w:r>
          </w:p>
        </w:tc>
        <w:tc>
          <w:tcPr>
            <w:tcW w:w="1819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PHB1;ENO1</w:t>
            </w:r>
          </w:p>
        </w:tc>
      </w:tr>
      <w:tr w:rsidR="00B013C5" w:rsidRPr="00926370" w:rsidTr="00E5452F">
        <w:trPr>
          <w:trHeight w:val="300"/>
        </w:trPr>
        <w:tc>
          <w:tcPr>
            <w:tcW w:w="6900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Negative Regulation Of Cell Growth (GO:0030308)</w:t>
            </w:r>
          </w:p>
        </w:tc>
        <w:tc>
          <w:tcPr>
            <w:tcW w:w="115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2.5E-04</w:t>
            </w:r>
          </w:p>
        </w:tc>
        <w:tc>
          <w:tcPr>
            <w:tcW w:w="862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67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53.85</w:t>
            </w:r>
          </w:p>
        </w:tc>
        <w:tc>
          <w:tcPr>
            <w:tcW w:w="1819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PHB1;ENO1</w:t>
            </w:r>
          </w:p>
        </w:tc>
      </w:tr>
      <w:tr w:rsidR="00B013C5" w:rsidRPr="00926370" w:rsidTr="00E5452F">
        <w:trPr>
          <w:trHeight w:val="503"/>
        </w:trPr>
        <w:tc>
          <w:tcPr>
            <w:tcW w:w="6900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Negative Regulation Of Glucocorticoid Receptor Signaling Pathway (GO:2000323)</w:t>
            </w:r>
          </w:p>
        </w:tc>
        <w:tc>
          <w:tcPr>
            <w:tcW w:w="115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2.5E-04</w:t>
            </w:r>
          </w:p>
        </w:tc>
        <w:tc>
          <w:tcPr>
            <w:tcW w:w="862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67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713.86</w:t>
            </w:r>
          </w:p>
        </w:tc>
        <w:tc>
          <w:tcPr>
            <w:tcW w:w="1819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PHB1</w:t>
            </w:r>
          </w:p>
        </w:tc>
      </w:tr>
      <w:tr w:rsidR="00B013C5" w:rsidRPr="00926370" w:rsidTr="00E5452F">
        <w:trPr>
          <w:trHeight w:val="300"/>
        </w:trPr>
        <w:tc>
          <w:tcPr>
            <w:tcW w:w="6900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Negative Regulation Of Cellular Response To Hypoxia (GO:1900038)</w:t>
            </w:r>
          </w:p>
        </w:tc>
        <w:tc>
          <w:tcPr>
            <w:tcW w:w="115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2.5E-04</w:t>
            </w:r>
          </w:p>
        </w:tc>
        <w:tc>
          <w:tcPr>
            <w:tcW w:w="862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67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713.86</w:t>
            </w:r>
          </w:p>
        </w:tc>
        <w:tc>
          <w:tcPr>
            <w:tcW w:w="1819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ENO1</w:t>
            </w:r>
          </w:p>
        </w:tc>
      </w:tr>
      <w:tr w:rsidR="00B013C5" w:rsidRPr="00926370" w:rsidTr="00E5452F">
        <w:trPr>
          <w:trHeight w:val="300"/>
        </w:trPr>
        <w:tc>
          <w:tcPr>
            <w:tcW w:w="6900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Positive Regulation Of Humoral Immune Response (GO:0002922)</w:t>
            </w:r>
          </w:p>
        </w:tc>
        <w:tc>
          <w:tcPr>
            <w:tcW w:w="115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2.5E-04</w:t>
            </w:r>
          </w:p>
        </w:tc>
        <w:tc>
          <w:tcPr>
            <w:tcW w:w="862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67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571.06</w:t>
            </w:r>
          </w:p>
        </w:tc>
        <w:tc>
          <w:tcPr>
            <w:tcW w:w="1819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PHB1</w:t>
            </w:r>
          </w:p>
        </w:tc>
      </w:tr>
      <w:tr w:rsidR="00B013C5" w:rsidRPr="00926370" w:rsidTr="00E5452F">
        <w:trPr>
          <w:trHeight w:val="300"/>
        </w:trPr>
        <w:tc>
          <w:tcPr>
            <w:tcW w:w="6900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Regulation Of Glucocorticoid Receptor Signaling Pathway (GO:2000322)</w:t>
            </w:r>
          </w:p>
        </w:tc>
        <w:tc>
          <w:tcPr>
            <w:tcW w:w="115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2.5E-04</w:t>
            </w:r>
          </w:p>
        </w:tc>
        <w:tc>
          <w:tcPr>
            <w:tcW w:w="862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67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571.06</w:t>
            </w:r>
          </w:p>
        </w:tc>
        <w:tc>
          <w:tcPr>
            <w:tcW w:w="1819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PHB1</w:t>
            </w:r>
          </w:p>
        </w:tc>
      </w:tr>
      <w:tr w:rsidR="00B013C5" w:rsidRPr="00926370" w:rsidTr="00E5452F">
        <w:trPr>
          <w:trHeight w:val="300"/>
        </w:trPr>
        <w:tc>
          <w:tcPr>
            <w:tcW w:w="6900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RIG-I Signaling Pathway (GO:0039529)</w:t>
            </w:r>
          </w:p>
        </w:tc>
        <w:tc>
          <w:tcPr>
            <w:tcW w:w="115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2.5E-04</w:t>
            </w:r>
          </w:p>
        </w:tc>
        <w:tc>
          <w:tcPr>
            <w:tcW w:w="862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677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571.06</w:t>
            </w:r>
          </w:p>
        </w:tc>
        <w:tc>
          <w:tcPr>
            <w:tcW w:w="1819" w:type="dxa"/>
            <w:noWrap/>
            <w:hideMark/>
          </w:tcPr>
          <w:p w:rsidR="00B013C5" w:rsidRPr="00B013C5" w:rsidRDefault="00B013C5" w:rsidP="00E5452F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PHB1</w:t>
            </w:r>
          </w:p>
        </w:tc>
      </w:tr>
    </w:tbl>
    <w:p w:rsidR="004C7C3A" w:rsidRDefault="004C7C3A"/>
    <w:p w:rsidR="00B013C5" w:rsidRDefault="00B013C5"/>
    <w:p w:rsidR="00B013C5" w:rsidRDefault="00B013C5"/>
    <w:p w:rsidR="00B013C5" w:rsidRDefault="00B013C5" w:rsidP="00B013C5">
      <w:pPr>
        <w:spacing w:line="360" w:lineRule="auto"/>
        <w:ind w:hanging="9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Supplementary Table 2-</w:t>
      </w:r>
      <w:r w:rsidRPr="00B013C5">
        <w:t xml:space="preserve"> </w:t>
      </w:r>
      <w:r w:rsidRPr="00B013C5">
        <w:rPr>
          <w:rFonts w:asciiTheme="majorBidi" w:hAnsiTheme="majorBidi" w:cstheme="majorBidi"/>
        </w:rPr>
        <w:t>GO Cellular Component</w:t>
      </w:r>
      <w:r>
        <w:rPr>
          <w:rFonts w:asciiTheme="majorBidi" w:hAnsiTheme="majorBidi" w:cstheme="majorBidi"/>
        </w:rPr>
        <w:t xml:space="preserve"> of selected proteins.</w:t>
      </w:r>
    </w:p>
    <w:tbl>
      <w:tblPr>
        <w:tblStyle w:val="TableGrid"/>
        <w:tblpPr w:leftFromText="180" w:rightFromText="180" w:vertAnchor="text" w:horzAnchor="margin" w:tblpY="487"/>
        <w:tblW w:w="12950" w:type="dxa"/>
        <w:tblLook w:val="04A0" w:firstRow="1" w:lastRow="0" w:firstColumn="1" w:lastColumn="0" w:noHBand="0" w:noVBand="1"/>
      </w:tblPr>
      <w:tblGrid>
        <w:gridCol w:w="5032"/>
        <w:gridCol w:w="1040"/>
        <w:gridCol w:w="948"/>
        <w:gridCol w:w="1479"/>
        <w:gridCol w:w="4451"/>
      </w:tblGrid>
      <w:tr w:rsidR="00B013C5" w:rsidRPr="00B013C5" w:rsidTr="00B013C5">
        <w:trPr>
          <w:trHeight w:val="246"/>
        </w:trPr>
        <w:tc>
          <w:tcPr>
            <w:tcW w:w="503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center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Term</w:t>
            </w:r>
          </w:p>
        </w:tc>
        <w:tc>
          <w:tcPr>
            <w:tcW w:w="1041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center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P-value</w:t>
            </w:r>
          </w:p>
        </w:tc>
        <w:tc>
          <w:tcPr>
            <w:tcW w:w="949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center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Adjusted P-value</w:t>
            </w:r>
          </w:p>
        </w:tc>
        <w:tc>
          <w:tcPr>
            <w:tcW w:w="1480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center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Odds Ratio</w:t>
            </w:r>
          </w:p>
        </w:tc>
        <w:tc>
          <w:tcPr>
            <w:tcW w:w="444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center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Genes</w:t>
            </w:r>
          </w:p>
        </w:tc>
      </w:tr>
      <w:tr w:rsidR="00B013C5" w:rsidRPr="00B013C5" w:rsidTr="00B013C5">
        <w:trPr>
          <w:trHeight w:val="246"/>
        </w:trPr>
        <w:tc>
          <w:tcPr>
            <w:tcW w:w="503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Organelle Outer Membrane (GO:0031968)</w:t>
            </w:r>
          </w:p>
        </w:tc>
        <w:tc>
          <w:tcPr>
            <w:tcW w:w="1041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0.001</w:t>
            </w:r>
          </w:p>
        </w:tc>
        <w:tc>
          <w:tcPr>
            <w:tcW w:w="949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80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39.33</w:t>
            </w:r>
          </w:p>
        </w:tc>
        <w:tc>
          <w:tcPr>
            <w:tcW w:w="444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VDAC2;ENO1</w:t>
            </w:r>
          </w:p>
        </w:tc>
      </w:tr>
      <w:tr w:rsidR="00B013C5" w:rsidRPr="00B013C5" w:rsidTr="00B013C5">
        <w:trPr>
          <w:trHeight w:val="246"/>
        </w:trPr>
        <w:tc>
          <w:tcPr>
            <w:tcW w:w="503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Nucleus (GO:0005634)</w:t>
            </w:r>
          </w:p>
        </w:tc>
        <w:tc>
          <w:tcPr>
            <w:tcW w:w="1041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0.002</w:t>
            </w:r>
          </w:p>
        </w:tc>
        <w:tc>
          <w:tcPr>
            <w:tcW w:w="949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80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10.38</w:t>
            </w:r>
          </w:p>
        </w:tc>
        <w:tc>
          <w:tcPr>
            <w:tcW w:w="444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PHB1;VDAC2;AKR1B1;HSPB1;ENO1;PRDX6</w:t>
            </w:r>
          </w:p>
        </w:tc>
      </w:tr>
      <w:tr w:rsidR="00B013C5" w:rsidRPr="00B013C5" w:rsidTr="00B013C5">
        <w:trPr>
          <w:trHeight w:val="246"/>
        </w:trPr>
        <w:tc>
          <w:tcPr>
            <w:tcW w:w="503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Intracellular Membrane-Bounded Organelle (GO:0043231)</w:t>
            </w:r>
          </w:p>
        </w:tc>
        <w:tc>
          <w:tcPr>
            <w:tcW w:w="1041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0.005</w:t>
            </w:r>
          </w:p>
        </w:tc>
        <w:tc>
          <w:tcPr>
            <w:tcW w:w="949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1480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8.60</w:t>
            </w:r>
          </w:p>
        </w:tc>
        <w:tc>
          <w:tcPr>
            <w:tcW w:w="444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PHB1;VDAC2;AKR1B1;HSPB1;ENO1;PRDX6</w:t>
            </w:r>
          </w:p>
        </w:tc>
      </w:tr>
      <w:tr w:rsidR="00B013C5" w:rsidRPr="00B013C5" w:rsidTr="00B013C5">
        <w:trPr>
          <w:trHeight w:val="246"/>
        </w:trPr>
        <w:tc>
          <w:tcPr>
            <w:tcW w:w="503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Nuclear Outer Membrane (GO:0005640)</w:t>
            </w:r>
          </w:p>
        </w:tc>
        <w:tc>
          <w:tcPr>
            <w:tcW w:w="1041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0.007</w:t>
            </w:r>
          </w:p>
        </w:tc>
        <w:tc>
          <w:tcPr>
            <w:tcW w:w="949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1480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158.52</w:t>
            </w:r>
          </w:p>
        </w:tc>
        <w:tc>
          <w:tcPr>
            <w:tcW w:w="444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ENO1</w:t>
            </w:r>
          </w:p>
        </w:tc>
      </w:tr>
      <w:tr w:rsidR="00B013C5" w:rsidRPr="00B013C5" w:rsidTr="00B013C5">
        <w:trPr>
          <w:trHeight w:val="246"/>
        </w:trPr>
        <w:tc>
          <w:tcPr>
            <w:tcW w:w="503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Mitochondrial Membrane (GO:0031966)</w:t>
            </w:r>
          </w:p>
        </w:tc>
        <w:tc>
          <w:tcPr>
            <w:tcW w:w="1041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949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0.07</w:t>
            </w:r>
          </w:p>
        </w:tc>
        <w:tc>
          <w:tcPr>
            <w:tcW w:w="1480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12.05</w:t>
            </w:r>
          </w:p>
        </w:tc>
        <w:tc>
          <w:tcPr>
            <w:tcW w:w="444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PHB1;VDAC2</w:t>
            </w:r>
          </w:p>
        </w:tc>
      </w:tr>
      <w:tr w:rsidR="00B013C5" w:rsidRPr="00B013C5" w:rsidTr="00B013C5">
        <w:trPr>
          <w:trHeight w:val="246"/>
        </w:trPr>
        <w:tc>
          <w:tcPr>
            <w:tcW w:w="503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013C5">
              <w:rPr>
                <w:rFonts w:asciiTheme="majorBidi" w:hAnsiTheme="majorBidi" w:cstheme="majorBidi"/>
              </w:rPr>
              <w:t>Acrosomal</w:t>
            </w:r>
            <w:proofErr w:type="spellEnd"/>
            <w:r w:rsidRPr="00B013C5">
              <w:rPr>
                <w:rFonts w:asciiTheme="majorBidi" w:hAnsiTheme="majorBidi" w:cstheme="majorBidi"/>
              </w:rPr>
              <w:t xml:space="preserve"> Vesicle (GO:0001669)</w:t>
            </w:r>
          </w:p>
        </w:tc>
        <w:tc>
          <w:tcPr>
            <w:tcW w:w="1041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0.025</w:t>
            </w:r>
          </w:p>
        </w:tc>
        <w:tc>
          <w:tcPr>
            <w:tcW w:w="949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0.08</w:t>
            </w:r>
          </w:p>
        </w:tc>
        <w:tc>
          <w:tcPr>
            <w:tcW w:w="1480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45.19</w:t>
            </w:r>
          </w:p>
        </w:tc>
        <w:tc>
          <w:tcPr>
            <w:tcW w:w="444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VDAC2</w:t>
            </w:r>
          </w:p>
        </w:tc>
      </w:tr>
      <w:tr w:rsidR="00B013C5" w:rsidRPr="00B013C5" w:rsidTr="00B013C5">
        <w:trPr>
          <w:trHeight w:val="246"/>
        </w:trPr>
        <w:tc>
          <w:tcPr>
            <w:tcW w:w="503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013C5">
              <w:rPr>
                <w:rFonts w:asciiTheme="majorBidi" w:hAnsiTheme="majorBidi" w:cstheme="majorBidi"/>
              </w:rPr>
              <w:t>Azurophil</w:t>
            </w:r>
            <w:proofErr w:type="spellEnd"/>
            <w:r w:rsidRPr="00B013C5">
              <w:rPr>
                <w:rFonts w:asciiTheme="majorBidi" w:hAnsiTheme="majorBidi" w:cstheme="majorBidi"/>
              </w:rPr>
              <w:t xml:space="preserve"> Granule Lumen (GO:0035578)</w:t>
            </w:r>
          </w:p>
        </w:tc>
        <w:tc>
          <w:tcPr>
            <w:tcW w:w="1041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0.035</w:t>
            </w:r>
          </w:p>
        </w:tc>
        <w:tc>
          <w:tcPr>
            <w:tcW w:w="949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0.10</w:t>
            </w:r>
          </w:p>
        </w:tc>
        <w:tc>
          <w:tcPr>
            <w:tcW w:w="1480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32.31</w:t>
            </w:r>
          </w:p>
        </w:tc>
        <w:tc>
          <w:tcPr>
            <w:tcW w:w="4445" w:type="dxa"/>
            <w:noWrap/>
            <w:hideMark/>
          </w:tcPr>
          <w:p w:rsidR="00B013C5" w:rsidRPr="00B013C5" w:rsidRDefault="00B013C5" w:rsidP="00B013C5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B013C5">
              <w:rPr>
                <w:rFonts w:asciiTheme="majorBidi" w:hAnsiTheme="majorBidi" w:cstheme="majorBidi"/>
              </w:rPr>
              <w:t>PRDX6</w:t>
            </w:r>
          </w:p>
        </w:tc>
      </w:tr>
    </w:tbl>
    <w:p w:rsidR="0016140B" w:rsidRDefault="00B013C5" w:rsidP="00B013C5">
      <w:pPr>
        <w:spacing w:line="360" w:lineRule="auto"/>
        <w:jc w:val="both"/>
        <w:rPr>
          <w:rFonts w:asciiTheme="minorHAnsi" w:hAnsiTheme="minorHAnsi"/>
        </w:rPr>
      </w:pPr>
      <w:r>
        <w:rPr>
          <w:rFonts w:asciiTheme="majorBidi" w:hAnsiTheme="majorBidi" w:cstheme="majorBidi"/>
        </w:rPr>
        <w:fldChar w:fldCharType="begin"/>
      </w:r>
      <w:r>
        <w:rPr>
          <w:rFonts w:asciiTheme="majorBidi" w:hAnsiTheme="majorBidi" w:cstheme="majorBidi"/>
        </w:rPr>
        <w:instrText xml:space="preserve"> LINK </w:instrText>
      </w:r>
      <w:r w:rsidR="009636B2">
        <w:rPr>
          <w:rFonts w:asciiTheme="majorBidi" w:hAnsiTheme="majorBidi" w:cstheme="majorBidi"/>
        </w:rPr>
        <w:instrText xml:space="preserve">Excel.Sheet.8 E:\\Dr.Tabei\\2\\GO_Cellular_Component_2023_table.xls GO_Cellular_Component_2023_tabl!R1C1:R8C5 </w:instrText>
      </w:r>
      <w:r>
        <w:rPr>
          <w:rFonts w:asciiTheme="majorBidi" w:hAnsiTheme="majorBidi" w:cstheme="majorBidi"/>
        </w:rPr>
        <w:instrText xml:space="preserve">\a \f 5 \h  \* MERGEFORMAT </w:instrText>
      </w:r>
      <w:r>
        <w:rPr>
          <w:rFonts w:asciiTheme="majorBidi" w:hAnsiTheme="majorBidi" w:cstheme="majorBidi"/>
        </w:rPr>
        <w:fldChar w:fldCharType="separate"/>
      </w:r>
    </w:p>
    <w:p w:rsidR="00B013C5" w:rsidRPr="00B013C5" w:rsidRDefault="00B013C5" w:rsidP="00B013C5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fldChar w:fldCharType="end"/>
      </w:r>
    </w:p>
    <w:p w:rsidR="00B013C5" w:rsidRDefault="00B013C5"/>
    <w:p w:rsidR="00B013C5" w:rsidRDefault="00B013C5"/>
    <w:p w:rsidR="00B013C5" w:rsidRDefault="00B013C5"/>
    <w:p w:rsidR="0016140B" w:rsidRPr="0016140B" w:rsidRDefault="00B013C5" w:rsidP="0016140B">
      <w:r>
        <w:rPr>
          <w:rFonts w:asciiTheme="majorBidi" w:hAnsiTheme="majorBidi" w:cstheme="majorBidi"/>
        </w:rPr>
        <w:t>Supplementary Table 3-</w:t>
      </w:r>
      <w:r w:rsidRPr="00B013C5">
        <w:t xml:space="preserve"> GO Molecular Function </w:t>
      </w:r>
      <w:r>
        <w:t xml:space="preserve">of selected proteins. </w:t>
      </w:r>
      <w:r>
        <w:fldChar w:fldCharType="begin"/>
      </w:r>
      <w:r>
        <w:instrText xml:space="preserve"> LINK </w:instrText>
      </w:r>
      <w:r w:rsidR="009636B2">
        <w:instrText xml:space="preserve">Excel.Sheet.8 E:\\Dr.Tabei\\2\\GO_Molecular_Function_2023_table.xls GO_Molecular_Function_2023_tabl!R1C1:R11C5 </w:instrText>
      </w:r>
      <w:r>
        <w:instrText xml:space="preserve">\a \f 5 \h  \* MERGEFORMAT </w:instrText>
      </w:r>
      <w:r>
        <w:fldChar w:fldCharType="separate"/>
      </w:r>
    </w:p>
    <w:tbl>
      <w:tblPr>
        <w:tblStyle w:val="TableGrid"/>
        <w:tblW w:w="12869" w:type="dxa"/>
        <w:tblLook w:val="04A0" w:firstRow="1" w:lastRow="0" w:firstColumn="1" w:lastColumn="0" w:noHBand="0" w:noVBand="1"/>
      </w:tblPr>
      <w:tblGrid>
        <w:gridCol w:w="7469"/>
        <w:gridCol w:w="960"/>
        <w:gridCol w:w="1000"/>
        <w:gridCol w:w="1460"/>
        <w:gridCol w:w="1980"/>
      </w:tblGrid>
      <w:tr w:rsidR="0016140B" w:rsidRPr="0016140B" w:rsidTr="0016140B">
        <w:trPr>
          <w:divId w:val="892930494"/>
          <w:trHeight w:val="300"/>
        </w:trPr>
        <w:tc>
          <w:tcPr>
            <w:tcW w:w="7469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Term</w:t>
            </w:r>
          </w:p>
        </w:tc>
        <w:tc>
          <w:tcPr>
            <w:tcW w:w="9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P-value</w:t>
            </w:r>
          </w:p>
        </w:tc>
        <w:tc>
          <w:tcPr>
            <w:tcW w:w="100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Adjusted P-value</w:t>
            </w:r>
          </w:p>
        </w:tc>
        <w:tc>
          <w:tcPr>
            <w:tcW w:w="14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Odds Ratio</w:t>
            </w:r>
          </w:p>
        </w:tc>
        <w:tc>
          <w:tcPr>
            <w:tcW w:w="198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Genes</w:t>
            </w:r>
          </w:p>
        </w:tc>
      </w:tr>
      <w:tr w:rsidR="0016140B" w:rsidRPr="0016140B" w:rsidTr="0016140B">
        <w:trPr>
          <w:divId w:val="892930494"/>
          <w:trHeight w:val="300"/>
        </w:trPr>
        <w:tc>
          <w:tcPr>
            <w:tcW w:w="7469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 xml:space="preserve">Transcription </w:t>
            </w:r>
            <w:proofErr w:type="spellStart"/>
            <w:r w:rsidRPr="0016140B">
              <w:rPr>
                <w:rFonts w:asciiTheme="majorBidi" w:hAnsiTheme="majorBidi" w:cstheme="majorBidi"/>
              </w:rPr>
              <w:t>Coregulator</w:t>
            </w:r>
            <w:proofErr w:type="spellEnd"/>
            <w:r w:rsidRPr="0016140B">
              <w:rPr>
                <w:rFonts w:asciiTheme="majorBidi" w:hAnsiTheme="majorBidi" w:cstheme="majorBidi"/>
              </w:rPr>
              <w:t xml:space="preserve"> Binding (GO:0001221)</w:t>
            </w:r>
          </w:p>
        </w:tc>
        <w:tc>
          <w:tcPr>
            <w:tcW w:w="9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6.7E-04</w:t>
            </w:r>
          </w:p>
        </w:tc>
        <w:tc>
          <w:tcPr>
            <w:tcW w:w="100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14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68.37</w:t>
            </w:r>
          </w:p>
        </w:tc>
        <w:tc>
          <w:tcPr>
            <w:tcW w:w="198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AKR1B1;ENO1</w:t>
            </w:r>
          </w:p>
        </w:tc>
      </w:tr>
      <w:tr w:rsidR="0016140B" w:rsidRPr="0016140B" w:rsidTr="0016140B">
        <w:trPr>
          <w:divId w:val="892930494"/>
          <w:trHeight w:val="300"/>
        </w:trPr>
        <w:tc>
          <w:tcPr>
            <w:tcW w:w="7469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1-Acylglycerophosphocholine O-</w:t>
            </w:r>
            <w:proofErr w:type="spellStart"/>
            <w:r w:rsidRPr="0016140B">
              <w:rPr>
                <w:rFonts w:asciiTheme="majorBidi" w:hAnsiTheme="majorBidi" w:cstheme="majorBidi"/>
              </w:rPr>
              <w:t>acyltransferase</w:t>
            </w:r>
            <w:proofErr w:type="spellEnd"/>
            <w:r w:rsidRPr="0016140B">
              <w:rPr>
                <w:rFonts w:asciiTheme="majorBidi" w:hAnsiTheme="majorBidi" w:cstheme="majorBidi"/>
              </w:rPr>
              <w:t xml:space="preserve"> Activity (GO:0047184)</w:t>
            </w:r>
          </w:p>
        </w:tc>
        <w:tc>
          <w:tcPr>
            <w:tcW w:w="9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2.0E-03</w:t>
            </w:r>
          </w:p>
        </w:tc>
        <w:tc>
          <w:tcPr>
            <w:tcW w:w="100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14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713.86</w:t>
            </w:r>
          </w:p>
        </w:tc>
        <w:tc>
          <w:tcPr>
            <w:tcW w:w="198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PRDX6</w:t>
            </w:r>
          </w:p>
        </w:tc>
      </w:tr>
      <w:tr w:rsidR="0016140B" w:rsidRPr="0016140B" w:rsidTr="0016140B">
        <w:trPr>
          <w:divId w:val="892930494"/>
          <w:trHeight w:val="300"/>
        </w:trPr>
        <w:tc>
          <w:tcPr>
            <w:tcW w:w="7469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Calcium-Independent Phospholipase A2 Activity (GO:0047499)</w:t>
            </w:r>
          </w:p>
        </w:tc>
        <w:tc>
          <w:tcPr>
            <w:tcW w:w="9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2.8E-03</w:t>
            </w:r>
          </w:p>
        </w:tc>
        <w:tc>
          <w:tcPr>
            <w:tcW w:w="100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14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475.86</w:t>
            </w:r>
          </w:p>
        </w:tc>
        <w:tc>
          <w:tcPr>
            <w:tcW w:w="198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PRDX6</w:t>
            </w:r>
          </w:p>
        </w:tc>
      </w:tr>
      <w:tr w:rsidR="0016140B" w:rsidRPr="0016140B" w:rsidTr="0016140B">
        <w:trPr>
          <w:divId w:val="892930494"/>
          <w:trHeight w:val="300"/>
        </w:trPr>
        <w:tc>
          <w:tcPr>
            <w:tcW w:w="7469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RNA Polymerase II-specific DNA-binding Transcription Factor Binding (GO:0061629)</w:t>
            </w:r>
          </w:p>
        </w:tc>
        <w:tc>
          <w:tcPr>
            <w:tcW w:w="9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3.5E-03</w:t>
            </w:r>
          </w:p>
        </w:tc>
        <w:tc>
          <w:tcPr>
            <w:tcW w:w="100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14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29.15</w:t>
            </w:r>
          </w:p>
        </w:tc>
        <w:tc>
          <w:tcPr>
            <w:tcW w:w="198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AKR1B1;HSPB1</w:t>
            </w:r>
          </w:p>
        </w:tc>
      </w:tr>
      <w:tr w:rsidR="0016140B" w:rsidRPr="0016140B" w:rsidTr="0016140B">
        <w:trPr>
          <w:divId w:val="892930494"/>
          <w:trHeight w:val="300"/>
        </w:trPr>
        <w:tc>
          <w:tcPr>
            <w:tcW w:w="7469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6140B">
              <w:rPr>
                <w:rFonts w:asciiTheme="majorBidi" w:hAnsiTheme="majorBidi" w:cstheme="majorBidi"/>
              </w:rPr>
              <w:t>alditol:NADP</w:t>
            </w:r>
            <w:proofErr w:type="spellEnd"/>
            <w:r w:rsidRPr="0016140B">
              <w:rPr>
                <w:rFonts w:asciiTheme="majorBidi" w:hAnsiTheme="majorBidi" w:cstheme="majorBidi"/>
              </w:rPr>
              <w:t>+ 1-Oxidoreductase Activity (GO:0004032)</w:t>
            </w:r>
          </w:p>
        </w:tc>
        <w:tc>
          <w:tcPr>
            <w:tcW w:w="9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4.0E-03</w:t>
            </w:r>
          </w:p>
        </w:tc>
        <w:tc>
          <w:tcPr>
            <w:tcW w:w="100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14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317.19</w:t>
            </w:r>
          </w:p>
        </w:tc>
        <w:tc>
          <w:tcPr>
            <w:tcW w:w="198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AKR1B1</w:t>
            </w:r>
          </w:p>
        </w:tc>
      </w:tr>
      <w:tr w:rsidR="0016140B" w:rsidRPr="0016140B" w:rsidTr="0016140B">
        <w:trPr>
          <w:divId w:val="892930494"/>
          <w:trHeight w:val="300"/>
        </w:trPr>
        <w:tc>
          <w:tcPr>
            <w:tcW w:w="7469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Complement Component C3b Binding (GO:0001851)</w:t>
            </w:r>
          </w:p>
        </w:tc>
        <w:tc>
          <w:tcPr>
            <w:tcW w:w="9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4.0E-03</w:t>
            </w:r>
          </w:p>
        </w:tc>
        <w:tc>
          <w:tcPr>
            <w:tcW w:w="100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14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317.19</w:t>
            </w:r>
          </w:p>
        </w:tc>
        <w:tc>
          <w:tcPr>
            <w:tcW w:w="198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PHB1</w:t>
            </w:r>
          </w:p>
        </w:tc>
      </w:tr>
      <w:tr w:rsidR="0016140B" w:rsidRPr="0016140B" w:rsidTr="0016140B">
        <w:trPr>
          <w:divId w:val="892930494"/>
          <w:trHeight w:val="300"/>
        </w:trPr>
        <w:tc>
          <w:tcPr>
            <w:tcW w:w="7469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DNA-binding Transcription Factor Binding (GO:0140297)</w:t>
            </w:r>
          </w:p>
        </w:tc>
        <w:tc>
          <w:tcPr>
            <w:tcW w:w="9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5.2E-03</w:t>
            </w:r>
          </w:p>
        </w:tc>
        <w:tc>
          <w:tcPr>
            <w:tcW w:w="100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14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23.47</w:t>
            </w:r>
          </w:p>
        </w:tc>
        <w:tc>
          <w:tcPr>
            <w:tcW w:w="198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AKR1B1;HSPB1</w:t>
            </w:r>
          </w:p>
        </w:tc>
      </w:tr>
      <w:tr w:rsidR="0016140B" w:rsidRPr="0016140B" w:rsidTr="0016140B">
        <w:trPr>
          <w:divId w:val="892930494"/>
          <w:trHeight w:val="300"/>
        </w:trPr>
        <w:tc>
          <w:tcPr>
            <w:tcW w:w="7469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6140B">
              <w:rPr>
                <w:rFonts w:asciiTheme="majorBidi" w:hAnsiTheme="majorBidi" w:cstheme="majorBidi"/>
              </w:rPr>
              <w:t>Endopeptidase</w:t>
            </w:r>
            <w:proofErr w:type="spellEnd"/>
            <w:r w:rsidRPr="0016140B">
              <w:rPr>
                <w:rFonts w:asciiTheme="majorBidi" w:hAnsiTheme="majorBidi" w:cstheme="majorBidi"/>
              </w:rPr>
              <w:t xml:space="preserve"> Activator Activity (GO:0061133)</w:t>
            </w:r>
          </w:p>
        </w:tc>
        <w:tc>
          <w:tcPr>
            <w:tcW w:w="9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5.6E-03</w:t>
            </w:r>
          </w:p>
        </w:tc>
        <w:tc>
          <w:tcPr>
            <w:tcW w:w="100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14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219.55</w:t>
            </w:r>
          </w:p>
        </w:tc>
        <w:tc>
          <w:tcPr>
            <w:tcW w:w="198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PSME1</w:t>
            </w:r>
          </w:p>
        </w:tc>
      </w:tr>
      <w:tr w:rsidR="0016140B" w:rsidRPr="0016140B" w:rsidTr="0016140B">
        <w:trPr>
          <w:divId w:val="892930494"/>
          <w:trHeight w:val="300"/>
        </w:trPr>
        <w:tc>
          <w:tcPr>
            <w:tcW w:w="7469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Voltage-Gated Monoatomic Anion Channel Activity (GO:0008308)</w:t>
            </w:r>
          </w:p>
        </w:tc>
        <w:tc>
          <w:tcPr>
            <w:tcW w:w="9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6.0E-03</w:t>
            </w:r>
          </w:p>
        </w:tc>
        <w:tc>
          <w:tcPr>
            <w:tcW w:w="100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146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203.86</w:t>
            </w:r>
          </w:p>
        </w:tc>
        <w:tc>
          <w:tcPr>
            <w:tcW w:w="1980" w:type="dxa"/>
            <w:noWrap/>
            <w:hideMark/>
          </w:tcPr>
          <w:p w:rsidR="0016140B" w:rsidRPr="0016140B" w:rsidRDefault="0016140B" w:rsidP="0016140B">
            <w:pPr>
              <w:spacing w:line="360" w:lineRule="auto"/>
              <w:ind w:hanging="90"/>
              <w:jc w:val="both"/>
              <w:rPr>
                <w:rFonts w:asciiTheme="majorBidi" w:hAnsiTheme="majorBidi" w:cstheme="majorBidi"/>
              </w:rPr>
            </w:pPr>
            <w:r w:rsidRPr="0016140B">
              <w:rPr>
                <w:rFonts w:asciiTheme="majorBidi" w:hAnsiTheme="majorBidi" w:cstheme="majorBidi"/>
              </w:rPr>
              <w:t>VDAC2</w:t>
            </w:r>
          </w:p>
        </w:tc>
      </w:tr>
      <w:tr w:rsidR="0016140B" w:rsidRPr="0016140B" w:rsidTr="0016140B">
        <w:trPr>
          <w:divId w:val="892930494"/>
          <w:trHeight w:val="300"/>
        </w:trPr>
        <w:tc>
          <w:tcPr>
            <w:tcW w:w="7469" w:type="dxa"/>
            <w:noWrap/>
            <w:hideMark/>
          </w:tcPr>
          <w:p w:rsidR="0016140B" w:rsidRPr="0016140B" w:rsidRDefault="0016140B" w:rsidP="0016140B">
            <w:r w:rsidRPr="0016140B">
              <w:t>Cadherin Binding (GO:0045296)</w:t>
            </w:r>
          </w:p>
        </w:tc>
        <w:tc>
          <w:tcPr>
            <w:tcW w:w="960" w:type="dxa"/>
            <w:noWrap/>
            <w:hideMark/>
          </w:tcPr>
          <w:p w:rsidR="0016140B" w:rsidRPr="0016140B" w:rsidRDefault="0016140B" w:rsidP="0016140B">
            <w:r w:rsidRPr="0016140B">
              <w:t>6.7E-03</w:t>
            </w:r>
          </w:p>
        </w:tc>
        <w:tc>
          <w:tcPr>
            <w:tcW w:w="1000" w:type="dxa"/>
            <w:noWrap/>
            <w:hideMark/>
          </w:tcPr>
          <w:p w:rsidR="0016140B" w:rsidRPr="0016140B" w:rsidRDefault="0016140B" w:rsidP="0016140B">
            <w:r w:rsidRPr="0016140B">
              <w:t>0.032</w:t>
            </w:r>
          </w:p>
        </w:tc>
        <w:tc>
          <w:tcPr>
            <w:tcW w:w="1460" w:type="dxa"/>
            <w:noWrap/>
            <w:hideMark/>
          </w:tcPr>
          <w:p w:rsidR="0016140B" w:rsidRPr="0016140B" w:rsidRDefault="0016140B" w:rsidP="0016140B">
            <w:r w:rsidRPr="0016140B">
              <w:t>20.69</w:t>
            </w:r>
          </w:p>
        </w:tc>
        <w:tc>
          <w:tcPr>
            <w:tcW w:w="1980" w:type="dxa"/>
            <w:noWrap/>
            <w:hideMark/>
          </w:tcPr>
          <w:p w:rsidR="0016140B" w:rsidRPr="0016140B" w:rsidRDefault="0016140B" w:rsidP="0016140B">
            <w:r w:rsidRPr="0016140B">
              <w:t>ENO1;PRDX6</w:t>
            </w:r>
          </w:p>
        </w:tc>
      </w:tr>
    </w:tbl>
    <w:p w:rsidR="00B013C5" w:rsidRDefault="00B013C5" w:rsidP="00B013C5">
      <w:r>
        <w:fldChar w:fldCharType="end"/>
      </w:r>
    </w:p>
    <w:p w:rsidR="00B013C5" w:rsidRDefault="00B013C5"/>
    <w:sectPr w:rsidR="00B013C5" w:rsidSect="006E05A6">
      <w:pgSz w:w="15840" w:h="12240" w:orient="landscape"/>
      <w:pgMar w:top="18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40A"/>
    <w:rsid w:val="000512BB"/>
    <w:rsid w:val="0016140B"/>
    <w:rsid w:val="003A0C9B"/>
    <w:rsid w:val="004C7C3A"/>
    <w:rsid w:val="006F11BE"/>
    <w:rsid w:val="009636B2"/>
    <w:rsid w:val="00B013C5"/>
    <w:rsid w:val="00B4240A"/>
    <w:rsid w:val="00DF3ABA"/>
    <w:rsid w:val="00FC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57D9BF-7F29-4458-84E9-84F40E73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3C5"/>
    <w:pPr>
      <w:spacing w:after="200" w:line="276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13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3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2530</Characters>
  <Application>Microsoft Office Word</Application>
  <DocSecurity>0</DocSecurity>
  <Lines>194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محمدرسول زارعی نژاد</dc:creator>
  <cp:keywords/>
  <dc:description/>
  <cp:lastModifiedBy>محمدرسول زارعی نژاد</cp:lastModifiedBy>
  <cp:revision>2</cp:revision>
  <dcterms:created xsi:type="dcterms:W3CDTF">2024-11-16T09:01:00Z</dcterms:created>
  <dcterms:modified xsi:type="dcterms:W3CDTF">2024-11-16T09:01:00Z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e7bb5188-59e9-4689-a2e0-47bf49486ee6</vt:lpwstr>
  </property>
</Properties>
</file>