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pPr w:leftFromText="180" w:rightFromText="180" w:vertAnchor="page" w:horzAnchor="page" w:tblpXSpec="center" w:tblpY="2308"/>
        <w:tblOverlap w:val="never"/>
        <w:tblW w:w="1921" w:type="dxa"/>
        <w:jc w:val="center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8"/>
        <w:gridCol w:w="1445"/>
      </w:tblGrid>
      <w:tr>
        <w:trPr>
          <w:trHeight w:val="336" w:hRule="atLeast"/>
          <w:jc w:val="center"/>
        </w:trPr>
        <w:tc>
          <w:tcPr>
            <w:tcW w:w="960" w:type="dxa"/>
            <w:tcBorders>
              <w:left w:val="nil"/>
              <w:bottom w:val="single" w:color="auto" w:sz="4" w:space="0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id</w:t>
            </w:r>
          </w:p>
        </w:tc>
        <w:tc>
          <w:tcPr>
            <w:tcW w:w="960" w:type="dxa"/>
            <w:tcBorders>
              <w:left w:val="nil"/>
              <w:bottom w:val="single" w:color="auto" w:sz="4" w:space="0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coef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336" w:hRule="atLeast"/>
          <w:jc w:val="center"/>
        </w:trPr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AC010463.3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0.797999762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336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AL590483.4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-0.95955189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336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AP005264.1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1.104069514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336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`ZEB1-AS1`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0.774336514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336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AC104088.1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1.854268257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336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`PRKAR1B-AS2`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1.187295663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336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AC009315.1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0.796485205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336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`SUCLG2-AS1`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-3.207553189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336" w:hRule="atLeast"/>
          <w:jc w:val="center"/>
        </w:trPr>
        <w:tc>
          <w:tcPr>
            <w:tcW w:w="0" w:type="auto"/>
            <w:tcBorders>
              <w:top w:val="nil"/>
              <w:left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AC006111.2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-1.090642348</w:t>
            </w:r>
          </w:p>
        </w:tc>
      </w:tr>
    </w:tbl>
    <w:p>
      <w:pPr>
        <w:jc w:val="center"/>
        <w:rPr>
          <w:rFonts w:hint="default"/>
          <w:lang w:val="en-US"/>
        </w:rPr>
      </w:pPr>
      <w:bookmarkStart w:id="0" w:name="_GoBack"/>
      <w:r>
        <w:rPr>
          <w:rFonts w:hint="default" w:ascii="Times New Roman Bold" w:hAnsi="Times New Roman Bold" w:cs="Times New Roman Bold"/>
          <w:b/>
          <w:bCs/>
          <w:color w:val="auto"/>
          <w:lang w:val="en-US" w:eastAsia="zh-CN"/>
        </w:rPr>
        <w:t>Supplementary Table S1</w:t>
      </w:r>
      <w:bookmarkEnd w:id="0"/>
      <w:r>
        <w:rPr>
          <w:rFonts w:hint="default" w:ascii="Times New Roman Regular" w:hAnsi="Times New Roman Regular" w:cs="Times New Roman Regular"/>
          <w:b w:val="0"/>
          <w:bCs w:val="0"/>
          <w:color w:val="auto"/>
          <w:lang w:val="en-US" w:eastAsia="zh-CN"/>
        </w:rPr>
        <w:t xml:space="preserve"> The risk coefficient value of each lncRNA that makes up the signature.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Times New Roman Regular">
    <w:panose1 w:val="02020603050405020304"/>
    <w:charset w:val="00"/>
    <w:family w:val="auto"/>
    <w:pitch w:val="default"/>
    <w:sig w:usb0="E0002AEF" w:usb1="C0007841" w:usb2="00000009" w:usb3="00000000" w:csb0="400001FF" w:csb1="FFFF0000"/>
  </w:font>
  <w:font w:name="Times New Roman Bold">
    <w:panose1 w:val="02020603050405020304"/>
    <w:charset w:val="00"/>
    <w:family w:val="auto"/>
    <w:pitch w:val="default"/>
    <w:sig w:usb0="E0002AEF" w:usb1="C0007841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6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A7DEE06"/>
    <w:rsid w:val="6A7DE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Office_6.2.2.8394_F1E327BC-269C-435d-A152-05C5408002CA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2024-10-19T11:08:00Z</dcterms:created>
  <dc:creator>吴佳莹</dc:creator>
  <cp:lastModifiedBy>吴佳莹</cp:lastModifiedBy>
  <dcterms:modified xsi:type="dcterms:W3CDTF">2024-10-19T11:11:42Z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2052-6.2.2.8394</vt:lpwstr>
  </property>
  <property fmtid="{D5CDD505-2E9C-101B-9397-08002B2CF9AE}" pid="3" name="ICV">
    <vt:lpwstr>20BB81AEDDD32607A02213674906D375_41</vt:lpwstr>
  </property>
</Properties>
</file>