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2244D" w14:textId="10A48367" w:rsidR="00FB5AD0" w:rsidRDefault="00015978">
      <w:pPr>
        <w:rPr>
          <w:rFonts w:hint="eastAsia"/>
        </w:rPr>
      </w:pPr>
      <w:r w:rsidRPr="00670013">
        <w:rPr>
          <w:noProof/>
          <w:sz w:val="20"/>
          <w:szCs w:val="20"/>
        </w:rPr>
        <w:drawing>
          <wp:inline distT="0" distB="0" distL="0" distR="0" wp14:anchorId="1251B1BB" wp14:editId="02A4BD36">
            <wp:extent cx="5274310" cy="5274310"/>
            <wp:effectExtent l="0" t="0" r="2540" b="2540"/>
            <wp:docPr id="844174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28AE5" w14:textId="7910F209" w:rsidR="00015978" w:rsidRPr="00670013" w:rsidRDefault="00015978" w:rsidP="0001597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597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Pr="00015978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670013">
        <w:rPr>
          <w:rFonts w:ascii="Times New Roman" w:hAnsi="Times New Roman" w:cs="Times New Roman"/>
          <w:sz w:val="20"/>
          <w:szCs w:val="20"/>
        </w:rPr>
        <w:t xml:space="preserve">Receiver Operator Characteristic (ROC) curve of </w:t>
      </w:r>
      <w:r w:rsidRPr="00670013">
        <w:rPr>
          <w:rFonts w:ascii="Times New Roman" w:hAnsi="Times New Roman" w:cs="Times New Roman" w:hint="eastAsia"/>
          <w:sz w:val="20"/>
          <w:szCs w:val="20"/>
        </w:rPr>
        <w:t>PPP1R3G</w:t>
      </w:r>
      <w:r w:rsidRPr="00670013">
        <w:rPr>
          <w:rFonts w:ascii="Times New Roman" w:hAnsi="Times New Roman" w:cs="Times New Roman"/>
          <w:sz w:val="20"/>
          <w:szCs w:val="20"/>
        </w:rPr>
        <w:t xml:space="preserve"> in </w:t>
      </w:r>
      <w:r w:rsidRPr="00670013">
        <w:rPr>
          <w:rFonts w:ascii="Times New Roman" w:hAnsi="Times New Roman" w:cs="Times New Roman" w:hint="eastAsia"/>
          <w:sz w:val="20"/>
          <w:szCs w:val="20"/>
        </w:rPr>
        <w:t>21</w:t>
      </w:r>
      <w:r w:rsidRPr="00670013">
        <w:rPr>
          <w:rFonts w:ascii="Times New Roman" w:hAnsi="Times New Roman" w:cs="Times New Roman"/>
          <w:sz w:val="20"/>
          <w:szCs w:val="20"/>
        </w:rPr>
        <w:t xml:space="preserve"> Cancers. </w:t>
      </w:r>
    </w:p>
    <w:p w14:paraId="3CD57793" w14:textId="1C010F15" w:rsidR="00015978" w:rsidRDefault="00015978">
      <w:pPr>
        <w:rPr>
          <w:rFonts w:hint="eastAsia"/>
        </w:rPr>
      </w:pPr>
      <w:r w:rsidRPr="00670013">
        <w:rPr>
          <w:noProof/>
          <w:sz w:val="20"/>
          <w:szCs w:val="20"/>
        </w:rPr>
        <w:drawing>
          <wp:inline distT="0" distB="0" distL="0" distR="0" wp14:anchorId="6FAC4F2D" wp14:editId="78C9455D">
            <wp:extent cx="5274310" cy="2581910"/>
            <wp:effectExtent l="0" t="0" r="2540" b="8890"/>
            <wp:docPr id="17526822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AF2E6" w14:textId="12FD44B6" w:rsidR="00015978" w:rsidRPr="00670013" w:rsidRDefault="00015978" w:rsidP="0001597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597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67001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70013">
        <w:rPr>
          <w:rFonts w:ascii="Times New Roman" w:hAnsi="Times New Roman" w:cs="Times New Roman"/>
          <w:sz w:val="20"/>
          <w:szCs w:val="20"/>
        </w:rPr>
        <w:t xml:space="preserve">Correlation between </w:t>
      </w:r>
      <w:r w:rsidRPr="00670013">
        <w:rPr>
          <w:rFonts w:ascii="Times New Roman" w:hAnsi="Times New Roman" w:cs="Times New Roman" w:hint="eastAsia"/>
          <w:sz w:val="20"/>
          <w:szCs w:val="20"/>
        </w:rPr>
        <w:t>PPP1R3G</w:t>
      </w:r>
      <w:r w:rsidRPr="00670013">
        <w:rPr>
          <w:rFonts w:ascii="Times New Roman" w:hAnsi="Times New Roman" w:cs="Times New Roman"/>
          <w:sz w:val="20"/>
          <w:szCs w:val="20"/>
        </w:rPr>
        <w:t xml:space="preserve"> expression and </w:t>
      </w:r>
      <w:r w:rsidRPr="00670013">
        <w:rPr>
          <w:rFonts w:ascii="Times New Roman" w:hAnsi="Times New Roman" w:cs="Times New Roman" w:hint="eastAsia"/>
          <w:sz w:val="20"/>
          <w:szCs w:val="20"/>
        </w:rPr>
        <w:t>DSS</w:t>
      </w:r>
      <w:r w:rsidRPr="00670013">
        <w:rPr>
          <w:rFonts w:ascii="Times New Roman" w:hAnsi="Times New Roman" w:cs="Times New Roman"/>
          <w:sz w:val="20"/>
          <w:szCs w:val="20"/>
        </w:rPr>
        <w:t xml:space="preserve"> in 1</w:t>
      </w:r>
      <w:r w:rsidRPr="00670013">
        <w:rPr>
          <w:rFonts w:ascii="Times New Roman" w:hAnsi="Times New Roman" w:cs="Times New Roman" w:hint="eastAsia"/>
          <w:sz w:val="20"/>
          <w:szCs w:val="20"/>
        </w:rPr>
        <w:t>0</w:t>
      </w:r>
      <w:r w:rsidRPr="00670013">
        <w:rPr>
          <w:rFonts w:ascii="Times New Roman" w:hAnsi="Times New Roman" w:cs="Times New Roman"/>
          <w:sz w:val="20"/>
          <w:szCs w:val="20"/>
        </w:rPr>
        <w:t xml:space="preserve"> cancers. The unit of X-</w:t>
      </w:r>
      <w:r w:rsidRPr="00670013">
        <w:rPr>
          <w:rFonts w:ascii="Times New Roman" w:hAnsi="Times New Roman" w:cs="Times New Roman"/>
          <w:sz w:val="20"/>
          <w:szCs w:val="20"/>
        </w:rPr>
        <w:lastRenderedPageBreak/>
        <w:t>axis is month</w:t>
      </w:r>
      <w:r w:rsidRPr="00670013">
        <w:rPr>
          <w:rFonts w:ascii="Times New Roman" w:hAnsi="Times New Roman" w:cs="Times New Roman" w:hint="eastAsia"/>
          <w:sz w:val="20"/>
          <w:szCs w:val="20"/>
        </w:rPr>
        <w:t>.</w:t>
      </w:r>
    </w:p>
    <w:p w14:paraId="5CF7B573" w14:textId="749B4BAE" w:rsidR="00015978" w:rsidRDefault="00015978">
      <w:pPr>
        <w:rPr>
          <w:rFonts w:hint="eastAsia"/>
        </w:rPr>
      </w:pPr>
      <w:r w:rsidRPr="00670013">
        <w:rPr>
          <w:noProof/>
          <w:sz w:val="20"/>
          <w:szCs w:val="20"/>
        </w:rPr>
        <w:drawing>
          <wp:inline distT="0" distB="0" distL="0" distR="0" wp14:anchorId="04B338CB" wp14:editId="23F48EA8">
            <wp:extent cx="5274310" cy="3161665"/>
            <wp:effectExtent l="0" t="0" r="2540" b="635"/>
            <wp:docPr id="56750470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70105" w14:textId="2939537F" w:rsidR="00015978" w:rsidRPr="00670013" w:rsidRDefault="00015978" w:rsidP="0001597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1597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670013">
        <w:rPr>
          <w:rFonts w:ascii="Times New Roman" w:hAnsi="Times New Roman" w:cs="Times New Roman"/>
          <w:sz w:val="20"/>
          <w:szCs w:val="20"/>
        </w:rPr>
        <w:t xml:space="preserve">Correlation between </w:t>
      </w:r>
      <w:r w:rsidRPr="00670013">
        <w:rPr>
          <w:rFonts w:ascii="Times New Roman" w:hAnsi="Times New Roman" w:cs="Times New Roman" w:hint="eastAsia"/>
          <w:sz w:val="20"/>
          <w:szCs w:val="20"/>
        </w:rPr>
        <w:t>PPP1R3G</w:t>
      </w:r>
      <w:r w:rsidRPr="00670013">
        <w:rPr>
          <w:rFonts w:ascii="Times New Roman" w:hAnsi="Times New Roman" w:cs="Times New Roman"/>
          <w:sz w:val="20"/>
          <w:szCs w:val="20"/>
        </w:rPr>
        <w:t xml:space="preserve"> expression and </w:t>
      </w:r>
      <w:r w:rsidRPr="00670013">
        <w:rPr>
          <w:rFonts w:ascii="Times New Roman" w:hAnsi="Times New Roman" w:cs="Times New Roman" w:hint="eastAsia"/>
          <w:sz w:val="20"/>
          <w:szCs w:val="20"/>
        </w:rPr>
        <w:t>PFI</w:t>
      </w:r>
      <w:r w:rsidRPr="00670013">
        <w:rPr>
          <w:rFonts w:ascii="Times New Roman" w:hAnsi="Times New Roman" w:cs="Times New Roman"/>
          <w:sz w:val="20"/>
          <w:szCs w:val="20"/>
        </w:rPr>
        <w:t xml:space="preserve"> in 1</w:t>
      </w:r>
      <w:r w:rsidRPr="00670013">
        <w:rPr>
          <w:rFonts w:ascii="Times New Roman" w:hAnsi="Times New Roman" w:cs="Times New Roman" w:hint="eastAsia"/>
          <w:sz w:val="20"/>
          <w:szCs w:val="20"/>
        </w:rPr>
        <w:t>4</w:t>
      </w:r>
      <w:r w:rsidRPr="00670013">
        <w:rPr>
          <w:rFonts w:ascii="Times New Roman" w:hAnsi="Times New Roman" w:cs="Times New Roman"/>
          <w:sz w:val="20"/>
          <w:szCs w:val="20"/>
        </w:rPr>
        <w:t xml:space="preserve"> cancers. The unit of X-axis is month</w:t>
      </w:r>
      <w:r w:rsidRPr="00670013">
        <w:rPr>
          <w:rFonts w:ascii="Times New Roman" w:hAnsi="Times New Roman" w:cs="Times New Roman" w:hint="eastAsia"/>
          <w:sz w:val="20"/>
          <w:szCs w:val="20"/>
        </w:rPr>
        <w:t>.</w:t>
      </w:r>
    </w:p>
    <w:p w14:paraId="52C53656" w14:textId="4DF52E82" w:rsidR="00015978" w:rsidRDefault="00015978">
      <w:pPr>
        <w:rPr>
          <w:rFonts w:hint="eastAsia"/>
        </w:rPr>
      </w:pPr>
      <w:r w:rsidRPr="00670013">
        <w:rPr>
          <w:noProof/>
          <w:sz w:val="20"/>
          <w:szCs w:val="20"/>
        </w:rPr>
        <w:lastRenderedPageBreak/>
        <w:drawing>
          <wp:inline distT="0" distB="0" distL="0" distR="0" wp14:anchorId="52061A93" wp14:editId="1E55A940">
            <wp:extent cx="5274310" cy="6650355"/>
            <wp:effectExtent l="0" t="0" r="2540" b="0"/>
            <wp:docPr id="49129868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5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5A8DA" w14:textId="11B4EC52" w:rsidR="00015978" w:rsidRPr="00670013" w:rsidRDefault="00015978" w:rsidP="0001597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597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670013">
        <w:rPr>
          <w:rFonts w:ascii="Times New Roman" w:hAnsi="Times New Roman" w:cs="Times New Roman"/>
          <w:sz w:val="20"/>
          <w:szCs w:val="20"/>
        </w:rPr>
        <w:t xml:space="preserve">Correlations between </w:t>
      </w:r>
      <w:r w:rsidRPr="00670013">
        <w:rPr>
          <w:rFonts w:ascii="Times New Roman" w:hAnsi="Times New Roman" w:cs="Times New Roman" w:hint="eastAsia"/>
          <w:sz w:val="20"/>
          <w:szCs w:val="20"/>
        </w:rPr>
        <w:t>PPP1R3G</w:t>
      </w:r>
      <w:r w:rsidRPr="00670013">
        <w:rPr>
          <w:rFonts w:ascii="Times New Roman" w:hAnsi="Times New Roman" w:cs="Times New Roman"/>
          <w:sz w:val="20"/>
          <w:szCs w:val="20"/>
        </w:rPr>
        <w:t xml:space="preserve"> expression and molecular subtypes in </w:t>
      </w:r>
      <w:r w:rsidRPr="00670013">
        <w:rPr>
          <w:rFonts w:ascii="Times New Roman" w:hAnsi="Times New Roman" w:cs="Times New Roman" w:hint="eastAsia"/>
          <w:sz w:val="20"/>
          <w:szCs w:val="20"/>
        </w:rPr>
        <w:t>13</w:t>
      </w:r>
      <w:r w:rsidRPr="00670013">
        <w:rPr>
          <w:rFonts w:ascii="Times New Roman" w:hAnsi="Times New Roman" w:cs="Times New Roman"/>
          <w:sz w:val="20"/>
          <w:szCs w:val="20"/>
        </w:rPr>
        <w:t xml:space="preserve"> cancers.</w:t>
      </w:r>
    </w:p>
    <w:p w14:paraId="68527815" w14:textId="644604D3" w:rsidR="00015978" w:rsidRDefault="00015978">
      <w:pPr>
        <w:rPr>
          <w:rFonts w:hint="eastAsia"/>
        </w:rPr>
      </w:pPr>
      <w:r w:rsidRPr="00670013">
        <w:rPr>
          <w:noProof/>
          <w:sz w:val="20"/>
          <w:szCs w:val="20"/>
        </w:rPr>
        <w:lastRenderedPageBreak/>
        <w:drawing>
          <wp:inline distT="0" distB="0" distL="0" distR="0" wp14:anchorId="6D33EC1D" wp14:editId="5B51D937">
            <wp:extent cx="5274310" cy="6076315"/>
            <wp:effectExtent l="0" t="0" r="2540" b="635"/>
            <wp:docPr id="15520815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7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B4A82" w14:textId="7FB28886" w:rsidR="00015978" w:rsidRPr="00670013" w:rsidRDefault="00015978" w:rsidP="0001597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1597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670013">
        <w:rPr>
          <w:rFonts w:ascii="Times New Roman" w:hAnsi="Times New Roman" w:cs="Times New Roman"/>
          <w:sz w:val="20"/>
          <w:szCs w:val="20"/>
        </w:rPr>
        <w:t>The pan-cancer Pearson analysis of tumor stemness and PPP1R3G expression.</w:t>
      </w:r>
      <w:r w:rsidRPr="00670013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19E62F68" w14:textId="7D502A3D" w:rsidR="00015978" w:rsidRDefault="00015978">
      <w:pPr>
        <w:rPr>
          <w:rFonts w:hint="eastAsia"/>
        </w:rPr>
      </w:pPr>
      <w:r w:rsidRPr="00670013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7716372" wp14:editId="2400B481">
            <wp:extent cx="4769485" cy="8863330"/>
            <wp:effectExtent l="0" t="0" r="0" b="0"/>
            <wp:docPr id="7026191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917" name="图片 702619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064D" w14:textId="6CDF6DCB" w:rsidR="00015978" w:rsidRPr="00D6705A" w:rsidRDefault="00015978" w:rsidP="00D6705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1597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670013">
        <w:rPr>
          <w:rFonts w:ascii="Times New Roman" w:hAnsi="Times New Roman" w:cs="Times New Roman"/>
          <w:sz w:val="20"/>
          <w:szCs w:val="20"/>
        </w:rPr>
        <w:t xml:space="preserve">Association of </w:t>
      </w:r>
      <w:r w:rsidRPr="00670013">
        <w:rPr>
          <w:rFonts w:ascii="Times New Roman" w:hAnsi="Times New Roman" w:cs="Times New Roman" w:hint="eastAsia"/>
          <w:sz w:val="20"/>
          <w:szCs w:val="20"/>
        </w:rPr>
        <w:t>PPP1R3G</w:t>
      </w:r>
      <w:r w:rsidRPr="00670013">
        <w:rPr>
          <w:rFonts w:ascii="Times New Roman" w:hAnsi="Times New Roman" w:cs="Times New Roman"/>
          <w:sz w:val="20"/>
          <w:szCs w:val="20"/>
        </w:rPr>
        <w:t xml:space="preserve"> expression with immunological infiltration</w:t>
      </w:r>
      <w:r w:rsidRPr="00670013">
        <w:rPr>
          <w:rFonts w:ascii="Times New Roman" w:hAnsi="Times New Roman" w:cs="Times New Roman" w:hint="eastAsia"/>
          <w:sz w:val="20"/>
          <w:szCs w:val="20"/>
        </w:rPr>
        <w:t>. (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>A-C</w:t>
      </w:r>
      <w:r w:rsidRPr="00670013">
        <w:rPr>
          <w:rFonts w:ascii="Times New Roman" w:hAnsi="Times New Roman" w:cs="Times New Roman" w:hint="eastAsia"/>
          <w:sz w:val="20"/>
          <w:szCs w:val="20"/>
        </w:rPr>
        <w:t>)</w:t>
      </w:r>
      <w:r w:rsidRPr="00670013">
        <w:rPr>
          <w:rFonts w:ascii="Times New Roman" w:hAnsi="Times New Roman" w:cs="Times New Roman"/>
          <w:sz w:val="20"/>
          <w:szCs w:val="20"/>
        </w:rPr>
        <w:t>The eight cancer types exhibiting the most significant association between PPP1R3G expression and ESTIMATE score, IMMUNE score, and stromal score.</w:t>
      </w:r>
      <w:r w:rsidRPr="00670013"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Pr="00670013">
        <w:rPr>
          <w:rFonts w:ascii="Times New Roman" w:hAnsi="Times New Roman" w:cs="Times New Roman" w:hint="eastAsia"/>
          <w:b/>
          <w:bCs/>
          <w:sz w:val="20"/>
          <w:szCs w:val="20"/>
        </w:rPr>
        <w:t>D</w:t>
      </w:r>
      <w:r w:rsidRPr="00670013">
        <w:rPr>
          <w:rFonts w:ascii="Times New Roman" w:hAnsi="Times New Roman" w:cs="Times New Roman" w:hint="eastAsia"/>
          <w:sz w:val="20"/>
          <w:szCs w:val="20"/>
        </w:rPr>
        <w:t xml:space="preserve">) </w:t>
      </w:r>
      <w:r w:rsidRPr="00670013">
        <w:rPr>
          <w:rFonts w:ascii="Times New Roman" w:hAnsi="Times New Roman" w:cs="Times New Roman"/>
          <w:sz w:val="20"/>
          <w:szCs w:val="20"/>
        </w:rPr>
        <w:t>Analyzing the relationships between PPP1R3G expression and immune infiltration in all TCGA tumors utilizing TIMER2 algorithms</w:t>
      </w:r>
      <w:r w:rsidRPr="00670013">
        <w:rPr>
          <w:rFonts w:ascii="Times New Roman" w:hAnsi="Times New Roman" w:cs="Times New Roman" w:hint="eastAsia"/>
          <w:sz w:val="20"/>
          <w:szCs w:val="20"/>
        </w:rPr>
        <w:t>.</w:t>
      </w:r>
      <w:r w:rsidR="00D6705A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D6705A" w:rsidRPr="006577CF">
        <w:rPr>
          <w:rFonts w:ascii="Times New Roman" w:hAnsi="Times New Roman" w:cs="Times New Roman" w:hint="eastAsia"/>
          <w:sz w:val="20"/>
          <w:szCs w:val="20"/>
        </w:rPr>
        <w:t>X-axis: Represents different TCGA cancer types. Y-axis: Represents different immune cell types and immune-related features. Red shades indicate a positive correlation, meaning higher PPP1R3G expression is associated with increased immune infiltration. Blue/purple shades indicate a negative correlation, suggesting that higher PPP1R3G expression is linked to lower immune infiltration. White or near-white squares denote a weak or insignificant correlation between PPP1R3G expression and immune infiltration.</w:t>
      </w:r>
    </w:p>
    <w:p w14:paraId="4D63AB82" w14:textId="77777777" w:rsidR="00015978" w:rsidRPr="00015978" w:rsidRDefault="00015978">
      <w:pPr>
        <w:rPr>
          <w:rFonts w:hint="eastAsia"/>
        </w:rPr>
      </w:pPr>
    </w:p>
    <w:sectPr w:rsidR="00015978" w:rsidRPr="00015978" w:rsidSect="006577CF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F2B9" w14:textId="77777777" w:rsidR="00A14DFA" w:rsidRDefault="00A14DFA" w:rsidP="00D6705A">
      <w:pPr>
        <w:rPr>
          <w:rFonts w:hint="eastAsia"/>
        </w:rPr>
      </w:pPr>
      <w:r>
        <w:separator/>
      </w:r>
    </w:p>
  </w:endnote>
  <w:endnote w:type="continuationSeparator" w:id="0">
    <w:p w14:paraId="73015F24" w14:textId="77777777" w:rsidR="00A14DFA" w:rsidRDefault="00A14DFA" w:rsidP="00D670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BE328" w14:textId="77777777" w:rsidR="00A14DFA" w:rsidRDefault="00A14DFA" w:rsidP="00D6705A">
      <w:pPr>
        <w:rPr>
          <w:rFonts w:hint="eastAsia"/>
        </w:rPr>
      </w:pPr>
      <w:r>
        <w:separator/>
      </w:r>
    </w:p>
  </w:footnote>
  <w:footnote w:type="continuationSeparator" w:id="0">
    <w:p w14:paraId="24758B54" w14:textId="77777777" w:rsidR="00A14DFA" w:rsidRDefault="00A14DFA" w:rsidP="00D670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78"/>
    <w:rsid w:val="00015978"/>
    <w:rsid w:val="001057E1"/>
    <w:rsid w:val="001A795E"/>
    <w:rsid w:val="0022474A"/>
    <w:rsid w:val="00267ACA"/>
    <w:rsid w:val="005C4672"/>
    <w:rsid w:val="005D4795"/>
    <w:rsid w:val="006577CF"/>
    <w:rsid w:val="00726B14"/>
    <w:rsid w:val="00A14DFA"/>
    <w:rsid w:val="00D6705A"/>
    <w:rsid w:val="00E65336"/>
    <w:rsid w:val="00FB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AC305C"/>
  <w14:defaultImageDpi w14:val="32767"/>
  <w15:chartTrackingRefBased/>
  <w15:docId w15:val="{2D571D4F-FABA-42E1-8637-C2EE132B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159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9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97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97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97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97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97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97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59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5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5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597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597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1597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597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597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597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59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5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9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59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9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59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9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59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5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59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597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70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6705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670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6705A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657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涅 张</dc:creator>
  <cp:keywords/>
  <dc:description/>
  <cp:lastModifiedBy>涅 张</cp:lastModifiedBy>
  <cp:revision>3</cp:revision>
  <dcterms:created xsi:type="dcterms:W3CDTF">2025-01-23T03:07:00Z</dcterms:created>
  <dcterms:modified xsi:type="dcterms:W3CDTF">2025-01-23T09:36:00Z</dcterms:modified>
</cp:coreProperties>
</file>