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EB5E87">
      <w:pPr>
        <w:widowControl/>
        <w:rPr>
          <w:rFonts w:hint="eastAsia" w:ascii="Times New Roman" w:hAnsi="Times New Roman" w:eastAsia="宋体" w:cs="Times New Roman"/>
          <w:b/>
          <w:bCs/>
          <w:color w:val="000000"/>
          <w:kern w:val="0"/>
          <w:sz w:val="22"/>
          <w:szCs w:val="22"/>
          <w:highlight w:val="none"/>
          <w:lang w:val="en-US" w:eastAsia="zh-CN" w:bidi="ar"/>
        </w:rPr>
      </w:pPr>
    </w:p>
    <w:p w14:paraId="182052B8">
      <w:pPr>
        <w:widowControl/>
        <w:rPr>
          <w:rFonts w:hint="eastAsia" w:ascii="Times New Roman" w:hAnsi="Times New Roman" w:eastAsia="宋体" w:cs="Times New Roman"/>
          <w:b/>
          <w:bCs/>
          <w:color w:val="000000"/>
          <w:kern w:val="0"/>
          <w:sz w:val="22"/>
          <w:szCs w:val="22"/>
          <w:highlight w:val="none"/>
          <w:lang w:val="en-US" w:eastAsia="zh-CN" w:bidi="ar"/>
        </w:rPr>
      </w:pPr>
    </w:p>
    <w:p w14:paraId="183B7991">
      <w:pPr>
        <w:widowControl/>
        <w:rPr>
          <w:sz w:val="22"/>
          <w:szCs w:val="22"/>
        </w:rPr>
      </w:pPr>
      <w:r>
        <w:rPr>
          <w:rFonts w:hint="eastAsia" w:ascii="Times New Roman" w:hAnsi="Times New Roman" w:eastAsia="宋体" w:cs="Times New Roman"/>
          <w:b/>
          <w:bCs/>
          <w:color w:val="000000"/>
          <w:kern w:val="0"/>
          <w:sz w:val="22"/>
          <w:szCs w:val="22"/>
          <w:highlight w:val="none"/>
          <w:lang w:val="en-US" w:eastAsia="zh-CN" w:bidi="ar"/>
        </w:rPr>
        <w:t xml:space="preserve">Supplementary </w:t>
      </w:r>
      <w:r>
        <w:rPr>
          <w:rFonts w:ascii="Times New Roman" w:hAnsi="Times New Roman" w:eastAsia="宋体" w:cs="Times New Roman"/>
          <w:b/>
          <w:bCs/>
          <w:color w:val="000000"/>
          <w:kern w:val="0"/>
          <w:sz w:val="22"/>
          <w:szCs w:val="22"/>
          <w:highlight w:val="none"/>
          <w:lang w:bidi="ar"/>
        </w:rPr>
        <w:t>Table</w:t>
      </w:r>
      <w:r>
        <w:rPr>
          <w:rFonts w:hint="eastAsia" w:ascii="Times New Roman" w:hAnsi="Times New Roman" w:eastAsia="宋体" w:cs="Times New Roman"/>
          <w:b/>
          <w:bCs/>
          <w:color w:val="000000"/>
          <w:kern w:val="0"/>
          <w:sz w:val="22"/>
          <w:szCs w:val="22"/>
          <w:highlight w:val="none"/>
          <w:lang w:val="en-US" w:eastAsia="zh-CN" w:bidi="ar"/>
        </w:rPr>
        <w:t xml:space="preserve"> </w:t>
      </w:r>
      <w:r>
        <w:rPr>
          <w:rFonts w:hint="eastAsia" w:ascii="Times New Roman" w:hAnsi="Times New Roman" w:eastAsia="宋体" w:cs="Times New Roman"/>
          <w:b/>
          <w:bCs/>
          <w:sz w:val="22"/>
          <w:szCs w:val="22"/>
          <w:lang w:val="en-US" w:eastAsia="zh-CN"/>
        </w:rPr>
        <w:t>1 L</w:t>
      </w:r>
      <w:r>
        <w:rPr>
          <w:rFonts w:hint="default" w:ascii="Times New Roman" w:hAnsi="Times New Roman" w:eastAsia="宋体" w:cs="Times New Roman"/>
          <w:b/>
          <w:bCs/>
          <w:sz w:val="22"/>
          <w:szCs w:val="22"/>
        </w:rPr>
        <w:t>iterature Search Query</w:t>
      </w:r>
    </w:p>
    <w:p w14:paraId="76E8419B">
      <w:pPr>
        <w:widowControl/>
        <w:rPr>
          <w:rFonts w:hint="eastAsia" w:ascii="Times New Roman" w:hAnsi="Times New Roman" w:eastAsia="宋体" w:cs="Times New Roman"/>
          <w:b/>
          <w:bCs/>
          <w:color w:val="000000"/>
          <w:kern w:val="0"/>
          <w:sz w:val="22"/>
          <w:szCs w:val="22"/>
          <w:highlight w:val="none"/>
          <w:lang w:val="en-US" w:eastAsia="zh-CN" w:bidi="ar"/>
        </w:rPr>
      </w:pPr>
    </w:p>
    <w:p w14:paraId="04828776">
      <w:pPr>
        <w:widowControl/>
        <w:rPr>
          <w:rFonts w:hint="eastAsia" w:ascii="Times New Roman" w:hAnsi="Times New Roman" w:eastAsia="宋体" w:cs="Times New Roman"/>
          <w:b/>
          <w:bCs/>
          <w:color w:val="000000"/>
          <w:kern w:val="0"/>
          <w:sz w:val="22"/>
          <w:szCs w:val="22"/>
          <w:highlight w:val="none"/>
          <w:lang w:val="en-US" w:eastAsia="zh-CN" w:bidi="ar"/>
        </w:rPr>
      </w:pPr>
    </w:p>
    <w:p w14:paraId="0D3D8D46">
      <w:pPr>
        <w:widowControl/>
        <w:rPr>
          <w:rFonts w:hint="eastAsia" w:ascii="Times New Roman" w:hAnsi="Times New Roman" w:eastAsia="宋体" w:cs="Times New Roman"/>
          <w:b/>
          <w:bCs/>
          <w:color w:val="000000"/>
          <w:kern w:val="0"/>
          <w:sz w:val="22"/>
          <w:szCs w:val="22"/>
          <w:highlight w:val="none"/>
          <w:lang w:val="en-US" w:eastAsia="zh-CN" w:bidi="ar"/>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8353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8522" w:type="dxa"/>
          </w:tcPr>
          <w:p w14:paraId="542B1C97">
            <w:pPr>
              <w:rPr>
                <w:rFonts w:hint="default" w:ascii="Times New Roman" w:hAnsi="Times New Roman" w:cs="Times New Roman" w:eastAsiaTheme="minorEastAsia"/>
                <w:b w:val="0"/>
                <w:bCs w:val="0"/>
                <w:color w:val="auto"/>
                <w:sz w:val="22"/>
                <w:szCs w:val="22"/>
                <w:vertAlign w:val="baseline"/>
                <w:lang w:val="en-US" w:eastAsia="zh-CN"/>
              </w:rPr>
            </w:pPr>
            <w:r>
              <w:rPr>
                <w:rFonts w:hint="default" w:ascii="Times New Roman" w:hAnsi="Times New Roman" w:cs="Times New Roman"/>
                <w:b/>
                <w:bCs/>
                <w:color w:val="auto"/>
                <w:sz w:val="22"/>
                <w:szCs w:val="22"/>
                <w:vertAlign w:val="baseline"/>
                <w:lang w:val="en-US" w:eastAsia="zh-CN"/>
              </w:rPr>
              <w:t>Web of Science</w:t>
            </w:r>
          </w:p>
        </w:tc>
      </w:tr>
      <w:tr w14:paraId="43E3B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7A4C3D3F">
            <w:pPr>
              <w:pStyle w:val="2"/>
              <w:keepNext w:val="0"/>
              <w:keepLines w:val="0"/>
              <w:widowControl/>
              <w:suppressLineNumbers w:val="0"/>
              <w:wordWrap w:val="0"/>
              <w:spacing w:before="0" w:beforeAutospacing="0" w:after="0" w:afterAutospacing="0"/>
              <w:ind w:left="0" w:right="0" w:firstLine="0"/>
              <w:jc w:val="left"/>
              <w:rPr>
                <w:rFonts w:hint="default" w:ascii="Times New Roman" w:hAnsi="Times New Roman" w:cs="Times New Roman"/>
                <w:b w:val="0"/>
                <w:bCs w:val="0"/>
                <w:color w:val="auto"/>
                <w:sz w:val="22"/>
                <w:szCs w:val="22"/>
                <w:vertAlign w:val="baseline"/>
              </w:rPr>
            </w:pPr>
            <w:r>
              <w:rPr>
                <w:rFonts w:hint="default" w:ascii="Times New Roman" w:hAnsi="Times New Roman" w:cs="Times New Roman"/>
                <w:b w:val="0"/>
                <w:bCs w:val="0"/>
                <w:color w:val="auto"/>
                <w:sz w:val="22"/>
                <w:szCs w:val="22"/>
                <w:vertAlign w:val="baseline"/>
                <w:lang w:val="en-US" w:eastAsia="zh-CN"/>
              </w:rPr>
              <w:t>#</w:t>
            </w:r>
            <w:r>
              <w:rPr>
                <w:rFonts w:hint="default" w:ascii="Times New Roman" w:hAnsi="Times New Roman" w:cs="Times New Roman"/>
                <w:b w:val="0"/>
                <w:bCs w:val="0"/>
                <w:color w:val="auto"/>
                <w:sz w:val="22"/>
                <w:szCs w:val="22"/>
                <w:vertAlign w:val="baseline"/>
              </w:rPr>
              <w:t>1</w:t>
            </w:r>
            <w:r>
              <w:rPr>
                <w:rFonts w:hint="default" w:ascii="Times New Roman" w:hAnsi="Times New Roman" w:cs="Times New Roman"/>
                <w:b w:val="0"/>
                <w:bCs w:val="0"/>
                <w:color w:val="auto"/>
                <w:sz w:val="22"/>
                <w:szCs w:val="22"/>
                <w:vertAlign w:val="baseline"/>
                <w:lang w:eastAsia="zh-CN"/>
              </w:rPr>
              <w:t>.</w:t>
            </w:r>
            <w:r>
              <w:rPr>
                <w:rFonts w:hint="default" w:ascii="Times New Roman" w:hAnsi="Times New Roman" w:cs="Times New Roman"/>
                <w:b w:val="0"/>
                <w:bCs w:val="0"/>
                <w:color w:val="auto"/>
                <w:sz w:val="22"/>
                <w:szCs w:val="22"/>
                <w:vertAlign w:val="baseline"/>
              </w:rPr>
              <w:t xml:space="preserve"> </w:t>
            </w:r>
            <w:r>
              <w:rPr>
                <w:rFonts w:hint="default" w:ascii="Times New Roman" w:hAnsi="Times New Roman" w:eastAsia="var(--ds-font-family-code)" w:cs="Times New Roman"/>
                <w:i w:val="0"/>
                <w:iCs w:val="0"/>
                <w:caps w:val="0"/>
                <w:color w:val="auto"/>
                <w:spacing w:val="0"/>
                <w:sz w:val="22"/>
                <w:szCs w:val="22"/>
              </w:rPr>
              <w:t>TS=("Advanced" OR "Metastatic" OR "Late-stage" OR "Locally advanced" OR "Stage III/IV" OR "Progressive" OR "Inoperable")</w:t>
            </w:r>
          </w:p>
        </w:tc>
      </w:tr>
      <w:tr w14:paraId="06D7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5C58527F">
            <w:pPr>
              <w:pStyle w:val="2"/>
              <w:keepNext w:val="0"/>
              <w:keepLines w:val="0"/>
              <w:widowControl/>
              <w:suppressLineNumbers w:val="0"/>
              <w:wordWrap w:val="0"/>
              <w:spacing w:before="0" w:beforeAutospacing="0" w:after="0" w:afterAutospacing="0"/>
              <w:ind w:left="0" w:right="0" w:firstLine="0"/>
              <w:jc w:val="left"/>
              <w:rPr>
                <w:rFonts w:hint="default" w:ascii="Times New Roman" w:hAnsi="Times New Roman" w:cs="Times New Roman"/>
                <w:b w:val="0"/>
                <w:bCs w:val="0"/>
                <w:color w:val="auto"/>
                <w:sz w:val="22"/>
                <w:szCs w:val="22"/>
                <w:vertAlign w:val="baseline"/>
              </w:rPr>
            </w:pPr>
            <w:r>
              <w:rPr>
                <w:rFonts w:hint="default" w:ascii="Times New Roman" w:hAnsi="Times New Roman" w:cs="Times New Roman"/>
                <w:b w:val="0"/>
                <w:bCs w:val="0"/>
                <w:color w:val="auto"/>
                <w:sz w:val="22"/>
                <w:szCs w:val="22"/>
                <w:vertAlign w:val="baseline"/>
                <w:lang w:val="en-US" w:eastAsia="zh-CN"/>
              </w:rPr>
              <w:t>#</w:t>
            </w:r>
            <w:r>
              <w:rPr>
                <w:rFonts w:hint="default" w:ascii="Times New Roman" w:hAnsi="Times New Roman" w:cs="Times New Roman"/>
                <w:b w:val="0"/>
                <w:bCs w:val="0"/>
                <w:color w:val="auto"/>
                <w:sz w:val="22"/>
                <w:szCs w:val="22"/>
                <w:vertAlign w:val="baseline"/>
              </w:rPr>
              <w:t>2</w:t>
            </w:r>
            <w:r>
              <w:rPr>
                <w:rFonts w:hint="default" w:ascii="Times New Roman" w:hAnsi="Times New Roman" w:cs="Times New Roman"/>
                <w:b w:val="0"/>
                <w:bCs w:val="0"/>
                <w:color w:val="auto"/>
                <w:sz w:val="22"/>
                <w:szCs w:val="22"/>
                <w:vertAlign w:val="baseline"/>
                <w:lang w:val="en-US" w:eastAsia="zh-CN"/>
              </w:rPr>
              <w:t>.</w:t>
            </w:r>
            <w:r>
              <w:rPr>
                <w:rFonts w:hint="default" w:ascii="Times New Roman" w:hAnsi="Times New Roman" w:eastAsia="var(--ds-font-family-code)" w:cs="Times New Roman"/>
                <w:i w:val="0"/>
                <w:iCs w:val="0"/>
                <w:caps w:val="0"/>
                <w:color w:val="auto"/>
                <w:spacing w:val="0"/>
                <w:sz w:val="22"/>
                <w:szCs w:val="22"/>
              </w:rPr>
              <w:t>TS=("Breast Neoplasm" OR "Neoplasm, Breast" OR "Neoplasms, Breast" OR "Breast Tumors" OR "Breast Tumor" OR "Tumor, Breast" OR "Tumors, Breast" OR "Breast Cancer" OR "Cancer, Breast" OR "Cancer of Breast" OR "Cancer of the Breast" OR "Malignant Neoplasm of Breast" OR "Breast Malignant Neoplasm" OR "Breast Malignant Neoplasms" OR "Malignant Tumor of Breast" OR "Breast Malignant Tumor" OR "Breast Malignant Tumors" OR "Mammary Cancer" OR "Cancer, Mammary" OR "Cancers, Mammary" OR "Mammary Cancers" OR "Mammary Neoplasms, Human" OR "Human Mammary Neoplasm" OR "Human Mammary Neoplasms" OR "Neoplasm, Human Mammary" OR "Neoplasms, Human Mammary" OR "Mammary Neoplasm, Human" OR "Breast Carcinoma" OR "Breast Carcinomas" OR "Carcinoma, Breast" OR "Carcinomas, Breast" OR "Mammary Carcinoma, Human" OR "Carcinoma, Human Mammary" OR "Carcinomas, Human Mammary" OR "Human Mammary Carcinomas" OR "Mammary Carcinomas, Human" OR "Human Mammary Carcinoma")</w:t>
            </w:r>
          </w:p>
        </w:tc>
      </w:tr>
      <w:tr w14:paraId="23C4A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76452C40">
            <w:pPr>
              <w:pStyle w:val="2"/>
              <w:keepNext w:val="0"/>
              <w:keepLines w:val="0"/>
              <w:widowControl/>
              <w:suppressLineNumbers w:val="0"/>
              <w:wordWrap w:val="0"/>
              <w:spacing w:before="0" w:beforeAutospacing="0" w:after="0" w:afterAutospacing="0"/>
              <w:ind w:left="0" w:right="0" w:firstLine="0"/>
              <w:jc w:val="left"/>
              <w:rPr>
                <w:rFonts w:hint="default" w:ascii="Times New Roman" w:hAnsi="Times New Roman" w:cs="Times New Roman"/>
                <w:b w:val="0"/>
                <w:bCs w:val="0"/>
                <w:color w:val="auto"/>
                <w:sz w:val="22"/>
                <w:szCs w:val="22"/>
                <w:vertAlign w:val="baseline"/>
              </w:rPr>
            </w:pPr>
            <w:r>
              <w:rPr>
                <w:rFonts w:hint="default" w:ascii="Times New Roman" w:hAnsi="Times New Roman" w:cs="Times New Roman"/>
                <w:b w:val="0"/>
                <w:bCs w:val="0"/>
                <w:color w:val="auto"/>
                <w:sz w:val="22"/>
                <w:szCs w:val="22"/>
                <w:vertAlign w:val="baseline"/>
                <w:lang w:val="en-US" w:eastAsia="zh-CN"/>
              </w:rPr>
              <w:t>#</w:t>
            </w:r>
            <w:r>
              <w:rPr>
                <w:rFonts w:hint="default" w:ascii="Times New Roman" w:hAnsi="Times New Roman" w:cs="Times New Roman"/>
                <w:b w:val="0"/>
                <w:bCs w:val="0"/>
                <w:color w:val="auto"/>
                <w:sz w:val="22"/>
                <w:szCs w:val="22"/>
                <w:vertAlign w:val="baseline"/>
              </w:rPr>
              <w:t>3</w:t>
            </w:r>
            <w:r>
              <w:rPr>
                <w:rFonts w:hint="default" w:ascii="Times New Roman" w:hAnsi="Times New Roman" w:cs="Times New Roman"/>
                <w:b w:val="0"/>
                <w:bCs w:val="0"/>
                <w:color w:val="auto"/>
                <w:sz w:val="22"/>
                <w:szCs w:val="22"/>
                <w:vertAlign w:val="baseline"/>
                <w:lang w:val="en-US" w:eastAsia="zh-CN"/>
              </w:rPr>
              <w:t>.</w:t>
            </w:r>
            <w:r>
              <w:rPr>
                <w:rFonts w:hint="default" w:ascii="Times New Roman" w:hAnsi="Times New Roman" w:cs="Times New Roman"/>
                <w:b w:val="0"/>
                <w:bCs w:val="0"/>
                <w:color w:val="auto"/>
                <w:sz w:val="22"/>
                <w:szCs w:val="22"/>
                <w:vertAlign w:val="baseline"/>
              </w:rPr>
              <w:t xml:space="preserve"> </w:t>
            </w:r>
            <w:r>
              <w:rPr>
                <w:rFonts w:hint="default" w:ascii="Times New Roman" w:hAnsi="Times New Roman" w:eastAsia="var(--ds-font-family-code)" w:cs="Times New Roman"/>
                <w:i w:val="0"/>
                <w:iCs w:val="0"/>
                <w:caps w:val="0"/>
                <w:color w:val="auto"/>
                <w:spacing w:val="0"/>
                <w:sz w:val="22"/>
                <w:szCs w:val="22"/>
              </w:rPr>
              <w:t>TS=(nano*)</w:t>
            </w:r>
          </w:p>
        </w:tc>
      </w:tr>
      <w:tr w14:paraId="6ADFC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2C0550B0">
            <w:pPr>
              <w:rPr>
                <w:rFonts w:hint="default" w:ascii="Times New Roman" w:hAnsi="Times New Roman" w:cs="Times New Roman" w:eastAsiaTheme="minorEastAsia"/>
                <w:b w:val="0"/>
                <w:bCs w:val="0"/>
                <w:color w:val="auto"/>
                <w:sz w:val="22"/>
                <w:szCs w:val="22"/>
                <w:vertAlign w:val="baseline"/>
                <w:lang w:val="en-US" w:eastAsia="zh-CN"/>
              </w:rPr>
            </w:pPr>
            <w:r>
              <w:rPr>
                <w:rFonts w:hint="default" w:ascii="Times New Roman" w:hAnsi="Times New Roman" w:cs="Times New Roman"/>
                <w:b w:val="0"/>
                <w:bCs w:val="0"/>
                <w:color w:val="auto"/>
                <w:sz w:val="22"/>
                <w:szCs w:val="22"/>
                <w:vertAlign w:val="baseline"/>
                <w:lang w:val="en-US" w:eastAsia="zh-CN"/>
              </w:rPr>
              <w:t xml:space="preserve">#4. #1 AND #2 AND #3 </w:t>
            </w:r>
          </w:p>
        </w:tc>
      </w:tr>
    </w:tbl>
    <w:p w14:paraId="16B8DF38">
      <w:pPr>
        <w:widowControl/>
        <w:rPr>
          <w:rFonts w:hint="eastAsia" w:ascii="Times New Roman" w:hAnsi="Times New Roman" w:eastAsia="宋体" w:cs="Times New Roman"/>
          <w:b/>
          <w:bCs/>
          <w:color w:val="000000"/>
          <w:kern w:val="0"/>
          <w:sz w:val="22"/>
          <w:szCs w:val="22"/>
          <w:highlight w:val="none"/>
          <w:lang w:val="en-US" w:eastAsia="zh-CN" w:bidi="ar"/>
        </w:rPr>
      </w:pPr>
    </w:p>
    <w:p w14:paraId="1D74CDB5">
      <w:pPr>
        <w:widowControl/>
        <w:rPr>
          <w:rFonts w:hint="eastAsia" w:ascii="Times New Roman" w:hAnsi="Times New Roman" w:eastAsia="宋体" w:cs="Times New Roman"/>
          <w:b/>
          <w:bCs/>
          <w:color w:val="000000"/>
          <w:kern w:val="0"/>
          <w:sz w:val="22"/>
          <w:szCs w:val="22"/>
          <w:highlight w:val="none"/>
          <w:lang w:val="en-US" w:eastAsia="zh-CN" w:bidi="ar"/>
        </w:rPr>
      </w:pPr>
    </w:p>
    <w:p w14:paraId="23C462B8">
      <w:pPr>
        <w:widowControl/>
        <w:rPr>
          <w:rFonts w:hint="eastAsia" w:ascii="Times New Roman" w:hAnsi="Times New Roman" w:eastAsia="宋体" w:cs="Times New Roman"/>
          <w:b/>
          <w:bCs/>
          <w:color w:val="000000"/>
          <w:kern w:val="0"/>
          <w:sz w:val="22"/>
          <w:szCs w:val="22"/>
          <w:highlight w:val="none"/>
          <w:lang w:val="en-US" w:eastAsia="zh-CN" w:bidi="ar"/>
        </w:rPr>
      </w:pPr>
      <w:bookmarkStart w:id="0" w:name="_GoBack"/>
      <w:bookmarkEnd w:id="0"/>
    </w:p>
    <w:p w14:paraId="509A7FCC">
      <w:pPr>
        <w:widowControl/>
        <w:rPr>
          <w:rFonts w:hint="eastAsia" w:ascii="Times New Roman" w:hAnsi="Times New Roman" w:eastAsia="宋体" w:cs="Times New Roman"/>
          <w:b/>
          <w:bCs/>
          <w:color w:val="000000"/>
          <w:kern w:val="0"/>
          <w:sz w:val="22"/>
          <w:szCs w:val="22"/>
          <w:highlight w:val="none"/>
          <w:lang w:val="en-US" w:eastAsia="zh-CN" w:bidi="ar"/>
        </w:rPr>
      </w:pPr>
    </w:p>
    <w:p w14:paraId="6E5BED09">
      <w:pPr>
        <w:widowControl/>
        <w:rPr>
          <w:sz w:val="22"/>
          <w:szCs w:val="22"/>
        </w:rPr>
      </w:pPr>
      <w:r>
        <w:rPr>
          <w:rFonts w:hint="eastAsia" w:ascii="Times New Roman" w:hAnsi="Times New Roman" w:eastAsia="宋体" w:cs="Times New Roman"/>
          <w:b/>
          <w:bCs/>
          <w:color w:val="000000"/>
          <w:kern w:val="0"/>
          <w:sz w:val="22"/>
          <w:szCs w:val="22"/>
          <w:highlight w:val="none"/>
          <w:lang w:val="en-US" w:eastAsia="zh-CN" w:bidi="ar"/>
        </w:rPr>
        <w:t xml:space="preserve">Supplementary </w:t>
      </w:r>
      <w:r>
        <w:rPr>
          <w:rFonts w:ascii="Times New Roman" w:hAnsi="Times New Roman" w:eastAsia="宋体" w:cs="Times New Roman"/>
          <w:b/>
          <w:bCs/>
          <w:color w:val="000000"/>
          <w:kern w:val="0"/>
          <w:sz w:val="22"/>
          <w:szCs w:val="22"/>
          <w:highlight w:val="none"/>
          <w:lang w:bidi="ar"/>
        </w:rPr>
        <w:t>Table</w:t>
      </w:r>
      <w:r>
        <w:rPr>
          <w:rFonts w:hint="eastAsia" w:ascii="Times New Roman" w:hAnsi="Times New Roman" w:eastAsia="宋体" w:cs="Times New Roman"/>
          <w:b/>
          <w:bCs/>
          <w:color w:val="000000"/>
          <w:kern w:val="0"/>
          <w:sz w:val="22"/>
          <w:szCs w:val="22"/>
          <w:highlight w:val="none"/>
          <w:lang w:val="en-US" w:eastAsia="zh-CN" w:bidi="ar"/>
        </w:rPr>
        <w:t>2</w:t>
      </w:r>
      <w:r>
        <w:rPr>
          <w:rFonts w:ascii="Times New Roman" w:hAnsi="Times New Roman" w:eastAsia="宋体" w:cs="Times New Roman"/>
          <w:b/>
          <w:bCs/>
          <w:color w:val="000000"/>
          <w:kern w:val="0"/>
          <w:sz w:val="22"/>
          <w:szCs w:val="22"/>
          <w:highlight w:val="none"/>
          <w:lang w:bidi="ar"/>
        </w:rPr>
        <w:t xml:space="preserve"> </w:t>
      </w:r>
      <w:r>
        <w:rPr>
          <w:rFonts w:ascii="Times New Roman" w:hAnsi="Times New Roman" w:eastAsia="宋体" w:cs="Times New Roman"/>
          <w:b/>
          <w:bCs/>
          <w:sz w:val="22"/>
          <w:szCs w:val="22"/>
          <w:highlight w:val="none"/>
        </w:rPr>
        <w:t>Overview of Nanotechnology Applications in Advanced Breast Cancer</w:t>
      </w:r>
    </w:p>
    <w:p w14:paraId="2F587E1F"/>
    <w:p w14:paraId="13B479CC"/>
    <w:p w14:paraId="3A7CCBCB"/>
    <w:tbl>
      <w:tblPr>
        <w:tblStyle w:val="3"/>
        <w:tblW w:w="14257" w:type="dxa"/>
        <w:tblInd w:w="-6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06"/>
        <w:gridCol w:w="2467"/>
        <w:gridCol w:w="3593"/>
        <w:gridCol w:w="3591"/>
      </w:tblGrid>
      <w:tr w14:paraId="6332F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4606" w:type="dxa"/>
            <w:tcBorders>
              <w:top w:val="single" w:color="auto" w:sz="4" w:space="0"/>
              <w:left w:val="nil"/>
              <w:bottom w:val="single" w:color="auto" w:sz="4" w:space="0"/>
              <w:right w:val="nil"/>
            </w:tcBorders>
            <w:shd w:val="clear" w:color="auto" w:fill="auto"/>
            <w:noWrap/>
            <w:vAlign w:val="center"/>
          </w:tcPr>
          <w:p w14:paraId="128FEE30">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000000"/>
                <w:sz w:val="22"/>
                <w:szCs w:val="22"/>
                <w:highlight w:val="none"/>
              </w:rPr>
            </w:pPr>
            <w:r>
              <w:rPr>
                <w:rFonts w:hint="default" w:ascii="Times New Roman" w:hAnsi="Times New Roman" w:eastAsia="宋体" w:cs="Times New Roman"/>
                <w:b/>
                <w:bCs/>
                <w:color w:val="000000"/>
                <w:kern w:val="0"/>
                <w:sz w:val="22"/>
                <w:szCs w:val="22"/>
                <w:highlight w:val="none"/>
                <w:lang w:bidi="ar"/>
              </w:rPr>
              <w:t>Description</w:t>
            </w:r>
          </w:p>
        </w:tc>
        <w:tc>
          <w:tcPr>
            <w:tcW w:w="2467" w:type="dxa"/>
            <w:tcBorders>
              <w:top w:val="single" w:color="auto" w:sz="4" w:space="0"/>
              <w:left w:val="nil"/>
              <w:bottom w:val="single" w:color="auto" w:sz="4" w:space="0"/>
              <w:right w:val="nil"/>
            </w:tcBorders>
            <w:shd w:val="clear" w:color="auto" w:fill="auto"/>
            <w:noWrap/>
            <w:vAlign w:val="center"/>
          </w:tcPr>
          <w:p w14:paraId="05EA1D94">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000000"/>
                <w:sz w:val="22"/>
                <w:szCs w:val="22"/>
                <w:highlight w:val="none"/>
              </w:rPr>
            </w:pPr>
            <w:r>
              <w:rPr>
                <w:rFonts w:hint="default" w:ascii="Times New Roman" w:hAnsi="Times New Roman" w:eastAsia="宋体" w:cs="Times New Roman"/>
                <w:b/>
                <w:bCs/>
                <w:color w:val="000000"/>
                <w:kern w:val="0"/>
                <w:sz w:val="22"/>
                <w:szCs w:val="22"/>
                <w:highlight w:val="none"/>
                <w:lang w:bidi="ar"/>
              </w:rPr>
              <w:t>Result</w:t>
            </w:r>
          </w:p>
        </w:tc>
        <w:tc>
          <w:tcPr>
            <w:tcW w:w="3593" w:type="dxa"/>
            <w:tcBorders>
              <w:top w:val="single" w:color="auto" w:sz="4" w:space="0"/>
              <w:left w:val="nil"/>
              <w:bottom w:val="single" w:color="auto" w:sz="4" w:space="0"/>
              <w:right w:val="nil"/>
            </w:tcBorders>
            <w:shd w:val="clear" w:color="auto" w:fill="auto"/>
            <w:noWrap/>
            <w:vAlign w:val="center"/>
          </w:tcPr>
          <w:p w14:paraId="167245E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bCs/>
                <w:color w:val="000000"/>
                <w:sz w:val="22"/>
                <w:szCs w:val="22"/>
                <w:highlight w:val="none"/>
              </w:rPr>
            </w:pPr>
            <w:r>
              <w:rPr>
                <w:rFonts w:hint="default" w:ascii="Times New Roman" w:hAnsi="Times New Roman" w:eastAsia="宋体" w:cs="Times New Roman"/>
                <w:b/>
                <w:bCs/>
                <w:color w:val="000000"/>
                <w:kern w:val="0"/>
                <w:sz w:val="22"/>
                <w:szCs w:val="22"/>
                <w:highlight w:val="none"/>
                <w:lang w:bidi="ar"/>
              </w:rPr>
              <w:t>Description</w:t>
            </w:r>
          </w:p>
        </w:tc>
        <w:tc>
          <w:tcPr>
            <w:tcW w:w="3591" w:type="dxa"/>
            <w:tcBorders>
              <w:top w:val="single" w:color="auto" w:sz="4" w:space="0"/>
              <w:left w:val="nil"/>
              <w:bottom w:val="single" w:color="auto" w:sz="4" w:space="0"/>
              <w:right w:val="nil"/>
            </w:tcBorders>
            <w:shd w:val="clear" w:color="auto" w:fill="auto"/>
            <w:noWrap/>
            <w:vAlign w:val="center"/>
          </w:tcPr>
          <w:p w14:paraId="4B43D7E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bCs/>
                <w:color w:val="000000"/>
                <w:sz w:val="22"/>
                <w:szCs w:val="22"/>
                <w:highlight w:val="none"/>
              </w:rPr>
            </w:pPr>
            <w:r>
              <w:rPr>
                <w:rFonts w:hint="default" w:ascii="Times New Roman" w:hAnsi="Times New Roman" w:eastAsia="宋体" w:cs="Times New Roman"/>
                <w:b/>
                <w:bCs/>
                <w:color w:val="000000"/>
                <w:kern w:val="0"/>
                <w:sz w:val="22"/>
                <w:szCs w:val="22"/>
                <w:highlight w:val="none"/>
                <w:lang w:bidi="ar"/>
              </w:rPr>
              <w:t>Result</w:t>
            </w:r>
          </w:p>
        </w:tc>
      </w:tr>
      <w:tr w14:paraId="413A7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4606" w:type="dxa"/>
            <w:tcBorders>
              <w:top w:val="single" w:color="auto" w:sz="4" w:space="0"/>
              <w:left w:val="nil"/>
              <w:bottom w:val="nil"/>
              <w:right w:val="nil"/>
            </w:tcBorders>
            <w:shd w:val="clear" w:color="auto" w:fill="auto"/>
            <w:noWrap/>
            <w:vAlign w:val="center"/>
          </w:tcPr>
          <w:p w14:paraId="4C444724">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000000"/>
                <w:sz w:val="22"/>
                <w:szCs w:val="22"/>
                <w:highlight w:val="none"/>
              </w:rPr>
            </w:pPr>
            <w:r>
              <w:rPr>
                <w:rFonts w:hint="default" w:ascii="Times New Roman" w:hAnsi="Times New Roman" w:eastAsia="宋体" w:cs="Times New Roman"/>
                <w:color w:val="000000"/>
                <w:kern w:val="0"/>
                <w:sz w:val="22"/>
                <w:szCs w:val="22"/>
                <w:highlight w:val="none"/>
                <w:lang w:bidi="ar"/>
              </w:rPr>
              <w:t>Time Range</w:t>
            </w:r>
          </w:p>
        </w:tc>
        <w:tc>
          <w:tcPr>
            <w:tcW w:w="2467" w:type="dxa"/>
            <w:tcBorders>
              <w:top w:val="single" w:color="auto" w:sz="4" w:space="0"/>
              <w:left w:val="nil"/>
              <w:bottom w:val="nil"/>
              <w:right w:val="nil"/>
            </w:tcBorders>
            <w:shd w:val="clear" w:color="auto" w:fill="auto"/>
            <w:noWrap/>
            <w:vAlign w:val="center"/>
          </w:tcPr>
          <w:p w14:paraId="305F8652">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000000"/>
                <w:sz w:val="22"/>
                <w:szCs w:val="22"/>
                <w:highlight w:val="none"/>
              </w:rPr>
            </w:pPr>
            <w:r>
              <w:rPr>
                <w:rFonts w:hint="default" w:ascii="Times New Roman" w:hAnsi="Times New Roman" w:eastAsia="宋体" w:cs="Times New Roman"/>
                <w:color w:val="000000"/>
                <w:kern w:val="0"/>
                <w:sz w:val="22"/>
                <w:szCs w:val="22"/>
                <w:highlight w:val="none"/>
                <w:lang w:bidi="ar"/>
              </w:rPr>
              <w:t>2005-2024</w:t>
            </w:r>
          </w:p>
        </w:tc>
        <w:tc>
          <w:tcPr>
            <w:tcW w:w="3593" w:type="dxa"/>
            <w:tcBorders>
              <w:top w:val="single" w:color="auto" w:sz="4" w:space="0"/>
              <w:left w:val="nil"/>
              <w:bottom w:val="nil"/>
              <w:right w:val="nil"/>
            </w:tcBorders>
            <w:shd w:val="clear" w:color="auto" w:fill="auto"/>
            <w:noWrap/>
            <w:vAlign w:val="center"/>
          </w:tcPr>
          <w:p w14:paraId="65C390E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000000"/>
                <w:sz w:val="22"/>
                <w:szCs w:val="22"/>
                <w:highlight w:val="none"/>
              </w:rPr>
            </w:pPr>
            <w:r>
              <w:rPr>
                <w:rFonts w:hint="default" w:ascii="Times New Roman" w:hAnsi="Times New Roman" w:eastAsia="宋体" w:cs="Times New Roman"/>
                <w:color w:val="000000"/>
                <w:kern w:val="0"/>
                <w:sz w:val="22"/>
                <w:szCs w:val="22"/>
                <w:highlight w:val="none"/>
                <w:lang w:bidi="ar"/>
              </w:rPr>
              <w:t>Key words</w:t>
            </w:r>
          </w:p>
        </w:tc>
        <w:tc>
          <w:tcPr>
            <w:tcW w:w="3591" w:type="dxa"/>
            <w:tcBorders>
              <w:top w:val="single" w:color="auto" w:sz="4" w:space="0"/>
              <w:left w:val="nil"/>
              <w:bottom w:val="nil"/>
              <w:right w:val="nil"/>
            </w:tcBorders>
            <w:shd w:val="clear" w:color="auto" w:fill="auto"/>
            <w:noWrap/>
            <w:vAlign w:val="center"/>
          </w:tcPr>
          <w:p w14:paraId="66E0FE4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000000"/>
                <w:sz w:val="22"/>
                <w:szCs w:val="22"/>
                <w:highlight w:val="none"/>
              </w:rPr>
            </w:pPr>
            <w:r>
              <w:rPr>
                <w:rFonts w:hint="default" w:ascii="Times New Roman" w:hAnsi="Times New Roman" w:eastAsia="宋体" w:cs="Times New Roman"/>
                <w:color w:val="000000"/>
                <w:kern w:val="0"/>
                <w:sz w:val="22"/>
                <w:szCs w:val="22"/>
                <w:highlight w:val="none"/>
                <w:lang w:bidi="ar"/>
              </w:rPr>
              <w:t>184</w:t>
            </w:r>
          </w:p>
        </w:tc>
      </w:tr>
      <w:tr w14:paraId="725BC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atLeast"/>
        </w:trPr>
        <w:tc>
          <w:tcPr>
            <w:tcW w:w="4606" w:type="dxa"/>
            <w:tcBorders>
              <w:top w:val="nil"/>
              <w:left w:val="nil"/>
              <w:bottom w:val="nil"/>
              <w:right w:val="nil"/>
            </w:tcBorders>
            <w:shd w:val="clear" w:color="auto" w:fill="auto"/>
            <w:noWrap/>
            <w:vAlign w:val="center"/>
          </w:tcPr>
          <w:p w14:paraId="3AE23D1E">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000000"/>
                <w:sz w:val="22"/>
                <w:szCs w:val="22"/>
                <w:highlight w:val="none"/>
              </w:rPr>
            </w:pPr>
            <w:r>
              <w:rPr>
                <w:rFonts w:hint="default" w:ascii="Times New Roman" w:hAnsi="Times New Roman" w:eastAsia="宋体" w:cs="Times New Roman"/>
                <w:color w:val="000000"/>
                <w:kern w:val="0"/>
                <w:sz w:val="22"/>
                <w:szCs w:val="22"/>
                <w:highlight w:val="none"/>
                <w:lang w:bidi="ar"/>
              </w:rPr>
              <w:t>Articles</w:t>
            </w:r>
          </w:p>
        </w:tc>
        <w:tc>
          <w:tcPr>
            <w:tcW w:w="2467" w:type="dxa"/>
            <w:tcBorders>
              <w:top w:val="nil"/>
              <w:left w:val="nil"/>
              <w:bottom w:val="nil"/>
              <w:right w:val="nil"/>
            </w:tcBorders>
            <w:shd w:val="clear" w:color="auto" w:fill="auto"/>
            <w:noWrap/>
            <w:vAlign w:val="center"/>
          </w:tcPr>
          <w:p w14:paraId="1BBC00D5">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000000"/>
                <w:sz w:val="22"/>
                <w:szCs w:val="22"/>
                <w:highlight w:val="none"/>
              </w:rPr>
            </w:pPr>
            <w:r>
              <w:rPr>
                <w:rFonts w:hint="default" w:ascii="Times New Roman" w:hAnsi="Times New Roman" w:eastAsia="宋体" w:cs="Times New Roman"/>
                <w:color w:val="000000"/>
                <w:kern w:val="0"/>
                <w:sz w:val="22"/>
                <w:szCs w:val="22"/>
                <w:highlight w:val="none"/>
                <w:lang w:bidi="ar"/>
              </w:rPr>
              <w:t>3281</w:t>
            </w:r>
          </w:p>
        </w:tc>
        <w:tc>
          <w:tcPr>
            <w:tcW w:w="3593" w:type="dxa"/>
            <w:tcBorders>
              <w:top w:val="nil"/>
              <w:left w:val="nil"/>
              <w:bottom w:val="nil"/>
              <w:right w:val="nil"/>
            </w:tcBorders>
            <w:shd w:val="clear" w:color="auto" w:fill="auto"/>
            <w:noWrap/>
            <w:vAlign w:val="center"/>
          </w:tcPr>
          <w:p w14:paraId="475E4CB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000000"/>
                <w:sz w:val="22"/>
                <w:szCs w:val="22"/>
                <w:highlight w:val="none"/>
              </w:rPr>
            </w:pPr>
            <w:r>
              <w:rPr>
                <w:rFonts w:hint="default" w:ascii="Times New Roman" w:hAnsi="Times New Roman" w:eastAsia="宋体" w:cs="Times New Roman"/>
                <w:color w:val="000000"/>
                <w:kern w:val="0"/>
                <w:sz w:val="22"/>
                <w:szCs w:val="22"/>
                <w:highlight w:val="none"/>
                <w:lang w:bidi="ar"/>
              </w:rPr>
              <w:t>Key Words after Deletion and Merging</w:t>
            </w:r>
          </w:p>
        </w:tc>
        <w:tc>
          <w:tcPr>
            <w:tcW w:w="3591" w:type="dxa"/>
            <w:tcBorders>
              <w:top w:val="nil"/>
              <w:left w:val="nil"/>
              <w:bottom w:val="nil"/>
              <w:right w:val="nil"/>
            </w:tcBorders>
            <w:shd w:val="clear" w:color="auto" w:fill="auto"/>
            <w:noWrap/>
            <w:vAlign w:val="center"/>
          </w:tcPr>
          <w:p w14:paraId="7DF80EA0">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000000"/>
                <w:sz w:val="22"/>
                <w:szCs w:val="22"/>
                <w:highlight w:val="none"/>
              </w:rPr>
            </w:pPr>
            <w:r>
              <w:rPr>
                <w:rFonts w:hint="default" w:ascii="Times New Roman" w:hAnsi="Times New Roman" w:eastAsia="宋体" w:cs="Times New Roman"/>
                <w:color w:val="000000"/>
                <w:kern w:val="0"/>
                <w:sz w:val="22"/>
                <w:szCs w:val="22"/>
                <w:highlight w:val="none"/>
                <w:lang w:bidi="ar"/>
              </w:rPr>
              <w:t>164</w:t>
            </w:r>
          </w:p>
        </w:tc>
      </w:tr>
      <w:tr w14:paraId="73817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4606" w:type="dxa"/>
            <w:tcBorders>
              <w:top w:val="nil"/>
              <w:left w:val="nil"/>
              <w:bottom w:val="nil"/>
              <w:right w:val="nil"/>
            </w:tcBorders>
            <w:shd w:val="clear" w:color="auto" w:fill="auto"/>
            <w:noWrap/>
            <w:vAlign w:val="center"/>
          </w:tcPr>
          <w:p w14:paraId="2D266A05">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000000"/>
                <w:sz w:val="22"/>
                <w:szCs w:val="22"/>
                <w:highlight w:val="none"/>
              </w:rPr>
            </w:pPr>
            <w:r>
              <w:rPr>
                <w:rFonts w:hint="default" w:ascii="Times New Roman" w:hAnsi="Times New Roman" w:eastAsia="宋体" w:cs="Times New Roman"/>
                <w:color w:val="000000"/>
                <w:kern w:val="0"/>
                <w:sz w:val="22"/>
                <w:szCs w:val="22"/>
                <w:highlight w:val="none"/>
                <w:lang w:bidi="ar"/>
              </w:rPr>
              <w:t>Authors</w:t>
            </w:r>
          </w:p>
        </w:tc>
        <w:tc>
          <w:tcPr>
            <w:tcW w:w="2467" w:type="dxa"/>
            <w:tcBorders>
              <w:top w:val="nil"/>
              <w:left w:val="nil"/>
              <w:bottom w:val="nil"/>
              <w:right w:val="nil"/>
            </w:tcBorders>
            <w:shd w:val="clear" w:color="auto" w:fill="auto"/>
            <w:noWrap/>
            <w:vAlign w:val="center"/>
          </w:tcPr>
          <w:p w14:paraId="42CD284E">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000000"/>
                <w:sz w:val="22"/>
                <w:szCs w:val="22"/>
                <w:highlight w:val="none"/>
              </w:rPr>
            </w:pPr>
            <w:r>
              <w:rPr>
                <w:rFonts w:hint="default" w:ascii="Times New Roman" w:hAnsi="Times New Roman" w:eastAsia="宋体" w:cs="Times New Roman"/>
                <w:color w:val="000000"/>
                <w:kern w:val="0"/>
                <w:sz w:val="22"/>
                <w:szCs w:val="22"/>
                <w:highlight w:val="none"/>
                <w:lang w:bidi="ar"/>
              </w:rPr>
              <w:t>19773</w:t>
            </w:r>
          </w:p>
        </w:tc>
        <w:tc>
          <w:tcPr>
            <w:tcW w:w="3593" w:type="dxa"/>
            <w:tcBorders>
              <w:top w:val="nil"/>
              <w:left w:val="nil"/>
              <w:bottom w:val="nil"/>
              <w:right w:val="nil"/>
            </w:tcBorders>
            <w:shd w:val="clear" w:color="auto" w:fill="auto"/>
            <w:noWrap/>
            <w:vAlign w:val="center"/>
          </w:tcPr>
          <w:p w14:paraId="5E76063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000000"/>
                <w:sz w:val="22"/>
                <w:szCs w:val="22"/>
                <w:highlight w:val="none"/>
              </w:rPr>
            </w:pPr>
            <w:r>
              <w:rPr>
                <w:rFonts w:hint="default" w:ascii="Times New Roman" w:hAnsi="Times New Roman" w:eastAsia="宋体" w:cs="Times New Roman"/>
                <w:color w:val="000000"/>
                <w:kern w:val="0"/>
                <w:sz w:val="22"/>
                <w:szCs w:val="22"/>
                <w:highlight w:val="none"/>
                <w:lang w:bidi="ar"/>
              </w:rPr>
              <w:t>Citations</w:t>
            </w:r>
          </w:p>
        </w:tc>
        <w:tc>
          <w:tcPr>
            <w:tcW w:w="3591" w:type="dxa"/>
            <w:tcBorders>
              <w:top w:val="nil"/>
              <w:left w:val="nil"/>
              <w:bottom w:val="nil"/>
              <w:right w:val="nil"/>
            </w:tcBorders>
            <w:shd w:val="clear" w:color="auto" w:fill="auto"/>
            <w:noWrap/>
            <w:vAlign w:val="center"/>
          </w:tcPr>
          <w:p w14:paraId="5126CF6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000000"/>
                <w:sz w:val="22"/>
                <w:szCs w:val="22"/>
                <w:highlight w:val="none"/>
              </w:rPr>
            </w:pPr>
            <w:r>
              <w:rPr>
                <w:rFonts w:hint="default" w:ascii="Times New Roman" w:hAnsi="Times New Roman" w:eastAsia="宋体" w:cs="Times New Roman"/>
                <w:color w:val="000000"/>
                <w:sz w:val="22"/>
                <w:szCs w:val="22"/>
                <w:highlight w:val="none"/>
              </w:rPr>
              <w:t>159270</w:t>
            </w:r>
          </w:p>
        </w:tc>
      </w:tr>
      <w:tr w14:paraId="1125E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4606" w:type="dxa"/>
            <w:tcBorders>
              <w:top w:val="nil"/>
              <w:left w:val="nil"/>
              <w:bottom w:val="nil"/>
              <w:right w:val="nil"/>
            </w:tcBorders>
            <w:shd w:val="clear" w:color="auto" w:fill="auto"/>
            <w:noWrap/>
            <w:vAlign w:val="center"/>
          </w:tcPr>
          <w:p w14:paraId="109A4E29">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000000"/>
                <w:sz w:val="22"/>
                <w:szCs w:val="22"/>
                <w:highlight w:val="none"/>
              </w:rPr>
            </w:pPr>
            <w:r>
              <w:rPr>
                <w:rFonts w:hint="default" w:ascii="Times New Roman" w:hAnsi="Times New Roman" w:eastAsia="宋体" w:cs="Times New Roman"/>
                <w:color w:val="000000"/>
                <w:kern w:val="0"/>
                <w:sz w:val="22"/>
                <w:szCs w:val="22"/>
                <w:highlight w:val="none"/>
                <w:lang w:bidi="ar"/>
              </w:rPr>
              <w:t>Institutions</w:t>
            </w:r>
          </w:p>
        </w:tc>
        <w:tc>
          <w:tcPr>
            <w:tcW w:w="2467" w:type="dxa"/>
            <w:tcBorders>
              <w:top w:val="nil"/>
              <w:left w:val="nil"/>
              <w:bottom w:val="nil"/>
              <w:right w:val="nil"/>
            </w:tcBorders>
            <w:shd w:val="clear" w:color="auto" w:fill="auto"/>
            <w:noWrap/>
            <w:vAlign w:val="center"/>
          </w:tcPr>
          <w:p w14:paraId="51E07049">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000000"/>
                <w:sz w:val="22"/>
                <w:szCs w:val="22"/>
                <w:highlight w:val="none"/>
              </w:rPr>
            </w:pPr>
            <w:r>
              <w:rPr>
                <w:rFonts w:hint="default" w:ascii="Times New Roman" w:hAnsi="Times New Roman" w:eastAsia="宋体" w:cs="Times New Roman"/>
                <w:color w:val="000000"/>
                <w:kern w:val="0"/>
                <w:sz w:val="22"/>
                <w:szCs w:val="22"/>
                <w:highlight w:val="none"/>
                <w:lang w:bidi="ar"/>
              </w:rPr>
              <w:t>3730</w:t>
            </w:r>
          </w:p>
        </w:tc>
        <w:tc>
          <w:tcPr>
            <w:tcW w:w="3593" w:type="dxa"/>
            <w:tcBorders>
              <w:top w:val="nil"/>
              <w:left w:val="nil"/>
              <w:bottom w:val="nil"/>
              <w:right w:val="nil"/>
            </w:tcBorders>
            <w:shd w:val="clear" w:color="auto" w:fill="auto"/>
            <w:noWrap/>
            <w:vAlign w:val="center"/>
          </w:tcPr>
          <w:p w14:paraId="5E6DB9B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000000"/>
                <w:sz w:val="22"/>
                <w:szCs w:val="22"/>
                <w:highlight w:val="none"/>
              </w:rPr>
            </w:pPr>
            <w:r>
              <w:rPr>
                <w:rFonts w:hint="default" w:ascii="Times New Roman" w:hAnsi="Times New Roman" w:eastAsia="宋体" w:cs="Times New Roman"/>
                <w:color w:val="000000"/>
                <w:kern w:val="0"/>
                <w:sz w:val="22"/>
                <w:szCs w:val="22"/>
                <w:highlight w:val="none"/>
                <w:lang w:bidi="ar"/>
              </w:rPr>
              <w:t>Average Per Item</w:t>
            </w:r>
          </w:p>
        </w:tc>
        <w:tc>
          <w:tcPr>
            <w:tcW w:w="3591" w:type="dxa"/>
            <w:tcBorders>
              <w:top w:val="nil"/>
              <w:left w:val="nil"/>
              <w:bottom w:val="nil"/>
              <w:right w:val="nil"/>
            </w:tcBorders>
            <w:shd w:val="clear" w:color="auto" w:fill="auto"/>
            <w:noWrap/>
            <w:vAlign w:val="center"/>
          </w:tcPr>
          <w:p w14:paraId="17DD144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000000"/>
                <w:sz w:val="22"/>
                <w:szCs w:val="22"/>
                <w:highlight w:val="none"/>
              </w:rPr>
            </w:pPr>
            <w:r>
              <w:rPr>
                <w:rFonts w:hint="default" w:ascii="Times New Roman" w:hAnsi="Times New Roman" w:eastAsia="宋体" w:cs="Times New Roman"/>
                <w:color w:val="000000"/>
                <w:sz w:val="22"/>
                <w:szCs w:val="22"/>
                <w:highlight w:val="none"/>
              </w:rPr>
              <w:t>48.54</w:t>
            </w:r>
          </w:p>
        </w:tc>
      </w:tr>
      <w:tr w14:paraId="597B7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4606" w:type="dxa"/>
            <w:tcBorders>
              <w:top w:val="nil"/>
              <w:left w:val="nil"/>
              <w:bottom w:val="single" w:color="auto" w:sz="4" w:space="0"/>
              <w:right w:val="nil"/>
            </w:tcBorders>
            <w:shd w:val="clear" w:color="auto" w:fill="auto"/>
            <w:noWrap/>
            <w:vAlign w:val="center"/>
          </w:tcPr>
          <w:p w14:paraId="0359733B">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000000"/>
                <w:sz w:val="22"/>
                <w:szCs w:val="22"/>
                <w:highlight w:val="none"/>
              </w:rPr>
            </w:pPr>
            <w:r>
              <w:rPr>
                <w:rFonts w:hint="default" w:ascii="Times New Roman" w:hAnsi="Times New Roman" w:eastAsia="宋体" w:cs="Times New Roman"/>
                <w:color w:val="000000"/>
                <w:kern w:val="0"/>
                <w:sz w:val="22"/>
                <w:szCs w:val="22"/>
                <w:highlight w:val="none"/>
                <w:lang w:bidi="ar"/>
              </w:rPr>
              <w:t>Countries</w:t>
            </w:r>
          </w:p>
        </w:tc>
        <w:tc>
          <w:tcPr>
            <w:tcW w:w="2467" w:type="dxa"/>
            <w:tcBorders>
              <w:top w:val="nil"/>
              <w:left w:val="nil"/>
              <w:bottom w:val="single" w:color="auto" w:sz="4" w:space="0"/>
              <w:right w:val="nil"/>
            </w:tcBorders>
            <w:shd w:val="clear" w:color="auto" w:fill="auto"/>
            <w:noWrap/>
            <w:vAlign w:val="center"/>
          </w:tcPr>
          <w:p w14:paraId="0800A53B">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000000"/>
                <w:sz w:val="22"/>
                <w:szCs w:val="22"/>
                <w:highlight w:val="none"/>
              </w:rPr>
            </w:pPr>
            <w:r>
              <w:rPr>
                <w:rFonts w:hint="default" w:ascii="Times New Roman" w:hAnsi="Times New Roman" w:eastAsia="宋体" w:cs="Times New Roman"/>
                <w:color w:val="000000"/>
                <w:kern w:val="0"/>
                <w:sz w:val="22"/>
                <w:szCs w:val="22"/>
                <w:highlight w:val="none"/>
                <w:lang w:bidi="ar"/>
              </w:rPr>
              <w:t>85</w:t>
            </w:r>
          </w:p>
        </w:tc>
        <w:tc>
          <w:tcPr>
            <w:tcW w:w="3593" w:type="dxa"/>
            <w:tcBorders>
              <w:top w:val="nil"/>
              <w:left w:val="nil"/>
              <w:bottom w:val="single" w:color="auto" w:sz="4" w:space="0"/>
              <w:right w:val="nil"/>
            </w:tcBorders>
            <w:shd w:val="clear" w:color="auto" w:fill="auto"/>
            <w:noWrap/>
            <w:vAlign w:val="center"/>
          </w:tcPr>
          <w:p w14:paraId="3A96A6A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000000"/>
                <w:sz w:val="22"/>
                <w:szCs w:val="22"/>
                <w:highlight w:val="none"/>
              </w:rPr>
            </w:pPr>
            <w:r>
              <w:rPr>
                <w:rFonts w:hint="default" w:ascii="Times New Roman" w:hAnsi="Times New Roman" w:eastAsia="宋体" w:cs="Times New Roman"/>
                <w:color w:val="000000"/>
                <w:kern w:val="0"/>
                <w:sz w:val="22"/>
                <w:szCs w:val="22"/>
                <w:highlight w:val="none"/>
                <w:lang w:bidi="ar"/>
              </w:rPr>
              <w:t>H-index</w:t>
            </w:r>
          </w:p>
        </w:tc>
        <w:tc>
          <w:tcPr>
            <w:tcW w:w="3591" w:type="dxa"/>
            <w:tcBorders>
              <w:top w:val="nil"/>
              <w:left w:val="nil"/>
              <w:bottom w:val="single" w:color="auto" w:sz="4" w:space="0"/>
              <w:right w:val="nil"/>
            </w:tcBorders>
            <w:shd w:val="clear" w:color="auto" w:fill="auto"/>
            <w:noWrap/>
            <w:vAlign w:val="center"/>
          </w:tcPr>
          <w:p w14:paraId="625DB2D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000000"/>
                <w:sz w:val="22"/>
                <w:szCs w:val="22"/>
                <w:highlight w:val="none"/>
              </w:rPr>
            </w:pPr>
            <w:r>
              <w:rPr>
                <w:rFonts w:hint="default" w:ascii="Times New Roman" w:hAnsi="Times New Roman" w:eastAsia="宋体" w:cs="Times New Roman"/>
                <w:color w:val="000000"/>
                <w:sz w:val="22"/>
                <w:szCs w:val="22"/>
                <w:highlight w:val="none"/>
              </w:rPr>
              <w:t>160</w:t>
            </w:r>
          </w:p>
        </w:tc>
      </w:tr>
    </w:tbl>
    <w:p w14:paraId="732516D2"/>
    <w:p w14:paraId="759FB0E3"/>
    <w:p w14:paraId="631F786D"/>
    <w:p w14:paraId="07368A03"/>
    <w:p w14:paraId="38E1859F"/>
    <w:p w14:paraId="6A3C9952"/>
    <w:p w14:paraId="6629DC49">
      <w:pPr>
        <w:rPr>
          <w:rFonts w:hint="default" w:ascii="Times New Roman" w:hAnsi="Times New Roman" w:eastAsia="宋体" w:cs="Times New Roman"/>
          <w:b/>
          <w:bCs/>
          <w:sz w:val="20"/>
          <w:szCs w:val="20"/>
          <w:lang w:val="en-US" w:eastAsia="zh-CN"/>
        </w:rPr>
      </w:pPr>
    </w:p>
    <w:p w14:paraId="00683BC1">
      <w:pPr>
        <w:rPr>
          <w:rFonts w:hint="eastAsia" w:eastAsiaTheme="minorEastAsia"/>
          <w:lang w:eastAsia="zh-CN"/>
        </w:rPr>
      </w:pPr>
      <w:r>
        <w:rPr>
          <w:rFonts w:hint="eastAsia"/>
          <w:lang w:val="en-US" w:eastAsia="zh-CN"/>
        </w:rPr>
        <w:t xml:space="preserve">           </w:t>
      </w:r>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ar(--ds-font-family-cod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5D03D4"/>
    <w:rsid w:val="1A9623B5"/>
    <w:rsid w:val="5A0A031E"/>
    <w:rsid w:val="5C4973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208</Words>
  <Characters>1276</Characters>
  <Lines>0</Lines>
  <Paragraphs>0</Paragraphs>
  <TotalTime>0</TotalTime>
  <ScaleCrop>false</ScaleCrop>
  <LinksUpToDate>false</LinksUpToDate>
  <CharactersWithSpaces>1465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2025-01-05T11:14:00Z</dcterms:created>
  <dc:creator>lenovo</dc:creator>
  <cp:lastModifiedBy>黄瀚文</cp:lastModifiedBy>
  <dcterms:modified xsi:type="dcterms:W3CDTF">2025-06-30T12:26:15Z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eyJoZGlkIjoiNmE2NTkyODZiMGNmY2JkOWY4YTEzMjk1MjRlMjUyN2EiLCJ1c2VySWQiOiIxNTk1NjY5NDU1In0=</vt:lpwstr>
  </property>
  <property fmtid="{D5CDD505-2E9C-101B-9397-08002B2CF9AE}" pid="4" name="ICV">
    <vt:lpwstr>9A37891775A44BA58019993B29169EFD_12</vt:lpwstr>
  </property>
</Properties>
</file>