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E9AB" w14:textId="77777777" w:rsidR="0049254C" w:rsidRDefault="00000000">
      <w:pPr>
        <w:spacing w:after="0" w:line="360" w:lineRule="auto"/>
        <w:jc w:val="both"/>
        <w:rPr>
          <w:rFonts w:ascii="Times New Roman" w:hAnsi="Times New Roman" w:cs="Times New Roman"/>
          <w:b/>
          <w:bCs/>
          <w:szCs w:val="22"/>
          <w14:ligatures w14:val="none"/>
        </w:rPr>
      </w:pPr>
      <w:r>
        <w:rPr>
          <w:rFonts w:ascii="Times New Roman" w:hAnsi="Times New Roman" w:cs="Times New Roman"/>
          <w:b/>
          <w:bCs/>
          <w:szCs w:val="22"/>
          <w14:ligatures w14:val="none"/>
        </w:rPr>
        <w:t>Supplementary Material to:</w:t>
      </w:r>
    </w:p>
    <w:p w14:paraId="524D1A77" w14:textId="77777777" w:rsidR="0049254C" w:rsidRDefault="00000000">
      <w:pPr>
        <w:spacing w:after="0" w:line="360" w:lineRule="auto"/>
        <w:jc w:val="both"/>
        <w:rPr>
          <w:rFonts w:ascii="Times New Roman" w:hAnsi="Times New Roman" w:cs="Times New Roman"/>
          <w:b/>
          <w:bCs/>
          <w:szCs w:val="22"/>
          <w14:ligatures w14:val="none"/>
        </w:rPr>
      </w:pPr>
      <w:bookmarkStart w:id="0" w:name="OLE_LINK2"/>
      <w:r>
        <w:rPr>
          <w:rFonts w:ascii="Times New Roman" w:hAnsi="Times New Roman" w:cs="Times New Roman"/>
          <w:b/>
          <w:bCs/>
          <w:szCs w:val="22"/>
          <w14:ligatures w14:val="none"/>
        </w:rPr>
        <w:t>Advances and Emerging Trends in the Tumor Microenvironment of Colorectal Cancer Liver Metastasis: A Bibliometric Analysis</w:t>
      </w:r>
    </w:p>
    <w:p w14:paraId="72FD1CCC" w14:textId="77777777" w:rsidR="0049254C" w:rsidRDefault="0049254C">
      <w:pPr>
        <w:spacing w:after="0" w:line="360" w:lineRule="auto"/>
        <w:jc w:val="both"/>
        <w:rPr>
          <w:rFonts w:ascii="Times New Roman" w:hAnsi="Times New Roman" w:cs="Times New Roman"/>
          <w:b/>
          <w:bCs/>
          <w:szCs w:val="22"/>
          <w14:ligatures w14:val="none"/>
        </w:rPr>
      </w:pPr>
    </w:p>
    <w:p w14:paraId="7346A894" w14:textId="77777777" w:rsidR="0049254C" w:rsidRDefault="00000000">
      <w:pPr>
        <w:spacing w:before="240" w:after="240" w:line="240" w:lineRule="auto"/>
        <w:jc w:val="both"/>
        <w:rPr>
          <w:rFonts w:ascii="Times New Roman" w:hAnsi="Times New Roman" w:cs="Times New Roman"/>
          <w:szCs w:val="22"/>
        </w:rPr>
      </w:pPr>
      <w:r>
        <w:rPr>
          <w:rFonts w:ascii="Times New Roman" w:hAnsi="Times New Roman" w:cs="Times New Roman"/>
          <w:szCs w:val="22"/>
        </w:rPr>
        <w:t>Qiong Wu</w:t>
      </w:r>
      <w:r>
        <w:rPr>
          <w:rFonts w:ascii="Times New Roman" w:hAnsi="Times New Roman" w:cs="Times New Roman"/>
          <w:szCs w:val="22"/>
          <w:vertAlign w:val="superscript"/>
        </w:rPr>
        <w:t>1</w:t>
      </w:r>
      <w:r>
        <w:rPr>
          <w:rFonts w:ascii="Times New Roman" w:hAnsi="Times New Roman" w:cs="Times New Roman"/>
          <w:szCs w:val="22"/>
        </w:rPr>
        <w:t>,</w:t>
      </w:r>
      <w:r>
        <w:rPr>
          <w:rFonts w:ascii="Times New Roman" w:hAnsi="Times New Roman" w:cs="Times New Roman"/>
          <w:szCs w:val="22"/>
          <w:vertAlign w:val="superscript"/>
        </w:rPr>
        <w:t xml:space="preserve"> </w:t>
      </w:r>
      <w:r>
        <w:rPr>
          <w:rFonts w:ascii="Times New Roman" w:hAnsi="Times New Roman" w:cs="Times New Roman"/>
          <w:szCs w:val="22"/>
        </w:rPr>
        <w:t>Jie Zhao</w:t>
      </w:r>
      <w:r>
        <w:rPr>
          <w:rFonts w:ascii="Times New Roman" w:hAnsi="Times New Roman" w:cs="Times New Roman"/>
          <w:szCs w:val="22"/>
          <w:vertAlign w:val="superscript"/>
        </w:rPr>
        <w:t>1</w:t>
      </w:r>
      <w:r>
        <w:rPr>
          <w:rFonts w:ascii="Times New Roman" w:hAnsi="Times New Roman" w:cs="Times New Roman"/>
          <w:szCs w:val="22"/>
        </w:rPr>
        <w:t xml:space="preserve">, </w:t>
      </w:r>
      <w:proofErr w:type="spellStart"/>
      <w:r>
        <w:rPr>
          <w:rFonts w:ascii="Times New Roman" w:hAnsi="Times New Roman" w:cs="Times New Roman"/>
          <w:szCs w:val="22"/>
        </w:rPr>
        <w:t>Zhongqi</w:t>
      </w:r>
      <w:proofErr w:type="spellEnd"/>
      <w:r>
        <w:rPr>
          <w:rFonts w:ascii="Times New Roman" w:hAnsi="Times New Roman" w:cs="Times New Roman"/>
          <w:szCs w:val="22"/>
        </w:rPr>
        <w:t xml:space="preserve"> Sun</w:t>
      </w:r>
      <w:r>
        <w:rPr>
          <w:rFonts w:ascii="Times New Roman" w:hAnsi="Times New Roman" w:cs="Times New Roman"/>
          <w:szCs w:val="22"/>
          <w:vertAlign w:val="superscript"/>
        </w:rPr>
        <w:t>1</w:t>
      </w:r>
      <w:bookmarkStart w:id="1" w:name="OLE_LINK18"/>
      <w:r>
        <w:rPr>
          <w:rFonts w:ascii="Times New Roman" w:hAnsi="Times New Roman" w:cs="Times New Roman"/>
          <w:szCs w:val="22"/>
        </w:rPr>
        <w:t xml:space="preserve">, </w:t>
      </w:r>
      <w:bookmarkEnd w:id="1"/>
      <w:r>
        <w:rPr>
          <w:rFonts w:ascii="Times New Roman" w:hAnsi="Times New Roman" w:cs="Times New Roman"/>
          <w:szCs w:val="22"/>
        </w:rPr>
        <w:t>Hao Jiang</w:t>
      </w:r>
      <w:r>
        <w:rPr>
          <w:rFonts w:ascii="Times New Roman" w:hAnsi="Times New Roman" w:cs="Times New Roman"/>
          <w:szCs w:val="22"/>
          <w:vertAlign w:val="superscript"/>
        </w:rPr>
        <w:t>1</w:t>
      </w:r>
      <w:r>
        <w:rPr>
          <w:rFonts w:ascii="Times New Roman" w:hAnsi="Times New Roman" w:cs="Times New Roman"/>
          <w:szCs w:val="22"/>
        </w:rPr>
        <w:t>, Guanzhong Qiao</w:t>
      </w:r>
      <w:r>
        <w:rPr>
          <w:rFonts w:ascii="Times New Roman" w:hAnsi="Times New Roman" w:cs="Times New Roman"/>
          <w:szCs w:val="22"/>
          <w:vertAlign w:val="superscript"/>
        </w:rPr>
        <w:t>1</w:t>
      </w:r>
      <w:r>
        <w:rPr>
          <w:rFonts w:ascii="Times New Roman" w:hAnsi="Times New Roman" w:cs="Times New Roman"/>
          <w:szCs w:val="22"/>
        </w:rPr>
        <w:t>, Kai Zhao</w:t>
      </w:r>
      <w:r>
        <w:rPr>
          <w:rFonts w:ascii="Times New Roman" w:hAnsi="Times New Roman" w:cs="Times New Roman"/>
          <w:szCs w:val="22"/>
          <w:vertAlign w:val="superscript"/>
        </w:rPr>
        <w:t>1</w:t>
      </w:r>
      <w:r>
        <w:rPr>
          <w:rFonts w:ascii="Times New Roman" w:hAnsi="Times New Roman" w:cs="Times New Roman"/>
          <w:szCs w:val="22"/>
        </w:rPr>
        <w:t>, Tingting Fan</w:t>
      </w:r>
      <w:r>
        <w:rPr>
          <w:rFonts w:ascii="Times New Roman" w:hAnsi="Times New Roman" w:cs="Times New Roman"/>
          <w:szCs w:val="22"/>
          <w:vertAlign w:val="superscript"/>
        </w:rPr>
        <w:t>1</w:t>
      </w:r>
      <w:r>
        <w:rPr>
          <w:rFonts w:ascii="Times New Roman" w:hAnsi="Times New Roman" w:cs="Times New Roman"/>
          <w:szCs w:val="22"/>
        </w:rPr>
        <w:t xml:space="preserve">, </w:t>
      </w:r>
      <w:proofErr w:type="spellStart"/>
      <w:r>
        <w:rPr>
          <w:rFonts w:ascii="Times New Roman" w:hAnsi="Times New Roman" w:cs="Times New Roman"/>
          <w:szCs w:val="22"/>
        </w:rPr>
        <w:t>Huijie</w:t>
      </w:r>
      <w:proofErr w:type="spellEnd"/>
      <w:r>
        <w:rPr>
          <w:rFonts w:ascii="Times New Roman" w:hAnsi="Times New Roman" w:cs="Times New Roman"/>
          <w:szCs w:val="22"/>
        </w:rPr>
        <w:t xml:space="preserve"> Jiang</w:t>
      </w:r>
      <w:r>
        <w:rPr>
          <w:rFonts w:ascii="Times New Roman" w:hAnsi="Times New Roman" w:cs="Times New Roman"/>
          <w:szCs w:val="22"/>
          <w:vertAlign w:val="superscript"/>
        </w:rPr>
        <w:t>1</w:t>
      </w:r>
      <w:r>
        <w:rPr>
          <w:rFonts w:ascii="Times New Roman" w:hAnsi="Times New Roman" w:cs="Times New Roman"/>
          <w:szCs w:val="22"/>
        </w:rPr>
        <w:t>*</w:t>
      </w:r>
    </w:p>
    <w:p w14:paraId="78BE3A50" w14:textId="77777777" w:rsidR="0049254C" w:rsidRDefault="00000000">
      <w:pPr>
        <w:spacing w:before="240" w:after="240" w:line="240" w:lineRule="auto"/>
        <w:jc w:val="both"/>
        <w:rPr>
          <w:rFonts w:ascii="Times New Roman" w:hAnsi="Times New Roman" w:cs="Times New Roman"/>
          <w:szCs w:val="22"/>
        </w:rPr>
      </w:pPr>
      <w:r>
        <w:rPr>
          <w:rFonts w:ascii="Times New Roman" w:hAnsi="Times New Roman" w:cs="Times New Roman"/>
          <w:szCs w:val="22"/>
        </w:rPr>
        <w:t xml:space="preserve">1 </w:t>
      </w:r>
      <w:bookmarkStart w:id="2" w:name="_Hlk195042564"/>
      <w:r>
        <w:rPr>
          <w:rFonts w:ascii="Times New Roman" w:hAnsi="Times New Roman" w:cs="Times New Roman"/>
          <w:szCs w:val="22"/>
        </w:rPr>
        <w:t>Department of Radiology, the Second Affiliated Hospital of Harbin Medical University, Harbin, 150086, China</w:t>
      </w:r>
      <w:bookmarkEnd w:id="0"/>
      <w:bookmarkEnd w:id="2"/>
    </w:p>
    <w:p w14:paraId="34CFF557" w14:textId="77777777" w:rsidR="0049254C" w:rsidRDefault="0049254C">
      <w:pPr>
        <w:spacing w:before="240" w:after="240" w:line="240" w:lineRule="auto"/>
        <w:jc w:val="both"/>
        <w:rPr>
          <w:rFonts w:ascii="Times New Roman" w:hAnsi="Times New Roman" w:cs="Times New Roman"/>
          <w:szCs w:val="22"/>
        </w:rPr>
      </w:pPr>
    </w:p>
    <w:p w14:paraId="2903E233" w14:textId="77777777" w:rsidR="0049254C" w:rsidRDefault="00000000">
      <w:pPr>
        <w:spacing w:line="360" w:lineRule="auto"/>
        <w:ind w:left="360" w:hanging="360"/>
        <w:rPr>
          <w:rFonts w:ascii="Times New Roman" w:hAnsi="Times New Roman" w:cs="Times New Roman"/>
          <w:szCs w:val="22"/>
        </w:rPr>
      </w:pPr>
      <w:bookmarkStart w:id="3" w:name="_Hlk195042457"/>
      <w:r>
        <w:rPr>
          <w:rFonts w:ascii="Times New Roman" w:hAnsi="Times New Roman" w:cs="Times New Roman"/>
          <w:szCs w:val="22"/>
        </w:rPr>
        <w:t>*</w:t>
      </w:r>
      <w:bookmarkEnd w:id="3"/>
      <w:r>
        <w:rPr>
          <w:rFonts w:ascii="Times New Roman" w:hAnsi="Times New Roman" w:cs="Times New Roman"/>
          <w:b/>
          <w:bCs/>
          <w:szCs w:val="22"/>
        </w:rPr>
        <w:t>Correspondence author</w:t>
      </w:r>
      <w:r>
        <w:rPr>
          <w:rFonts w:ascii="Times New Roman" w:hAnsi="Times New Roman" w:cs="Times New Roman"/>
          <w:szCs w:val="22"/>
        </w:rPr>
        <w:t xml:space="preserve">: </w:t>
      </w:r>
    </w:p>
    <w:p w14:paraId="15097EF8" w14:textId="77777777" w:rsidR="0049254C" w:rsidRDefault="00000000">
      <w:pPr>
        <w:spacing w:line="360" w:lineRule="auto"/>
        <w:ind w:left="360" w:hanging="360"/>
        <w:rPr>
          <w:rFonts w:ascii="Times New Roman" w:hAnsi="Times New Roman" w:cs="Times New Roman"/>
          <w:szCs w:val="22"/>
        </w:rPr>
      </w:pPr>
      <w:proofErr w:type="spellStart"/>
      <w:r>
        <w:rPr>
          <w:rFonts w:ascii="Times New Roman" w:hAnsi="Times New Roman" w:cs="Times New Roman"/>
          <w:b/>
          <w:bCs/>
          <w:szCs w:val="22"/>
        </w:rPr>
        <w:t>Huijie</w:t>
      </w:r>
      <w:proofErr w:type="spellEnd"/>
      <w:r>
        <w:rPr>
          <w:rFonts w:ascii="Times New Roman" w:hAnsi="Times New Roman" w:cs="Times New Roman"/>
          <w:b/>
          <w:bCs/>
          <w:szCs w:val="22"/>
        </w:rPr>
        <w:t xml:space="preserve"> Jiang</w:t>
      </w:r>
      <w:r>
        <w:rPr>
          <w:rFonts w:ascii="Times New Roman" w:hAnsi="Times New Roman" w:cs="Times New Roman"/>
          <w:szCs w:val="22"/>
        </w:rPr>
        <w:t xml:space="preserve">, Department of Radiology, the Second Affiliated Hospital of Harbin Medical University, Harbin, 150086, China (Email: </w:t>
      </w:r>
      <w:hyperlink r:id="rId8" w:history="1">
        <w:hyperlink r:id="rId9" w:history="1">
          <w:r>
            <w:rPr>
              <w:rStyle w:val="ad"/>
              <w:rFonts w:ascii="Times New Roman" w:hAnsi="Times New Roman" w:cs="Times New Roman"/>
              <w:szCs w:val="22"/>
            </w:rPr>
            <w:t>jianghuijie@hrbmu.edu.cn</w:t>
          </w:r>
        </w:hyperlink>
        <w:r>
          <w:rPr>
            <w:rStyle w:val="ad"/>
            <w:rFonts w:ascii="Times New Roman" w:hAnsi="Times New Roman" w:cs="Times New Roman"/>
            <w:szCs w:val="22"/>
          </w:rPr>
          <w:t>)</w:t>
        </w:r>
      </w:hyperlink>
    </w:p>
    <w:p w14:paraId="2858ABAA" w14:textId="77777777" w:rsidR="0049254C" w:rsidRDefault="00000000">
      <w:pPr>
        <w:widowControl/>
        <w:rPr>
          <w:rFonts w:ascii="Times New Roman" w:hAnsi="Times New Roman" w:cs="Times New Roman"/>
          <w:b/>
          <w:bCs/>
          <w:szCs w:val="22"/>
        </w:rPr>
      </w:pPr>
      <w:r>
        <w:rPr>
          <w:rFonts w:ascii="Times New Roman" w:hAnsi="Times New Roman" w:cs="Times New Roman"/>
          <w:b/>
          <w:bCs/>
          <w:szCs w:val="22"/>
        </w:rPr>
        <w:br w:type="page"/>
      </w:r>
    </w:p>
    <w:p w14:paraId="6CBE5BBE" w14:textId="77777777" w:rsidR="0049254C" w:rsidRDefault="00000000">
      <w:pPr>
        <w:spacing w:line="360" w:lineRule="auto"/>
        <w:rPr>
          <w:rFonts w:ascii="Times New Roman" w:hAnsi="Times New Roman" w:cs="Times New Roman"/>
          <w:b/>
          <w:bCs/>
          <w:szCs w:val="22"/>
        </w:rPr>
      </w:pPr>
      <w:r>
        <w:rPr>
          <w:rFonts w:ascii="Times New Roman" w:eastAsia="TimesNewRomanPS-BoldMT" w:hAnsi="Times New Roman" w:cs="Times New Roman"/>
          <w:b/>
          <w:bCs/>
          <w:szCs w:val="22"/>
        </w:rPr>
        <w:lastRenderedPageBreak/>
        <w:t>Contents</w:t>
      </w:r>
      <w:r>
        <w:rPr>
          <w:rFonts w:ascii="Times New Roman" w:hAnsi="Times New Roman" w:cs="Times New Roman" w:hint="eastAsia"/>
          <w:b/>
          <w:bCs/>
          <w:szCs w:val="22"/>
        </w:rPr>
        <w:t>:</w:t>
      </w:r>
    </w:p>
    <w:p w14:paraId="5DD270B2" w14:textId="77777777" w:rsidR="0049254C" w:rsidRDefault="00000000">
      <w:pPr>
        <w:pStyle w:val="af0"/>
        <w:numPr>
          <w:ilvl w:val="0"/>
          <w:numId w:val="1"/>
        </w:numPr>
        <w:spacing w:line="360" w:lineRule="auto"/>
        <w:rPr>
          <w:rFonts w:ascii="Times New Roman" w:hAnsi="Times New Roman" w:cs="Times New Roman"/>
          <w:szCs w:val="22"/>
        </w:rPr>
      </w:pPr>
      <w:r>
        <w:rPr>
          <w:rFonts w:ascii="Times New Roman" w:eastAsia="宋体" w:hAnsi="Times New Roman" w:cs="Times New Roman"/>
          <w:b/>
          <w:bCs/>
          <w:color w:val="000000"/>
          <w:kern w:val="0"/>
          <w:szCs w:val="22"/>
          <w:lang w:bidi="ar"/>
          <w14:ligatures w14:val="none"/>
        </w:rPr>
        <w:t>Statistical Methods</w:t>
      </w:r>
      <w:r>
        <w:rPr>
          <w:rFonts w:ascii="Times New Roman" w:hAnsi="Times New Roman" w:cs="Times New Roman"/>
          <w:szCs w:val="22"/>
        </w:rPr>
        <w:t xml:space="preserve"> </w:t>
      </w:r>
    </w:p>
    <w:p w14:paraId="6D3A536C" w14:textId="77777777" w:rsidR="0049254C" w:rsidRDefault="00000000">
      <w:pPr>
        <w:spacing w:line="360" w:lineRule="auto"/>
        <w:ind w:firstLineChars="150" w:firstLine="330"/>
        <w:rPr>
          <w:rFonts w:ascii="Times New Roman" w:hAnsi="Times New Roman" w:cs="Times New Roman"/>
          <w:szCs w:val="22"/>
        </w:rPr>
      </w:pPr>
      <w:proofErr w:type="spellStart"/>
      <w:r>
        <w:rPr>
          <w:rFonts w:ascii="Times New Roman" w:hAnsi="Times New Roman" w:cs="Times New Roman"/>
          <w:szCs w:val="22"/>
        </w:rPr>
        <w:t>VOSviewer</w:t>
      </w:r>
      <w:proofErr w:type="spellEnd"/>
      <w:r>
        <w:rPr>
          <w:rFonts w:ascii="Times New Roman" w:hAnsi="Times New Roman" w:cs="Times New Roman"/>
          <w:szCs w:val="22"/>
        </w:rPr>
        <w:t xml:space="preserve"> offers three distinct visualization modes. In the network visualization, node size represents the academic influence of core elements (e.g., authors/keywords), with link thickness indicating association strength between elements. Links strength (LS) reflects the strength or weight of the connection between two nodes, quantifying the closeness of the direct relationship between the nodes. Total link strength (TLS) refers to the sum of the strength of a node's connections to all other nodes, reflecting the overall strength of that node's association in the network. The overlay visualization shows the publication year and helps to observe trends in the research area over time. The density visualization visualizes connection intensity between nodes through color gradients, where concentrated color blocks highlight research hotspots and high-frequency interaction zones within the field. The parameters of </w:t>
      </w:r>
      <w:proofErr w:type="spellStart"/>
      <w:r>
        <w:rPr>
          <w:rFonts w:ascii="Times New Roman" w:hAnsi="Times New Roman" w:cs="Times New Roman"/>
          <w:szCs w:val="22"/>
        </w:rPr>
        <w:t>CiteSpace</w:t>
      </w:r>
      <w:proofErr w:type="spellEnd"/>
      <w:r>
        <w:rPr>
          <w:rFonts w:ascii="Times New Roman" w:hAnsi="Times New Roman" w:cs="Times New Roman"/>
          <w:szCs w:val="22"/>
        </w:rPr>
        <w:t xml:space="preserve"> were set as follows: 1) time slicing was from 2012.01 to 2025.12, and the time cut-off point of analysis was 1 year; 2) all options in the term source were selected; 3) selection criteria: g-index, g2 ≤ </w:t>
      </w:r>
      <w:proofErr w:type="spellStart"/>
      <w:r>
        <w:rPr>
          <w:rFonts w:ascii="Times New Roman" w:hAnsi="Times New Roman" w:cs="Times New Roman"/>
          <w:szCs w:val="22"/>
        </w:rPr>
        <w:t>k∑i≤gci</w:t>
      </w:r>
      <w:proofErr w:type="spellEnd"/>
      <w:r>
        <w:rPr>
          <w:rFonts w:ascii="Times New Roman" w:hAnsi="Times New Roman" w:cs="Times New Roman"/>
          <w:szCs w:val="22"/>
        </w:rPr>
        <w:t xml:space="preserve">, k </w:t>
      </w:r>
      <w:r>
        <w:rPr>
          <w:rFonts w:ascii="Cambria Math" w:hAnsi="Cambria Math" w:cs="Cambria Math"/>
          <w:szCs w:val="22"/>
        </w:rPr>
        <w:t>∈</w:t>
      </w:r>
      <w:r>
        <w:rPr>
          <w:rFonts w:ascii="Times New Roman" w:hAnsi="Times New Roman" w:cs="Times New Roman"/>
          <w:szCs w:val="22"/>
        </w:rPr>
        <w:t xml:space="preserve"> </w:t>
      </w:r>
      <w:proofErr w:type="spellStart"/>
      <w:r>
        <w:rPr>
          <w:rFonts w:ascii="Times New Roman" w:hAnsi="Times New Roman" w:cs="Times New Roman"/>
          <w:szCs w:val="22"/>
        </w:rPr>
        <w:t>Z+,k</w:t>
      </w:r>
      <w:proofErr w:type="spellEnd"/>
      <w:r>
        <w:rPr>
          <w:rFonts w:ascii="Times New Roman" w:hAnsi="Times New Roman" w:cs="Times New Roman"/>
          <w:szCs w:val="22"/>
        </w:rPr>
        <w:t xml:space="preserve"> = 25); 5) pruning: selected pathfinder and pruning sliced networks Q-value and S-value are used to evaluate the clustering effect. Q &gt; 0.3 implies the clustering structure is significant. S &gt; 0.7 means that the clustering is convincing and if S &gt; 0.5, the clustering is generally considered reasonable.</w:t>
      </w:r>
    </w:p>
    <w:p w14:paraId="719F529D" w14:textId="77777777" w:rsidR="0049254C" w:rsidRDefault="00000000">
      <w:pPr>
        <w:widowControl/>
        <w:rPr>
          <w:rFonts w:ascii="Times New Roman" w:hAnsi="Times New Roman" w:cs="Times New Roman"/>
          <w:szCs w:val="22"/>
        </w:rPr>
      </w:pPr>
      <w:r>
        <w:rPr>
          <w:rFonts w:ascii="Times New Roman" w:hAnsi="Times New Roman" w:cs="Times New Roman"/>
          <w:szCs w:val="22"/>
        </w:rPr>
        <w:br w:type="page"/>
      </w:r>
    </w:p>
    <w:p w14:paraId="08313EF5" w14:textId="77777777" w:rsidR="0049254C" w:rsidRDefault="00000000">
      <w:pPr>
        <w:pStyle w:val="af0"/>
        <w:numPr>
          <w:ilvl w:val="0"/>
          <w:numId w:val="1"/>
        </w:numPr>
        <w:spacing w:line="360" w:lineRule="auto"/>
        <w:rPr>
          <w:rFonts w:ascii="Times New Roman" w:hAnsi="Times New Roman" w:cs="Times New Roman"/>
          <w:szCs w:val="22"/>
        </w:rPr>
      </w:pPr>
      <w:r>
        <w:rPr>
          <w:rFonts w:ascii="Times New Roman" w:eastAsia="宋体" w:hAnsi="Times New Roman" w:cs="Times New Roman"/>
          <w:b/>
          <w:bCs/>
          <w:color w:val="000000"/>
          <w:kern w:val="0"/>
          <w:szCs w:val="22"/>
          <w:lang w:bidi="ar"/>
          <w14:ligatures w14:val="none"/>
        </w:rPr>
        <w:lastRenderedPageBreak/>
        <w:t xml:space="preserve">Supplementary </w:t>
      </w:r>
      <w:r>
        <w:rPr>
          <w:rFonts w:ascii="Times New Roman" w:eastAsia="宋体" w:hAnsi="Times New Roman" w:cs="Times New Roman" w:hint="eastAsia"/>
          <w:b/>
          <w:bCs/>
          <w:color w:val="000000"/>
          <w:kern w:val="0"/>
          <w:szCs w:val="22"/>
          <w:lang w:bidi="ar"/>
          <w14:ligatures w14:val="none"/>
        </w:rPr>
        <w:t>T</w:t>
      </w:r>
      <w:r>
        <w:rPr>
          <w:rFonts w:ascii="Times New Roman" w:eastAsia="宋体" w:hAnsi="Times New Roman" w:cs="Times New Roman"/>
          <w:b/>
          <w:bCs/>
          <w:color w:val="000000"/>
          <w:kern w:val="0"/>
          <w:szCs w:val="22"/>
          <w:lang w:bidi="ar"/>
          <w14:ligatures w14:val="none"/>
        </w:rPr>
        <w:t>ables</w:t>
      </w:r>
      <w:r>
        <w:rPr>
          <w:rFonts w:ascii="Times New Roman" w:hAnsi="Times New Roman" w:cs="Times New Roman"/>
          <w:szCs w:val="22"/>
        </w:rPr>
        <w:t xml:space="preserve"> </w:t>
      </w:r>
    </w:p>
    <w:p w14:paraId="64490276" w14:textId="77777777" w:rsidR="0049254C" w:rsidRDefault="00000000">
      <w:pPr>
        <w:tabs>
          <w:tab w:val="left" w:pos="3170"/>
        </w:tabs>
        <w:rPr>
          <w:rFonts w:ascii="Times New Roman" w:eastAsia="宋体" w:hAnsi="Times New Roman" w:cs="Times New Roman"/>
          <w:kern w:val="0"/>
          <w:szCs w:val="22"/>
          <w:lang w:bidi="ar"/>
          <w14:ligatures w14:val="none"/>
        </w:rPr>
      </w:pPr>
      <w:r>
        <w:rPr>
          <w:rFonts w:ascii="Times New Roman" w:eastAsia="宋体" w:hAnsi="Times New Roman" w:cs="Times New Roman"/>
          <w:color w:val="000000"/>
          <w:kern w:val="0"/>
          <w:szCs w:val="22"/>
          <w:lang w:bidi="ar"/>
          <w14:ligatures w14:val="none"/>
        </w:rPr>
        <w:t xml:space="preserve">Table 1 </w:t>
      </w:r>
      <w:r>
        <w:rPr>
          <w:rFonts w:ascii="Times New Roman" w:eastAsia="宋体" w:hAnsi="Times New Roman" w:cs="Times New Roman"/>
          <w:kern w:val="0"/>
          <w:szCs w:val="22"/>
          <w:lang w:bidi="ar"/>
          <w14:ligatures w14:val="none"/>
        </w:rPr>
        <w:t>Detailed Search Strategy</w:t>
      </w:r>
    </w:p>
    <w:tbl>
      <w:tblPr>
        <w:tblStyle w:val="ab"/>
        <w:tblW w:w="8590" w:type="dxa"/>
        <w:tblInd w:w="5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9"/>
        <w:gridCol w:w="6451"/>
        <w:gridCol w:w="1148"/>
        <w:gridCol w:w="112"/>
      </w:tblGrid>
      <w:tr w:rsidR="0049254C" w14:paraId="644C08AC" w14:textId="77777777">
        <w:trPr>
          <w:trHeight w:val="455"/>
        </w:trPr>
        <w:tc>
          <w:tcPr>
            <w:tcW w:w="879" w:type="dxa"/>
            <w:tcBorders>
              <w:bottom w:val="single" w:sz="4" w:space="0" w:color="auto"/>
            </w:tcBorders>
            <w:vAlign w:val="bottom"/>
          </w:tcPr>
          <w:p w14:paraId="5FF05151" w14:textId="77777777" w:rsidR="0049254C" w:rsidRDefault="0049254C">
            <w:pPr>
              <w:pStyle w:val="af0"/>
              <w:spacing w:after="0" w:line="240" w:lineRule="auto"/>
              <w:ind w:left="0"/>
              <w:jc w:val="center"/>
              <w:rPr>
                <w:rFonts w:ascii="Times New Roman" w:eastAsia="宋体" w:hAnsi="Times New Roman" w:cs="Times New Roman"/>
                <w:color w:val="000000" w:themeColor="text1"/>
                <w:kern w:val="0"/>
                <w:szCs w:val="22"/>
                <w:lang w:val="it-IT"/>
                <w14:ligatures w14:val="none"/>
              </w:rPr>
            </w:pPr>
          </w:p>
        </w:tc>
        <w:tc>
          <w:tcPr>
            <w:tcW w:w="6451" w:type="dxa"/>
            <w:tcBorders>
              <w:bottom w:val="single" w:sz="4" w:space="0" w:color="auto"/>
            </w:tcBorders>
            <w:vAlign w:val="bottom"/>
          </w:tcPr>
          <w:p w14:paraId="216C7236" w14:textId="77777777" w:rsidR="0049254C" w:rsidRDefault="00000000">
            <w:pPr>
              <w:pStyle w:val="af0"/>
              <w:spacing w:after="0" w:line="240" w:lineRule="auto"/>
              <w:ind w:left="0"/>
              <w:jc w:val="center"/>
              <w:rPr>
                <w:rFonts w:ascii="Times New Roman" w:eastAsia="宋体" w:hAnsi="Times New Roman" w:cs="Times New Roman"/>
                <w:color w:val="000000" w:themeColor="text1"/>
                <w:kern w:val="0"/>
                <w:szCs w:val="22"/>
                <w:lang w:val="it-IT"/>
                <w14:ligatures w14:val="none"/>
              </w:rPr>
            </w:pPr>
            <w:r>
              <w:rPr>
                <w:rFonts w:ascii="Times New Roman" w:eastAsia="宋体" w:hAnsi="Times New Roman" w:cs="Times New Roman"/>
                <w:color w:val="000000" w:themeColor="text1"/>
                <w:kern w:val="0"/>
                <w:szCs w:val="22"/>
                <w:lang w:val="it-IT"/>
                <w14:ligatures w14:val="none"/>
              </w:rPr>
              <w:t>Topic Search</w:t>
            </w:r>
          </w:p>
        </w:tc>
        <w:tc>
          <w:tcPr>
            <w:tcW w:w="1260" w:type="dxa"/>
            <w:gridSpan w:val="2"/>
            <w:tcBorders>
              <w:bottom w:val="single" w:sz="4" w:space="0" w:color="auto"/>
            </w:tcBorders>
            <w:vAlign w:val="bottom"/>
          </w:tcPr>
          <w:p w14:paraId="586636AA" w14:textId="77777777" w:rsidR="0049254C" w:rsidRDefault="00000000">
            <w:pPr>
              <w:pStyle w:val="af0"/>
              <w:spacing w:after="0" w:line="240" w:lineRule="auto"/>
              <w:ind w:left="0"/>
              <w:rPr>
                <w:rFonts w:ascii="Times New Roman" w:eastAsia="宋体" w:hAnsi="Times New Roman" w:cs="Times New Roman"/>
                <w:color w:val="000000" w:themeColor="text1"/>
                <w:kern w:val="0"/>
                <w:szCs w:val="22"/>
                <w:lang w:val="it-IT"/>
                <w14:ligatures w14:val="none"/>
              </w:rPr>
            </w:pPr>
            <w:r>
              <w:rPr>
                <w:rFonts w:ascii="Times New Roman" w:eastAsia="宋体" w:hAnsi="Times New Roman" w:cs="Times New Roman"/>
                <w:color w:val="000000" w:themeColor="text1"/>
                <w:kern w:val="0"/>
                <w:szCs w:val="22"/>
                <w:lang w:val="it-IT"/>
                <w14:ligatures w14:val="none"/>
              </w:rPr>
              <w:t>Results (N)</w:t>
            </w:r>
          </w:p>
        </w:tc>
      </w:tr>
      <w:tr w:rsidR="0049254C" w14:paraId="61AC3942" w14:textId="77777777">
        <w:trPr>
          <w:gridAfter w:val="1"/>
          <w:wAfter w:w="112" w:type="dxa"/>
          <w:trHeight w:val="1092"/>
        </w:trPr>
        <w:tc>
          <w:tcPr>
            <w:tcW w:w="879" w:type="dxa"/>
            <w:tcBorders>
              <w:top w:val="single" w:sz="4" w:space="0" w:color="auto"/>
            </w:tcBorders>
            <w:vAlign w:val="bottom"/>
          </w:tcPr>
          <w:p w14:paraId="53F5A46C" w14:textId="77777777" w:rsidR="0049254C" w:rsidRDefault="00000000">
            <w:pPr>
              <w:pStyle w:val="af0"/>
              <w:spacing w:after="0" w:line="240" w:lineRule="auto"/>
              <w:ind w:left="0"/>
              <w:rPr>
                <w:rFonts w:ascii="Times New Roman" w:eastAsia="宋体" w:hAnsi="Times New Roman" w:cs="Times New Roman"/>
                <w:color w:val="000000" w:themeColor="text1"/>
                <w:kern w:val="0"/>
                <w:szCs w:val="22"/>
                <w:lang w:val="it-IT"/>
                <w14:ligatures w14:val="none"/>
              </w:rPr>
            </w:pPr>
            <w:r>
              <w:rPr>
                <w:rFonts w:ascii="Times New Roman" w:eastAsia="宋体" w:hAnsi="Times New Roman" w:cs="Times New Roman"/>
                <w:color w:val="000000" w:themeColor="text1"/>
                <w:kern w:val="0"/>
                <w:szCs w:val="22"/>
                <w:lang w:val="it-IT"/>
                <w14:ligatures w14:val="none"/>
              </w:rPr>
              <w:t>#1</w:t>
            </w:r>
          </w:p>
        </w:tc>
        <w:tc>
          <w:tcPr>
            <w:tcW w:w="6451" w:type="dxa"/>
            <w:tcBorders>
              <w:top w:val="single" w:sz="4" w:space="0" w:color="auto"/>
            </w:tcBorders>
            <w:vAlign w:val="bottom"/>
          </w:tcPr>
          <w:p w14:paraId="11B19955" w14:textId="77777777" w:rsidR="0049254C" w:rsidRDefault="00000000">
            <w:pPr>
              <w:pStyle w:val="af0"/>
              <w:spacing w:after="0" w:line="240" w:lineRule="auto"/>
              <w:ind w:left="0"/>
              <w:rPr>
                <w:rFonts w:ascii="Times New Roman" w:eastAsia="宋体" w:hAnsi="Times New Roman" w:cs="Times New Roman"/>
                <w:bCs/>
                <w:color w:val="000000" w:themeColor="text1"/>
                <w:kern w:val="0"/>
                <w:szCs w:val="22"/>
                <w:lang w:val="it-IT"/>
                <w14:ligatures w14:val="none"/>
              </w:rPr>
            </w:pPr>
            <w:r>
              <w:rPr>
                <w:rFonts w:ascii="Times New Roman" w:eastAsia="宋体" w:hAnsi="Times New Roman" w:cs="Times New Roman"/>
                <w:bCs/>
                <w:color w:val="000000" w:themeColor="text1"/>
                <w:kern w:val="0"/>
                <w:szCs w:val="22"/>
                <w:lang w:val="it-IT"/>
                <w14:ligatures w14:val="none"/>
              </w:rPr>
              <w:t>“Colorectal Neoplasms” OR “Colorectal Neoplasm” OR “Colorectal Tumors” OR “Colorectal Tumor” OR “Colorectal Cancer” OR “Colorectal Cancers” OR “Colorectal Carcinoma” OR “Colorectal Carcinomas”</w:t>
            </w:r>
          </w:p>
        </w:tc>
        <w:tc>
          <w:tcPr>
            <w:tcW w:w="1148" w:type="dxa"/>
            <w:tcBorders>
              <w:top w:val="single" w:sz="4" w:space="0" w:color="auto"/>
            </w:tcBorders>
            <w:vAlign w:val="bottom"/>
          </w:tcPr>
          <w:p w14:paraId="6553FA0A" w14:textId="77777777" w:rsidR="0049254C" w:rsidRDefault="00000000">
            <w:pPr>
              <w:pStyle w:val="af0"/>
              <w:spacing w:after="0" w:line="240" w:lineRule="auto"/>
              <w:ind w:left="0"/>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167314</w:t>
            </w:r>
          </w:p>
        </w:tc>
      </w:tr>
      <w:tr w:rsidR="0049254C" w14:paraId="6A9C4760" w14:textId="77777777">
        <w:trPr>
          <w:gridAfter w:val="1"/>
          <w:wAfter w:w="112" w:type="dxa"/>
          <w:trHeight w:val="519"/>
        </w:trPr>
        <w:tc>
          <w:tcPr>
            <w:tcW w:w="879" w:type="dxa"/>
            <w:vAlign w:val="bottom"/>
          </w:tcPr>
          <w:p w14:paraId="271D7AD6" w14:textId="77777777" w:rsidR="0049254C" w:rsidRDefault="00000000">
            <w:pPr>
              <w:pStyle w:val="af0"/>
              <w:spacing w:after="0" w:line="240" w:lineRule="auto"/>
              <w:ind w:left="0"/>
              <w:rPr>
                <w:rFonts w:ascii="Times New Roman" w:eastAsia="宋体" w:hAnsi="Times New Roman" w:cs="Times New Roman"/>
                <w:color w:val="000000" w:themeColor="text1"/>
                <w:kern w:val="0"/>
                <w:szCs w:val="22"/>
                <w:lang w:val="it-IT"/>
                <w14:ligatures w14:val="none"/>
              </w:rPr>
            </w:pPr>
            <w:r>
              <w:rPr>
                <w:rFonts w:ascii="Times New Roman" w:eastAsia="宋体" w:hAnsi="Times New Roman" w:cs="Times New Roman"/>
                <w:color w:val="000000" w:themeColor="text1"/>
                <w:kern w:val="0"/>
                <w:szCs w:val="22"/>
                <w:lang w:val="it-IT"/>
                <w14:ligatures w14:val="none"/>
              </w:rPr>
              <w:t>#2</w:t>
            </w:r>
          </w:p>
        </w:tc>
        <w:tc>
          <w:tcPr>
            <w:tcW w:w="6451" w:type="dxa"/>
            <w:vAlign w:val="bottom"/>
          </w:tcPr>
          <w:p w14:paraId="30FE1FC3" w14:textId="77777777" w:rsidR="0049254C" w:rsidRDefault="00000000">
            <w:pPr>
              <w:pStyle w:val="af0"/>
              <w:spacing w:after="0" w:line="240" w:lineRule="auto"/>
              <w:ind w:left="0"/>
              <w:rPr>
                <w:rStyle w:val="ac"/>
                <w:rFonts w:ascii="Times New Roman" w:hAnsi="Times New Roman" w:cs="Times New Roman"/>
                <w:b w:val="0"/>
                <w:kern w:val="0"/>
                <w:szCs w:val="22"/>
                <w:shd w:val="clear" w:color="auto" w:fill="FAFAFC"/>
                <w14:ligatures w14:val="none"/>
              </w:rPr>
            </w:pPr>
            <w:r>
              <w:rPr>
                <w:rStyle w:val="ac"/>
                <w:rFonts w:ascii="Times New Roman" w:hAnsi="Times New Roman" w:cs="Times New Roman"/>
                <w:b w:val="0"/>
                <w:kern w:val="0"/>
                <w:szCs w:val="22"/>
                <w:shd w:val="clear" w:color="auto" w:fill="FAFAFC"/>
                <w14:ligatures w14:val="none"/>
              </w:rPr>
              <w:t>“</w:t>
            </w:r>
            <w:proofErr w:type="gramStart"/>
            <w:r>
              <w:rPr>
                <w:rStyle w:val="ac"/>
                <w:rFonts w:ascii="Times New Roman" w:eastAsia="Arial" w:hAnsi="Times New Roman" w:cs="Times New Roman"/>
                <w:b w:val="0"/>
                <w:kern w:val="0"/>
                <w:szCs w:val="22"/>
                <w:shd w:val="clear" w:color="auto" w:fill="FAFAFC"/>
                <w14:ligatures w14:val="none"/>
              </w:rPr>
              <w:t>liver</w:t>
            </w:r>
            <w:proofErr w:type="gramEnd"/>
            <w:r>
              <w:rPr>
                <w:rStyle w:val="ac"/>
                <w:rFonts w:ascii="Times New Roman" w:eastAsia="Arial" w:hAnsi="Times New Roman" w:cs="Times New Roman"/>
                <w:b w:val="0"/>
                <w:kern w:val="0"/>
                <w:szCs w:val="22"/>
                <w:shd w:val="clear" w:color="auto" w:fill="FAFAFC"/>
                <w14:ligatures w14:val="none"/>
              </w:rPr>
              <w:t xml:space="preserve"> </w:t>
            </w:r>
            <w:proofErr w:type="spellStart"/>
            <w:r>
              <w:rPr>
                <w:rStyle w:val="ac"/>
                <w:rFonts w:ascii="Times New Roman" w:eastAsia="Arial" w:hAnsi="Times New Roman" w:cs="Times New Roman"/>
                <w:b w:val="0"/>
                <w:kern w:val="0"/>
                <w:szCs w:val="22"/>
                <w:shd w:val="clear" w:color="auto" w:fill="FAFAFC"/>
                <w14:ligatures w14:val="none"/>
              </w:rPr>
              <w:t>Metastase</w:t>
            </w:r>
            <w:proofErr w:type="spellEnd"/>
            <w:r>
              <w:rPr>
                <w:rStyle w:val="ac"/>
                <w:rFonts w:ascii="Times New Roman" w:hAnsi="Times New Roman" w:cs="Times New Roman"/>
                <w:b w:val="0"/>
                <w:kern w:val="0"/>
                <w:szCs w:val="22"/>
                <w:shd w:val="clear" w:color="auto" w:fill="FAFAFC"/>
                <w14:ligatures w14:val="none"/>
              </w:rPr>
              <w:t>”</w:t>
            </w:r>
            <w:r>
              <w:rPr>
                <w:rStyle w:val="ac"/>
                <w:rFonts w:ascii="Times New Roman" w:eastAsia="Arial" w:hAnsi="Times New Roman" w:cs="Times New Roman"/>
                <w:b w:val="0"/>
                <w:kern w:val="0"/>
                <w:szCs w:val="22"/>
                <w:shd w:val="clear" w:color="auto" w:fill="FAFAFC"/>
                <w14:ligatures w14:val="none"/>
              </w:rPr>
              <w:t xml:space="preserve"> OR </w:t>
            </w:r>
            <w:r>
              <w:rPr>
                <w:rStyle w:val="ac"/>
                <w:rFonts w:ascii="Times New Roman" w:hAnsi="Times New Roman" w:cs="Times New Roman"/>
                <w:b w:val="0"/>
                <w:kern w:val="0"/>
                <w:szCs w:val="22"/>
                <w:shd w:val="clear" w:color="auto" w:fill="FAFAFC"/>
                <w14:ligatures w14:val="none"/>
              </w:rPr>
              <w:t>“</w:t>
            </w:r>
            <w:r>
              <w:rPr>
                <w:rStyle w:val="ac"/>
                <w:rFonts w:ascii="Times New Roman" w:eastAsia="Arial" w:hAnsi="Times New Roman" w:cs="Times New Roman"/>
                <w:b w:val="0"/>
                <w:kern w:val="0"/>
                <w:szCs w:val="22"/>
                <w:shd w:val="clear" w:color="auto" w:fill="FAFAFC"/>
                <w14:ligatures w14:val="none"/>
              </w:rPr>
              <w:t>liver Metastases</w:t>
            </w:r>
            <w:r>
              <w:rPr>
                <w:rStyle w:val="ac"/>
                <w:rFonts w:ascii="Times New Roman" w:hAnsi="Times New Roman" w:cs="Times New Roman"/>
                <w:b w:val="0"/>
                <w:kern w:val="0"/>
                <w:szCs w:val="22"/>
                <w:shd w:val="clear" w:color="auto" w:fill="FAFAFC"/>
                <w14:ligatures w14:val="none"/>
              </w:rPr>
              <w:t>”</w:t>
            </w:r>
            <w:r>
              <w:rPr>
                <w:rStyle w:val="ac"/>
                <w:rFonts w:ascii="Times New Roman" w:eastAsia="Arial" w:hAnsi="Times New Roman" w:cs="Times New Roman"/>
                <w:b w:val="0"/>
                <w:kern w:val="0"/>
                <w:szCs w:val="22"/>
                <w:shd w:val="clear" w:color="auto" w:fill="FAFAFC"/>
                <w14:ligatures w14:val="none"/>
              </w:rPr>
              <w:t xml:space="preserve"> OR </w:t>
            </w:r>
            <w:r>
              <w:rPr>
                <w:rStyle w:val="ac"/>
                <w:rFonts w:ascii="Times New Roman" w:hAnsi="Times New Roman" w:cs="Times New Roman"/>
                <w:b w:val="0"/>
                <w:kern w:val="0"/>
                <w:szCs w:val="22"/>
                <w:shd w:val="clear" w:color="auto" w:fill="FAFAFC"/>
                <w14:ligatures w14:val="none"/>
              </w:rPr>
              <w:t>“</w:t>
            </w:r>
            <w:r>
              <w:rPr>
                <w:rStyle w:val="ac"/>
                <w:rFonts w:ascii="Times New Roman" w:eastAsia="Arial" w:hAnsi="Times New Roman" w:cs="Times New Roman"/>
                <w:b w:val="0"/>
                <w:kern w:val="0"/>
                <w:szCs w:val="22"/>
                <w:shd w:val="clear" w:color="auto" w:fill="FAFAFC"/>
                <w14:ligatures w14:val="none"/>
              </w:rPr>
              <w:t>liver Metastasis</w:t>
            </w:r>
            <w:r>
              <w:rPr>
                <w:rStyle w:val="ac"/>
                <w:rFonts w:ascii="Times New Roman" w:hAnsi="Times New Roman" w:cs="Times New Roman"/>
                <w:b w:val="0"/>
                <w:kern w:val="0"/>
                <w:szCs w:val="22"/>
                <w:shd w:val="clear" w:color="auto" w:fill="FAFAFC"/>
                <w14:ligatures w14:val="none"/>
              </w:rPr>
              <w:t>”</w:t>
            </w:r>
            <w:r>
              <w:rPr>
                <w:rStyle w:val="ac"/>
                <w:rFonts w:ascii="Times New Roman" w:eastAsia="Arial" w:hAnsi="Times New Roman" w:cs="Times New Roman"/>
                <w:b w:val="0"/>
                <w:kern w:val="0"/>
                <w:szCs w:val="22"/>
                <w:shd w:val="clear" w:color="auto" w:fill="FAFAFC"/>
                <w14:ligatures w14:val="none"/>
              </w:rPr>
              <w:t xml:space="preserve"> OR “hepatic </w:t>
            </w:r>
            <w:proofErr w:type="spellStart"/>
            <w:r>
              <w:rPr>
                <w:rStyle w:val="ac"/>
                <w:rFonts w:ascii="Times New Roman" w:eastAsia="Arial" w:hAnsi="Times New Roman" w:cs="Times New Roman"/>
                <w:b w:val="0"/>
                <w:kern w:val="0"/>
                <w:szCs w:val="22"/>
                <w:shd w:val="clear" w:color="auto" w:fill="FAFAFC"/>
                <w14:ligatures w14:val="none"/>
              </w:rPr>
              <w:t>Metastase</w:t>
            </w:r>
            <w:proofErr w:type="spellEnd"/>
            <w:r>
              <w:rPr>
                <w:rStyle w:val="ac"/>
                <w:rFonts w:ascii="Times New Roman" w:hAnsi="Times New Roman" w:cs="Times New Roman"/>
                <w:b w:val="0"/>
                <w:kern w:val="0"/>
                <w:szCs w:val="22"/>
                <w:shd w:val="clear" w:color="auto" w:fill="FAFAFC"/>
                <w14:ligatures w14:val="none"/>
              </w:rPr>
              <w:t>”</w:t>
            </w:r>
            <w:r>
              <w:rPr>
                <w:rStyle w:val="ac"/>
                <w:rFonts w:ascii="Times New Roman" w:eastAsia="Arial" w:hAnsi="Times New Roman" w:cs="Times New Roman"/>
                <w:b w:val="0"/>
                <w:kern w:val="0"/>
                <w:szCs w:val="22"/>
                <w:shd w:val="clear" w:color="auto" w:fill="FAFAFC"/>
                <w14:ligatures w14:val="none"/>
              </w:rPr>
              <w:t xml:space="preserve"> OR </w:t>
            </w:r>
            <w:r>
              <w:rPr>
                <w:rStyle w:val="ac"/>
                <w:rFonts w:ascii="Times New Roman" w:hAnsi="Times New Roman" w:cs="Times New Roman"/>
                <w:b w:val="0"/>
                <w:kern w:val="0"/>
                <w:szCs w:val="22"/>
                <w:shd w:val="clear" w:color="auto" w:fill="FAFAFC"/>
                <w14:ligatures w14:val="none"/>
              </w:rPr>
              <w:t>“</w:t>
            </w:r>
            <w:r>
              <w:rPr>
                <w:rStyle w:val="ac"/>
                <w:rFonts w:ascii="Times New Roman" w:eastAsia="Arial" w:hAnsi="Times New Roman" w:cs="Times New Roman"/>
                <w:b w:val="0"/>
                <w:kern w:val="0"/>
                <w:szCs w:val="22"/>
                <w:shd w:val="clear" w:color="auto" w:fill="FAFAFC"/>
                <w14:ligatures w14:val="none"/>
              </w:rPr>
              <w:t>hepatic Metastases</w:t>
            </w:r>
            <w:r>
              <w:rPr>
                <w:rStyle w:val="ac"/>
                <w:rFonts w:ascii="Times New Roman" w:hAnsi="Times New Roman" w:cs="Times New Roman"/>
                <w:b w:val="0"/>
                <w:kern w:val="0"/>
                <w:szCs w:val="22"/>
                <w:shd w:val="clear" w:color="auto" w:fill="FAFAFC"/>
                <w14:ligatures w14:val="none"/>
              </w:rPr>
              <w:t>”</w:t>
            </w:r>
            <w:r>
              <w:rPr>
                <w:rStyle w:val="ac"/>
                <w:rFonts w:ascii="Times New Roman" w:eastAsia="Arial" w:hAnsi="Times New Roman" w:cs="Times New Roman"/>
                <w:b w:val="0"/>
                <w:kern w:val="0"/>
                <w:szCs w:val="22"/>
                <w:shd w:val="clear" w:color="auto" w:fill="FAFAFC"/>
                <w14:ligatures w14:val="none"/>
              </w:rPr>
              <w:t xml:space="preserve"> OR </w:t>
            </w:r>
            <w:r>
              <w:rPr>
                <w:rStyle w:val="ac"/>
                <w:rFonts w:ascii="Times New Roman" w:hAnsi="Times New Roman" w:cs="Times New Roman"/>
                <w:b w:val="0"/>
                <w:kern w:val="0"/>
                <w:szCs w:val="22"/>
                <w:shd w:val="clear" w:color="auto" w:fill="FAFAFC"/>
                <w14:ligatures w14:val="none"/>
              </w:rPr>
              <w:t>“</w:t>
            </w:r>
            <w:r>
              <w:rPr>
                <w:rStyle w:val="ac"/>
                <w:rFonts w:ascii="Times New Roman" w:eastAsia="Arial" w:hAnsi="Times New Roman" w:cs="Times New Roman"/>
                <w:b w:val="0"/>
                <w:kern w:val="0"/>
                <w:szCs w:val="22"/>
                <w:shd w:val="clear" w:color="auto" w:fill="FAFAFC"/>
                <w14:ligatures w14:val="none"/>
              </w:rPr>
              <w:t>hepatic Metastasis</w:t>
            </w:r>
            <w:r>
              <w:rPr>
                <w:rStyle w:val="ac"/>
                <w:rFonts w:ascii="Times New Roman" w:hAnsi="Times New Roman" w:cs="Times New Roman"/>
                <w:b w:val="0"/>
                <w:kern w:val="0"/>
                <w:szCs w:val="22"/>
                <w:shd w:val="clear" w:color="auto" w:fill="FAFAFC"/>
                <w14:ligatures w14:val="none"/>
              </w:rPr>
              <w:t>”</w:t>
            </w:r>
          </w:p>
        </w:tc>
        <w:tc>
          <w:tcPr>
            <w:tcW w:w="1148" w:type="dxa"/>
            <w:vAlign w:val="bottom"/>
          </w:tcPr>
          <w:p w14:paraId="20154246" w14:textId="77777777" w:rsidR="0049254C" w:rsidRDefault="00000000">
            <w:pPr>
              <w:pStyle w:val="af0"/>
              <w:spacing w:after="0" w:line="240" w:lineRule="auto"/>
              <w:ind w:left="0"/>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22850</w:t>
            </w:r>
          </w:p>
        </w:tc>
      </w:tr>
      <w:tr w:rsidR="0049254C" w14:paraId="66D65E52" w14:textId="77777777">
        <w:trPr>
          <w:gridAfter w:val="1"/>
          <w:wAfter w:w="112" w:type="dxa"/>
          <w:trHeight w:val="519"/>
        </w:trPr>
        <w:tc>
          <w:tcPr>
            <w:tcW w:w="879" w:type="dxa"/>
            <w:vAlign w:val="bottom"/>
          </w:tcPr>
          <w:p w14:paraId="086B26D0" w14:textId="77777777" w:rsidR="0049254C" w:rsidRDefault="00000000">
            <w:pPr>
              <w:pStyle w:val="af0"/>
              <w:spacing w:after="0" w:line="240" w:lineRule="auto"/>
              <w:ind w:left="0"/>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#3</w:t>
            </w:r>
          </w:p>
        </w:tc>
        <w:tc>
          <w:tcPr>
            <w:tcW w:w="6451" w:type="dxa"/>
            <w:vAlign w:val="bottom"/>
          </w:tcPr>
          <w:p w14:paraId="11BCB37C" w14:textId="77777777" w:rsidR="0049254C" w:rsidRDefault="00000000">
            <w:pPr>
              <w:pStyle w:val="af0"/>
              <w:spacing w:after="0" w:line="240" w:lineRule="auto"/>
              <w:ind w:left="0"/>
              <w:rPr>
                <w:rStyle w:val="ac"/>
                <w:rFonts w:ascii="Times New Roman" w:hAnsi="Times New Roman" w:cs="Times New Roman"/>
                <w:b w:val="0"/>
                <w:kern w:val="0"/>
                <w:szCs w:val="22"/>
                <w:shd w:val="clear" w:color="auto" w:fill="FAFAFC"/>
                <w14:ligatures w14:val="none"/>
              </w:rPr>
            </w:pPr>
            <w:r>
              <w:rPr>
                <w:rStyle w:val="ac"/>
                <w:rFonts w:ascii="Times New Roman" w:hAnsi="Times New Roman" w:cs="Times New Roman"/>
                <w:b w:val="0"/>
                <w:kern w:val="0"/>
                <w:szCs w:val="22"/>
                <w:shd w:val="clear" w:color="auto" w:fill="FAFAFC"/>
                <w14:ligatures w14:val="none"/>
              </w:rPr>
              <w:t>“</w:t>
            </w:r>
            <w:r>
              <w:rPr>
                <w:rStyle w:val="ac"/>
                <w:rFonts w:ascii="Times New Roman" w:eastAsia="Arial" w:hAnsi="Times New Roman" w:cs="Times New Roman"/>
                <w:b w:val="0"/>
                <w:kern w:val="0"/>
                <w:szCs w:val="22"/>
                <w:shd w:val="clear" w:color="auto" w:fill="FAFAFC"/>
                <w14:ligatures w14:val="none"/>
              </w:rPr>
              <w:t>Microenvironment</w:t>
            </w:r>
            <w:r>
              <w:rPr>
                <w:rStyle w:val="ac"/>
                <w:rFonts w:ascii="Times New Roman" w:hAnsi="Times New Roman" w:cs="Times New Roman"/>
                <w:b w:val="0"/>
                <w:kern w:val="0"/>
                <w:szCs w:val="22"/>
                <w:shd w:val="clear" w:color="auto" w:fill="FAFAFC"/>
                <w14:ligatures w14:val="none"/>
              </w:rPr>
              <w:t>”</w:t>
            </w:r>
          </w:p>
        </w:tc>
        <w:tc>
          <w:tcPr>
            <w:tcW w:w="1148" w:type="dxa"/>
            <w:vAlign w:val="bottom"/>
          </w:tcPr>
          <w:p w14:paraId="0F3E5F30" w14:textId="77777777" w:rsidR="0049254C" w:rsidRDefault="00000000">
            <w:pPr>
              <w:pStyle w:val="af0"/>
              <w:spacing w:after="0" w:line="240" w:lineRule="auto"/>
              <w:ind w:left="0"/>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150593</w:t>
            </w:r>
          </w:p>
        </w:tc>
      </w:tr>
      <w:tr w:rsidR="0049254C" w14:paraId="6B029B81" w14:textId="77777777">
        <w:trPr>
          <w:gridAfter w:val="1"/>
          <w:wAfter w:w="112" w:type="dxa"/>
          <w:trHeight w:val="529"/>
        </w:trPr>
        <w:tc>
          <w:tcPr>
            <w:tcW w:w="879" w:type="dxa"/>
            <w:vAlign w:val="bottom"/>
          </w:tcPr>
          <w:p w14:paraId="48ED5E3C" w14:textId="77777777" w:rsidR="0049254C" w:rsidRDefault="00000000">
            <w:pPr>
              <w:pStyle w:val="af0"/>
              <w:spacing w:after="0" w:line="240" w:lineRule="auto"/>
              <w:ind w:left="0"/>
              <w:rPr>
                <w:rFonts w:ascii="Times New Roman" w:eastAsia="宋体" w:hAnsi="Times New Roman" w:cs="Times New Roman"/>
                <w:color w:val="000000" w:themeColor="text1"/>
                <w:kern w:val="0"/>
                <w:szCs w:val="22"/>
                <w:lang w:val="it-IT"/>
                <w14:ligatures w14:val="none"/>
              </w:rPr>
            </w:pPr>
            <w:r>
              <w:rPr>
                <w:rFonts w:ascii="Times New Roman" w:eastAsia="宋体" w:hAnsi="Times New Roman" w:cs="Times New Roman"/>
                <w:color w:val="000000" w:themeColor="text1"/>
                <w:kern w:val="0"/>
                <w:szCs w:val="22"/>
                <w:lang w:val="it-IT"/>
                <w14:ligatures w14:val="none"/>
              </w:rPr>
              <w:t>#4</w:t>
            </w:r>
          </w:p>
        </w:tc>
        <w:tc>
          <w:tcPr>
            <w:tcW w:w="6451" w:type="dxa"/>
            <w:vAlign w:val="bottom"/>
          </w:tcPr>
          <w:p w14:paraId="5544F398" w14:textId="77777777" w:rsidR="0049254C" w:rsidRDefault="00000000">
            <w:pPr>
              <w:pStyle w:val="af0"/>
              <w:spacing w:after="0" w:line="240" w:lineRule="auto"/>
              <w:ind w:left="0"/>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lang w:val="it-IT"/>
                <w14:ligatures w14:val="none"/>
              </w:rPr>
              <w:t>#1 AND #2</w:t>
            </w:r>
            <w:r>
              <w:rPr>
                <w:rFonts w:ascii="Times New Roman" w:eastAsia="宋体" w:hAnsi="Times New Roman" w:cs="Times New Roman"/>
                <w:color w:val="000000" w:themeColor="text1"/>
                <w:kern w:val="0"/>
                <w:szCs w:val="22"/>
                <w14:ligatures w14:val="none"/>
              </w:rPr>
              <w:t xml:space="preserve"> AND #3</w:t>
            </w:r>
          </w:p>
        </w:tc>
        <w:tc>
          <w:tcPr>
            <w:tcW w:w="1148" w:type="dxa"/>
            <w:vAlign w:val="bottom"/>
          </w:tcPr>
          <w:p w14:paraId="5141F937" w14:textId="77777777" w:rsidR="0049254C" w:rsidRDefault="00000000">
            <w:pPr>
              <w:pStyle w:val="af0"/>
              <w:spacing w:after="0" w:line="240" w:lineRule="auto"/>
              <w:ind w:left="0"/>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614</w:t>
            </w:r>
          </w:p>
        </w:tc>
      </w:tr>
    </w:tbl>
    <w:p w14:paraId="5E148C9D" w14:textId="77777777" w:rsidR="0049254C" w:rsidRDefault="0049254C">
      <w:pPr>
        <w:tabs>
          <w:tab w:val="left" w:pos="3170"/>
        </w:tabs>
        <w:rPr>
          <w:rFonts w:ascii="Times New Roman" w:hAnsi="Times New Roman" w:cs="Times New Roman"/>
          <w:b/>
          <w:bCs/>
          <w:szCs w:val="22"/>
        </w:rPr>
      </w:pPr>
    </w:p>
    <w:p w14:paraId="55633A7A" w14:textId="77777777" w:rsidR="0049254C" w:rsidRDefault="00000000">
      <w:pPr>
        <w:tabs>
          <w:tab w:val="left" w:pos="3170"/>
        </w:tabs>
        <w:rPr>
          <w:rFonts w:ascii="Times New Roman" w:eastAsia="宋体" w:hAnsi="Times New Roman" w:cs="Times New Roman"/>
          <w:kern w:val="0"/>
          <w:szCs w:val="22"/>
          <w:lang w:bidi="ar"/>
          <w14:ligatures w14:val="none"/>
        </w:rPr>
      </w:pPr>
      <w:r>
        <w:rPr>
          <w:rFonts w:ascii="Times New Roman" w:eastAsia="宋体" w:hAnsi="Times New Roman" w:cs="Times New Roman"/>
          <w:kern w:val="0"/>
          <w:szCs w:val="22"/>
          <w:lang w:bidi="ar"/>
          <w14:ligatures w14:val="none"/>
        </w:rPr>
        <w:t xml:space="preserve">Table </w:t>
      </w:r>
      <w:r>
        <w:rPr>
          <w:rFonts w:ascii="Times New Roman" w:eastAsia="宋体" w:hAnsi="Times New Roman" w:cs="Times New Roman" w:hint="eastAsia"/>
          <w:kern w:val="0"/>
          <w:szCs w:val="22"/>
          <w:lang w:bidi="ar"/>
          <w14:ligatures w14:val="none"/>
        </w:rPr>
        <w:t>2</w:t>
      </w:r>
      <w:r>
        <w:rPr>
          <w:rFonts w:ascii="Times New Roman" w:eastAsia="宋体" w:hAnsi="Times New Roman" w:cs="Times New Roman"/>
          <w:kern w:val="0"/>
          <w:szCs w:val="22"/>
          <w:lang w:bidi="ar"/>
          <w14:ligatures w14:val="none"/>
        </w:rPr>
        <w:t xml:space="preserve">. The Top 10 most published </w:t>
      </w:r>
      <w:r>
        <w:rPr>
          <w:rFonts w:ascii="Times New Roman" w:eastAsia="宋体" w:hAnsi="Times New Roman" w:cs="Times New Roman" w:hint="eastAsia"/>
          <w:kern w:val="0"/>
          <w:szCs w:val="22"/>
          <w:lang w:bidi="ar"/>
          <w14:ligatures w14:val="none"/>
        </w:rPr>
        <w:t>countries</w:t>
      </w:r>
      <w:r>
        <w:rPr>
          <w:rFonts w:ascii="Times New Roman" w:eastAsia="宋体" w:hAnsi="Times New Roman" w:cs="Times New Roman"/>
          <w:kern w:val="0"/>
          <w:szCs w:val="22"/>
          <w:lang w:bidi="ar"/>
          <w14:ligatures w14:val="none"/>
        </w:rPr>
        <w:t xml:space="preserve"> </w:t>
      </w:r>
    </w:p>
    <w:tbl>
      <w:tblPr>
        <w:tblStyle w:val="ab"/>
        <w:tblW w:w="6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1857"/>
        <w:gridCol w:w="960"/>
        <w:gridCol w:w="1210"/>
        <w:gridCol w:w="1950"/>
      </w:tblGrid>
      <w:tr w:rsidR="0049254C" w14:paraId="61C1F553" w14:textId="77777777">
        <w:trPr>
          <w:trHeight w:val="244"/>
        </w:trPr>
        <w:tc>
          <w:tcPr>
            <w:tcW w:w="704" w:type="dxa"/>
            <w:tcBorders>
              <w:top w:val="single" w:sz="4" w:space="0" w:color="auto"/>
              <w:bottom w:val="single" w:sz="4" w:space="0" w:color="auto"/>
            </w:tcBorders>
            <w:vAlign w:val="center"/>
          </w:tcPr>
          <w:p w14:paraId="5AC7332F"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Rank</w:t>
            </w:r>
          </w:p>
        </w:tc>
        <w:tc>
          <w:tcPr>
            <w:tcW w:w="1857" w:type="dxa"/>
            <w:tcBorders>
              <w:top w:val="single" w:sz="4" w:space="0" w:color="auto"/>
              <w:bottom w:val="single" w:sz="4" w:space="0" w:color="auto"/>
            </w:tcBorders>
          </w:tcPr>
          <w:p w14:paraId="27037C40"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Country</w:t>
            </w:r>
          </w:p>
        </w:tc>
        <w:tc>
          <w:tcPr>
            <w:tcW w:w="960" w:type="dxa"/>
            <w:tcBorders>
              <w:top w:val="single" w:sz="4" w:space="0" w:color="auto"/>
              <w:bottom w:val="single" w:sz="4" w:space="0" w:color="auto"/>
            </w:tcBorders>
          </w:tcPr>
          <w:p w14:paraId="4BC2657C"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Counts</w:t>
            </w:r>
          </w:p>
        </w:tc>
        <w:tc>
          <w:tcPr>
            <w:tcW w:w="1210" w:type="dxa"/>
            <w:tcBorders>
              <w:top w:val="single" w:sz="4" w:space="0" w:color="auto"/>
              <w:bottom w:val="single" w:sz="4" w:space="0" w:color="auto"/>
            </w:tcBorders>
          </w:tcPr>
          <w:p w14:paraId="7BBC35C3"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Citations</w:t>
            </w:r>
          </w:p>
        </w:tc>
        <w:tc>
          <w:tcPr>
            <w:tcW w:w="1950" w:type="dxa"/>
            <w:tcBorders>
              <w:top w:val="single" w:sz="4" w:space="0" w:color="auto"/>
              <w:bottom w:val="single" w:sz="4" w:space="0" w:color="auto"/>
            </w:tcBorders>
          </w:tcPr>
          <w:p w14:paraId="7E67735F"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Average Citations</w:t>
            </w:r>
          </w:p>
        </w:tc>
      </w:tr>
      <w:tr w:rsidR="0049254C" w14:paraId="03F9A443" w14:textId="77777777">
        <w:trPr>
          <w:trHeight w:val="244"/>
        </w:trPr>
        <w:tc>
          <w:tcPr>
            <w:tcW w:w="704" w:type="dxa"/>
            <w:tcBorders>
              <w:top w:val="single" w:sz="4" w:space="0" w:color="auto"/>
            </w:tcBorders>
          </w:tcPr>
          <w:p w14:paraId="68ED6E0E"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c>
          <w:tcPr>
            <w:tcW w:w="1857" w:type="dxa"/>
            <w:tcBorders>
              <w:top w:val="single" w:sz="4" w:space="0" w:color="auto"/>
            </w:tcBorders>
          </w:tcPr>
          <w:p w14:paraId="77A4076B"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China</w:t>
            </w:r>
          </w:p>
        </w:tc>
        <w:tc>
          <w:tcPr>
            <w:tcW w:w="960" w:type="dxa"/>
            <w:tcBorders>
              <w:top w:val="single" w:sz="4" w:space="0" w:color="auto"/>
            </w:tcBorders>
            <w:vAlign w:val="center"/>
          </w:tcPr>
          <w:p w14:paraId="6ABD8922"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color w:val="000000"/>
                <w:sz w:val="21"/>
                <w:szCs w:val="21"/>
              </w:rPr>
              <w:t>186</w:t>
            </w:r>
          </w:p>
        </w:tc>
        <w:tc>
          <w:tcPr>
            <w:tcW w:w="1210" w:type="dxa"/>
            <w:tcBorders>
              <w:top w:val="single" w:sz="4" w:space="0" w:color="auto"/>
            </w:tcBorders>
            <w:vAlign w:val="center"/>
          </w:tcPr>
          <w:p w14:paraId="0442C189"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color w:val="000000"/>
                <w:sz w:val="21"/>
                <w:szCs w:val="21"/>
              </w:rPr>
              <w:t>5941</w:t>
            </w:r>
          </w:p>
        </w:tc>
        <w:tc>
          <w:tcPr>
            <w:tcW w:w="1950" w:type="dxa"/>
            <w:tcBorders>
              <w:top w:val="single" w:sz="4" w:space="0" w:color="auto"/>
            </w:tcBorders>
            <w:vAlign w:val="center"/>
          </w:tcPr>
          <w:p w14:paraId="100752A1"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color w:val="000000"/>
                <w:sz w:val="21"/>
                <w:szCs w:val="21"/>
              </w:rPr>
              <w:t>31.941</w:t>
            </w:r>
          </w:p>
        </w:tc>
      </w:tr>
      <w:tr w:rsidR="0049254C" w14:paraId="27AE3258" w14:textId="77777777">
        <w:trPr>
          <w:trHeight w:val="244"/>
        </w:trPr>
        <w:tc>
          <w:tcPr>
            <w:tcW w:w="704" w:type="dxa"/>
          </w:tcPr>
          <w:p w14:paraId="1B1F538B"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w:t>
            </w:r>
          </w:p>
        </w:tc>
        <w:tc>
          <w:tcPr>
            <w:tcW w:w="1857" w:type="dxa"/>
          </w:tcPr>
          <w:p w14:paraId="1BD4ADA0"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sz w:val="21"/>
                <w:szCs w:val="21"/>
              </w:rPr>
              <w:t>USA</w:t>
            </w:r>
          </w:p>
        </w:tc>
        <w:tc>
          <w:tcPr>
            <w:tcW w:w="960" w:type="dxa"/>
            <w:vAlign w:val="center"/>
          </w:tcPr>
          <w:p w14:paraId="49159A75"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color w:val="000000"/>
                <w:sz w:val="21"/>
                <w:szCs w:val="21"/>
              </w:rPr>
              <w:t>75</w:t>
            </w:r>
          </w:p>
        </w:tc>
        <w:tc>
          <w:tcPr>
            <w:tcW w:w="1210" w:type="dxa"/>
            <w:vAlign w:val="center"/>
          </w:tcPr>
          <w:p w14:paraId="5CD35158"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color w:val="000000"/>
                <w:sz w:val="21"/>
                <w:szCs w:val="21"/>
              </w:rPr>
              <w:t>3847</w:t>
            </w:r>
          </w:p>
        </w:tc>
        <w:tc>
          <w:tcPr>
            <w:tcW w:w="1950" w:type="dxa"/>
            <w:vAlign w:val="center"/>
          </w:tcPr>
          <w:p w14:paraId="31E48AD1"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color w:val="000000"/>
                <w:sz w:val="21"/>
                <w:szCs w:val="21"/>
              </w:rPr>
              <w:t>51.293</w:t>
            </w:r>
          </w:p>
        </w:tc>
      </w:tr>
      <w:tr w:rsidR="0049254C" w14:paraId="4A3127DB" w14:textId="77777777">
        <w:trPr>
          <w:trHeight w:val="244"/>
        </w:trPr>
        <w:tc>
          <w:tcPr>
            <w:tcW w:w="704" w:type="dxa"/>
          </w:tcPr>
          <w:p w14:paraId="60CE1935"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w:t>
            </w:r>
          </w:p>
        </w:tc>
        <w:tc>
          <w:tcPr>
            <w:tcW w:w="1857" w:type="dxa"/>
          </w:tcPr>
          <w:p w14:paraId="5DA9EBC8"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sz w:val="21"/>
                <w:szCs w:val="21"/>
              </w:rPr>
              <w:t>Japan</w:t>
            </w:r>
          </w:p>
        </w:tc>
        <w:tc>
          <w:tcPr>
            <w:tcW w:w="960" w:type="dxa"/>
            <w:vAlign w:val="center"/>
          </w:tcPr>
          <w:p w14:paraId="5AC73637"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color w:val="000000"/>
                <w:sz w:val="21"/>
                <w:szCs w:val="21"/>
              </w:rPr>
              <w:t>31</w:t>
            </w:r>
          </w:p>
        </w:tc>
        <w:tc>
          <w:tcPr>
            <w:tcW w:w="1210" w:type="dxa"/>
            <w:vAlign w:val="center"/>
          </w:tcPr>
          <w:p w14:paraId="2777BEAA"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color w:val="000000"/>
                <w:sz w:val="21"/>
                <w:szCs w:val="21"/>
              </w:rPr>
              <w:t>734</w:t>
            </w:r>
          </w:p>
        </w:tc>
        <w:tc>
          <w:tcPr>
            <w:tcW w:w="1950" w:type="dxa"/>
            <w:vAlign w:val="center"/>
          </w:tcPr>
          <w:p w14:paraId="37DA3BB4"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color w:val="000000"/>
                <w:sz w:val="21"/>
                <w:szCs w:val="21"/>
              </w:rPr>
              <w:t>23.677</w:t>
            </w:r>
          </w:p>
        </w:tc>
      </w:tr>
      <w:tr w:rsidR="0049254C" w14:paraId="209139A4" w14:textId="77777777">
        <w:trPr>
          <w:trHeight w:val="244"/>
        </w:trPr>
        <w:tc>
          <w:tcPr>
            <w:tcW w:w="704" w:type="dxa"/>
          </w:tcPr>
          <w:p w14:paraId="5AD2D0A0"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4</w:t>
            </w:r>
          </w:p>
        </w:tc>
        <w:tc>
          <w:tcPr>
            <w:tcW w:w="1857" w:type="dxa"/>
          </w:tcPr>
          <w:p w14:paraId="649A82AF"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sz w:val="21"/>
                <w:szCs w:val="21"/>
              </w:rPr>
              <w:t>Germany</w:t>
            </w:r>
          </w:p>
        </w:tc>
        <w:tc>
          <w:tcPr>
            <w:tcW w:w="960" w:type="dxa"/>
            <w:vAlign w:val="center"/>
          </w:tcPr>
          <w:p w14:paraId="16945762"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color w:val="000000"/>
                <w:sz w:val="21"/>
                <w:szCs w:val="21"/>
              </w:rPr>
              <w:t>25</w:t>
            </w:r>
          </w:p>
        </w:tc>
        <w:tc>
          <w:tcPr>
            <w:tcW w:w="1210" w:type="dxa"/>
            <w:vAlign w:val="center"/>
          </w:tcPr>
          <w:p w14:paraId="53E8FBFA"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color w:val="000000"/>
                <w:sz w:val="21"/>
                <w:szCs w:val="21"/>
              </w:rPr>
              <w:t>1066</w:t>
            </w:r>
          </w:p>
        </w:tc>
        <w:tc>
          <w:tcPr>
            <w:tcW w:w="1950" w:type="dxa"/>
            <w:vAlign w:val="center"/>
          </w:tcPr>
          <w:p w14:paraId="2C179A8F"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sz w:val="21"/>
                <w:szCs w:val="21"/>
              </w:rPr>
              <w:t>42.64</w:t>
            </w:r>
          </w:p>
        </w:tc>
      </w:tr>
      <w:tr w:rsidR="0049254C" w14:paraId="640AA85E" w14:textId="77777777">
        <w:trPr>
          <w:trHeight w:val="244"/>
        </w:trPr>
        <w:tc>
          <w:tcPr>
            <w:tcW w:w="704" w:type="dxa"/>
          </w:tcPr>
          <w:p w14:paraId="7E5D0C4F"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5</w:t>
            </w:r>
          </w:p>
        </w:tc>
        <w:tc>
          <w:tcPr>
            <w:tcW w:w="1857" w:type="dxa"/>
          </w:tcPr>
          <w:p w14:paraId="52AE3AB1"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sz w:val="21"/>
                <w:szCs w:val="21"/>
              </w:rPr>
              <w:t>United Kingdom</w:t>
            </w:r>
          </w:p>
        </w:tc>
        <w:tc>
          <w:tcPr>
            <w:tcW w:w="960" w:type="dxa"/>
            <w:vAlign w:val="center"/>
          </w:tcPr>
          <w:p w14:paraId="010E8C38"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color w:val="000000"/>
                <w:sz w:val="21"/>
                <w:szCs w:val="21"/>
              </w:rPr>
              <w:t>23</w:t>
            </w:r>
          </w:p>
        </w:tc>
        <w:tc>
          <w:tcPr>
            <w:tcW w:w="1210" w:type="dxa"/>
            <w:vAlign w:val="center"/>
          </w:tcPr>
          <w:p w14:paraId="2625F3BF"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color w:val="000000"/>
                <w:sz w:val="21"/>
                <w:szCs w:val="21"/>
              </w:rPr>
              <w:t>1172</w:t>
            </w:r>
          </w:p>
        </w:tc>
        <w:tc>
          <w:tcPr>
            <w:tcW w:w="1950" w:type="dxa"/>
            <w:vAlign w:val="center"/>
          </w:tcPr>
          <w:p w14:paraId="1904B118"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sz w:val="21"/>
                <w:szCs w:val="21"/>
              </w:rPr>
              <w:t>50.957</w:t>
            </w:r>
          </w:p>
        </w:tc>
      </w:tr>
      <w:tr w:rsidR="0049254C" w14:paraId="5B89092A" w14:textId="77777777">
        <w:trPr>
          <w:trHeight w:val="244"/>
        </w:trPr>
        <w:tc>
          <w:tcPr>
            <w:tcW w:w="704" w:type="dxa"/>
          </w:tcPr>
          <w:p w14:paraId="07E9FAA7" w14:textId="77777777" w:rsidR="0049254C" w:rsidRDefault="00000000">
            <w:pPr>
              <w:spacing w:after="0" w:line="240" w:lineRule="auto"/>
              <w:jc w:val="center"/>
              <w:rPr>
                <w:rFonts w:ascii="Times New Roman" w:eastAsia="宋体" w:hAnsi="Times New Roman" w:cs="Times New Roman"/>
                <w:color w:val="000000"/>
                <w:kern w:val="0"/>
                <w:sz w:val="21"/>
                <w:szCs w:val="21"/>
                <w:lang w:bidi="ar"/>
              </w:rPr>
            </w:pPr>
            <w:r>
              <w:rPr>
                <w:rFonts w:ascii="Times New Roman" w:hAnsi="Times New Roman" w:cs="Times New Roman"/>
                <w:sz w:val="21"/>
                <w:szCs w:val="21"/>
              </w:rPr>
              <w:t>6</w:t>
            </w:r>
          </w:p>
        </w:tc>
        <w:tc>
          <w:tcPr>
            <w:tcW w:w="1857" w:type="dxa"/>
          </w:tcPr>
          <w:p w14:paraId="36418208"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sz w:val="21"/>
                <w:szCs w:val="21"/>
              </w:rPr>
              <w:t>Spain</w:t>
            </w:r>
          </w:p>
        </w:tc>
        <w:tc>
          <w:tcPr>
            <w:tcW w:w="960" w:type="dxa"/>
            <w:vAlign w:val="center"/>
          </w:tcPr>
          <w:p w14:paraId="0A262A93"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color w:val="000000"/>
                <w:sz w:val="21"/>
                <w:szCs w:val="21"/>
              </w:rPr>
              <w:t>23</w:t>
            </w:r>
          </w:p>
        </w:tc>
        <w:tc>
          <w:tcPr>
            <w:tcW w:w="1210" w:type="dxa"/>
            <w:vAlign w:val="center"/>
          </w:tcPr>
          <w:p w14:paraId="753C0FAF"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color w:val="000000"/>
                <w:sz w:val="21"/>
                <w:szCs w:val="21"/>
              </w:rPr>
              <w:t>422</w:t>
            </w:r>
          </w:p>
        </w:tc>
        <w:tc>
          <w:tcPr>
            <w:tcW w:w="1950" w:type="dxa"/>
            <w:vAlign w:val="center"/>
          </w:tcPr>
          <w:p w14:paraId="1C3294F4"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sz w:val="21"/>
                <w:szCs w:val="21"/>
              </w:rPr>
              <w:t>18.348</w:t>
            </w:r>
          </w:p>
        </w:tc>
      </w:tr>
      <w:tr w:rsidR="0049254C" w14:paraId="4D889535" w14:textId="77777777">
        <w:trPr>
          <w:trHeight w:val="252"/>
        </w:trPr>
        <w:tc>
          <w:tcPr>
            <w:tcW w:w="704" w:type="dxa"/>
          </w:tcPr>
          <w:p w14:paraId="333176C3"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7</w:t>
            </w:r>
          </w:p>
        </w:tc>
        <w:tc>
          <w:tcPr>
            <w:tcW w:w="1857" w:type="dxa"/>
          </w:tcPr>
          <w:p w14:paraId="0BA5DCE7"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sz w:val="21"/>
                <w:szCs w:val="21"/>
              </w:rPr>
              <w:t>Italy</w:t>
            </w:r>
          </w:p>
        </w:tc>
        <w:tc>
          <w:tcPr>
            <w:tcW w:w="960" w:type="dxa"/>
            <w:vAlign w:val="center"/>
          </w:tcPr>
          <w:p w14:paraId="75183706"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color w:val="000000"/>
                <w:sz w:val="21"/>
                <w:szCs w:val="21"/>
              </w:rPr>
              <w:t>20</w:t>
            </w:r>
          </w:p>
        </w:tc>
        <w:tc>
          <w:tcPr>
            <w:tcW w:w="1210" w:type="dxa"/>
            <w:vAlign w:val="center"/>
          </w:tcPr>
          <w:p w14:paraId="3D03C85B"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color w:val="000000"/>
                <w:sz w:val="21"/>
                <w:szCs w:val="21"/>
              </w:rPr>
              <w:t>495</w:t>
            </w:r>
          </w:p>
        </w:tc>
        <w:tc>
          <w:tcPr>
            <w:tcW w:w="1950" w:type="dxa"/>
            <w:vAlign w:val="center"/>
          </w:tcPr>
          <w:p w14:paraId="552A298B"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sz w:val="21"/>
                <w:szCs w:val="21"/>
              </w:rPr>
              <w:t>24.75</w:t>
            </w:r>
          </w:p>
        </w:tc>
      </w:tr>
      <w:tr w:rsidR="0049254C" w14:paraId="3CDA7966" w14:textId="77777777">
        <w:trPr>
          <w:trHeight w:val="244"/>
        </w:trPr>
        <w:tc>
          <w:tcPr>
            <w:tcW w:w="704" w:type="dxa"/>
          </w:tcPr>
          <w:p w14:paraId="0BD0F8AF"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8</w:t>
            </w:r>
          </w:p>
        </w:tc>
        <w:tc>
          <w:tcPr>
            <w:tcW w:w="1857" w:type="dxa"/>
          </w:tcPr>
          <w:p w14:paraId="6AE110A9"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sz w:val="21"/>
                <w:szCs w:val="21"/>
              </w:rPr>
              <w:t>South Korea</w:t>
            </w:r>
          </w:p>
        </w:tc>
        <w:tc>
          <w:tcPr>
            <w:tcW w:w="960" w:type="dxa"/>
            <w:vAlign w:val="center"/>
          </w:tcPr>
          <w:p w14:paraId="57492159"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color w:val="000000"/>
                <w:sz w:val="21"/>
                <w:szCs w:val="21"/>
              </w:rPr>
              <w:t>12</w:t>
            </w:r>
          </w:p>
        </w:tc>
        <w:tc>
          <w:tcPr>
            <w:tcW w:w="1210" w:type="dxa"/>
            <w:vAlign w:val="center"/>
          </w:tcPr>
          <w:p w14:paraId="2B913A36"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color w:val="000000"/>
                <w:sz w:val="21"/>
                <w:szCs w:val="21"/>
              </w:rPr>
              <w:t>417</w:t>
            </w:r>
          </w:p>
        </w:tc>
        <w:tc>
          <w:tcPr>
            <w:tcW w:w="1950" w:type="dxa"/>
            <w:vAlign w:val="center"/>
          </w:tcPr>
          <w:p w14:paraId="7D72EC26"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sz w:val="21"/>
                <w:szCs w:val="21"/>
              </w:rPr>
              <w:t>34.75</w:t>
            </w:r>
          </w:p>
        </w:tc>
      </w:tr>
      <w:tr w:rsidR="0049254C" w14:paraId="20922AB8" w14:textId="77777777">
        <w:trPr>
          <w:trHeight w:val="244"/>
        </w:trPr>
        <w:tc>
          <w:tcPr>
            <w:tcW w:w="704" w:type="dxa"/>
          </w:tcPr>
          <w:p w14:paraId="247000D1"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sz w:val="21"/>
                <w:szCs w:val="21"/>
              </w:rPr>
              <w:t>9</w:t>
            </w:r>
          </w:p>
        </w:tc>
        <w:tc>
          <w:tcPr>
            <w:tcW w:w="1857" w:type="dxa"/>
          </w:tcPr>
          <w:p w14:paraId="77DC25B1"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sz w:val="21"/>
                <w:szCs w:val="21"/>
              </w:rPr>
              <w:t>France</w:t>
            </w:r>
          </w:p>
        </w:tc>
        <w:tc>
          <w:tcPr>
            <w:tcW w:w="960" w:type="dxa"/>
            <w:vAlign w:val="center"/>
          </w:tcPr>
          <w:p w14:paraId="539EFA59"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color w:val="000000"/>
                <w:sz w:val="21"/>
                <w:szCs w:val="21"/>
              </w:rPr>
              <w:t>12</w:t>
            </w:r>
          </w:p>
        </w:tc>
        <w:tc>
          <w:tcPr>
            <w:tcW w:w="1210" w:type="dxa"/>
            <w:vAlign w:val="center"/>
          </w:tcPr>
          <w:p w14:paraId="14F71CB3"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color w:val="000000"/>
                <w:sz w:val="21"/>
                <w:szCs w:val="21"/>
              </w:rPr>
              <w:t>287</w:t>
            </w:r>
          </w:p>
        </w:tc>
        <w:tc>
          <w:tcPr>
            <w:tcW w:w="1950" w:type="dxa"/>
            <w:vAlign w:val="center"/>
          </w:tcPr>
          <w:p w14:paraId="6714B5DF"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sz w:val="21"/>
                <w:szCs w:val="21"/>
              </w:rPr>
              <w:t>23.917</w:t>
            </w:r>
          </w:p>
        </w:tc>
      </w:tr>
      <w:tr w:rsidR="0049254C" w14:paraId="4CFCE666" w14:textId="77777777">
        <w:trPr>
          <w:trHeight w:val="488"/>
        </w:trPr>
        <w:tc>
          <w:tcPr>
            <w:tcW w:w="704" w:type="dxa"/>
            <w:tcBorders>
              <w:bottom w:val="single" w:sz="4" w:space="0" w:color="auto"/>
            </w:tcBorders>
            <w:vAlign w:val="center"/>
          </w:tcPr>
          <w:p w14:paraId="227D8E3E"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10</w:t>
            </w:r>
          </w:p>
        </w:tc>
        <w:tc>
          <w:tcPr>
            <w:tcW w:w="1857" w:type="dxa"/>
            <w:tcBorders>
              <w:bottom w:val="single" w:sz="4" w:space="0" w:color="auto"/>
            </w:tcBorders>
            <w:vAlign w:val="center"/>
          </w:tcPr>
          <w:p w14:paraId="45C6993E"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sz w:val="21"/>
                <w:szCs w:val="21"/>
              </w:rPr>
              <w:t>Netherlands</w:t>
            </w:r>
          </w:p>
        </w:tc>
        <w:tc>
          <w:tcPr>
            <w:tcW w:w="960" w:type="dxa"/>
            <w:tcBorders>
              <w:bottom w:val="single" w:sz="4" w:space="0" w:color="auto"/>
            </w:tcBorders>
            <w:vAlign w:val="center"/>
          </w:tcPr>
          <w:p w14:paraId="6EF1CC9E"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color w:val="000000"/>
                <w:sz w:val="21"/>
                <w:szCs w:val="21"/>
              </w:rPr>
              <w:t>11</w:t>
            </w:r>
          </w:p>
        </w:tc>
        <w:tc>
          <w:tcPr>
            <w:tcW w:w="1210" w:type="dxa"/>
            <w:tcBorders>
              <w:bottom w:val="single" w:sz="4" w:space="0" w:color="auto"/>
            </w:tcBorders>
            <w:vAlign w:val="center"/>
          </w:tcPr>
          <w:p w14:paraId="4D43B538"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color w:val="000000"/>
                <w:sz w:val="21"/>
                <w:szCs w:val="21"/>
              </w:rPr>
              <w:t>763</w:t>
            </w:r>
          </w:p>
        </w:tc>
        <w:tc>
          <w:tcPr>
            <w:tcW w:w="1950" w:type="dxa"/>
            <w:tcBorders>
              <w:bottom w:val="single" w:sz="4" w:space="0" w:color="auto"/>
            </w:tcBorders>
            <w:vAlign w:val="center"/>
          </w:tcPr>
          <w:p w14:paraId="398C0DDF" w14:textId="77777777" w:rsidR="0049254C" w:rsidRDefault="00000000">
            <w:pPr>
              <w:spacing w:after="0" w:line="240" w:lineRule="auto"/>
              <w:jc w:val="center"/>
              <w:rPr>
                <w:rFonts w:ascii="Times New Roman" w:hAnsi="Times New Roman" w:cs="Times New Roman"/>
                <w:sz w:val="21"/>
                <w:szCs w:val="21"/>
              </w:rPr>
            </w:pPr>
            <w:r>
              <w:rPr>
                <w:rFonts w:ascii="Times New Roman" w:hAnsi="Times New Roman" w:cs="Times New Roman" w:hint="eastAsia"/>
                <w:sz w:val="21"/>
                <w:szCs w:val="21"/>
              </w:rPr>
              <w:t>69.364</w:t>
            </w:r>
          </w:p>
        </w:tc>
      </w:tr>
    </w:tbl>
    <w:p w14:paraId="1D1FAE59" w14:textId="77777777" w:rsidR="0049254C" w:rsidRDefault="0049254C">
      <w:pPr>
        <w:tabs>
          <w:tab w:val="left" w:pos="3170"/>
        </w:tabs>
        <w:rPr>
          <w:rFonts w:ascii="Times New Roman" w:hAnsi="Times New Roman" w:cs="Times New Roman"/>
          <w:b/>
          <w:bCs/>
          <w:szCs w:val="22"/>
        </w:rPr>
      </w:pPr>
    </w:p>
    <w:p w14:paraId="63705742" w14:textId="77777777" w:rsidR="0049254C" w:rsidRDefault="00000000">
      <w:pPr>
        <w:widowControl/>
        <w:rPr>
          <w:rFonts w:ascii="Times New Roman" w:hAnsi="Times New Roman" w:cs="Times New Roman"/>
          <w:b/>
          <w:bCs/>
          <w:szCs w:val="22"/>
        </w:rPr>
        <w:sectPr w:rsidR="0049254C">
          <w:pgSz w:w="11906" w:h="16838"/>
          <w:pgMar w:top="1440" w:right="1800" w:bottom="1440" w:left="1800" w:header="851" w:footer="992" w:gutter="0"/>
          <w:cols w:space="425"/>
          <w:docGrid w:type="lines" w:linePitch="312"/>
        </w:sectPr>
      </w:pPr>
      <w:r>
        <w:rPr>
          <w:rFonts w:ascii="Times New Roman" w:hAnsi="Times New Roman" w:cs="Times New Roman"/>
          <w:b/>
          <w:bCs/>
          <w:szCs w:val="22"/>
        </w:rPr>
        <w:br w:type="page"/>
      </w:r>
    </w:p>
    <w:p w14:paraId="67D07164" w14:textId="77777777" w:rsidR="0049254C" w:rsidRDefault="00000000">
      <w:pPr>
        <w:rPr>
          <w:rFonts w:ascii="Times New Roman" w:hAnsi="Times New Roman" w:cs="Times New Roman"/>
          <w:szCs w:val="22"/>
        </w:rPr>
      </w:pPr>
      <w:r>
        <w:rPr>
          <w:rFonts w:ascii="Times New Roman" w:eastAsia="宋体" w:hAnsi="Times New Roman" w:cs="Times New Roman"/>
          <w:color w:val="000000"/>
          <w:kern w:val="0"/>
          <w:szCs w:val="22"/>
          <w:lang w:bidi="ar"/>
          <w14:ligatures w14:val="none"/>
        </w:rPr>
        <w:lastRenderedPageBreak/>
        <w:t xml:space="preserve">Table </w:t>
      </w:r>
      <w:r>
        <w:rPr>
          <w:rFonts w:ascii="Times New Roman" w:eastAsia="宋体" w:hAnsi="Times New Roman" w:cs="Times New Roman" w:hint="eastAsia"/>
          <w:color w:val="000000"/>
          <w:kern w:val="0"/>
          <w:szCs w:val="22"/>
          <w:lang w:bidi="ar"/>
          <w14:ligatures w14:val="none"/>
        </w:rPr>
        <w:t>3</w:t>
      </w:r>
      <w:r>
        <w:rPr>
          <w:rFonts w:ascii="Times New Roman" w:eastAsia="宋体" w:hAnsi="Times New Roman" w:cs="Times New Roman"/>
          <w:color w:val="000000"/>
          <w:kern w:val="0"/>
          <w:szCs w:val="22"/>
          <w:lang w:bidi="ar"/>
          <w14:ligatures w14:val="none"/>
        </w:rPr>
        <w:t xml:space="preserve"> </w:t>
      </w:r>
      <w:r>
        <w:rPr>
          <w:rFonts w:ascii="Times New Roman" w:hAnsi="Times New Roman" w:cs="Times New Roman"/>
          <w:szCs w:val="22"/>
        </w:rPr>
        <w:t>The Top 15 journals and co-cited journals</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
        <w:gridCol w:w="2620"/>
        <w:gridCol w:w="840"/>
        <w:gridCol w:w="1011"/>
        <w:gridCol w:w="1709"/>
        <w:gridCol w:w="1222"/>
        <w:gridCol w:w="699"/>
        <w:gridCol w:w="1834"/>
        <w:gridCol w:w="1417"/>
        <w:gridCol w:w="1101"/>
        <w:gridCol w:w="808"/>
      </w:tblGrid>
      <w:tr w:rsidR="0049254C" w14:paraId="5C492FC4" w14:textId="77777777" w:rsidTr="00684C7E">
        <w:tc>
          <w:tcPr>
            <w:tcW w:w="697" w:type="dxa"/>
            <w:tcBorders>
              <w:top w:val="single" w:sz="4" w:space="0" w:color="auto"/>
              <w:bottom w:val="single" w:sz="4" w:space="0" w:color="auto"/>
            </w:tcBorders>
            <w:vAlign w:val="center"/>
          </w:tcPr>
          <w:p w14:paraId="429AF12E"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Rank</w:t>
            </w:r>
          </w:p>
        </w:tc>
        <w:tc>
          <w:tcPr>
            <w:tcW w:w="2620" w:type="dxa"/>
            <w:tcBorders>
              <w:top w:val="single" w:sz="4" w:space="0" w:color="auto"/>
              <w:bottom w:val="single" w:sz="4" w:space="0" w:color="auto"/>
            </w:tcBorders>
            <w:vAlign w:val="center"/>
          </w:tcPr>
          <w:p w14:paraId="4D23421C"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Journals</w:t>
            </w:r>
          </w:p>
        </w:tc>
        <w:tc>
          <w:tcPr>
            <w:tcW w:w="840" w:type="dxa"/>
            <w:tcBorders>
              <w:top w:val="single" w:sz="4" w:space="0" w:color="auto"/>
              <w:bottom w:val="single" w:sz="4" w:space="0" w:color="auto"/>
            </w:tcBorders>
            <w:vAlign w:val="center"/>
          </w:tcPr>
          <w:p w14:paraId="5CAC0230"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Counts</w:t>
            </w:r>
          </w:p>
        </w:tc>
        <w:tc>
          <w:tcPr>
            <w:tcW w:w="1011" w:type="dxa"/>
            <w:tcBorders>
              <w:top w:val="single" w:sz="4" w:space="0" w:color="auto"/>
              <w:bottom w:val="single" w:sz="4" w:space="0" w:color="auto"/>
            </w:tcBorders>
            <w:vAlign w:val="center"/>
          </w:tcPr>
          <w:p w14:paraId="4DDCD95B"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Citations</w:t>
            </w:r>
          </w:p>
        </w:tc>
        <w:tc>
          <w:tcPr>
            <w:tcW w:w="1709" w:type="dxa"/>
            <w:tcBorders>
              <w:top w:val="single" w:sz="4" w:space="0" w:color="auto"/>
              <w:bottom w:val="single" w:sz="4" w:space="0" w:color="auto"/>
            </w:tcBorders>
            <w:vAlign w:val="center"/>
          </w:tcPr>
          <w:p w14:paraId="2C8B63CF"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Average Citations</w:t>
            </w:r>
          </w:p>
        </w:tc>
        <w:tc>
          <w:tcPr>
            <w:tcW w:w="1222" w:type="dxa"/>
            <w:tcBorders>
              <w:top w:val="single" w:sz="4" w:space="0" w:color="auto"/>
              <w:bottom w:val="single" w:sz="4" w:space="0" w:color="auto"/>
            </w:tcBorders>
            <w:vAlign w:val="center"/>
          </w:tcPr>
          <w:p w14:paraId="7A80B750"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IF (2023)</w:t>
            </w:r>
          </w:p>
        </w:tc>
        <w:tc>
          <w:tcPr>
            <w:tcW w:w="699" w:type="dxa"/>
            <w:tcBorders>
              <w:top w:val="single" w:sz="4" w:space="0" w:color="auto"/>
              <w:bottom w:val="single" w:sz="4" w:space="0" w:color="auto"/>
            </w:tcBorders>
            <w:vAlign w:val="center"/>
          </w:tcPr>
          <w:p w14:paraId="37058454"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JCR</w:t>
            </w:r>
          </w:p>
        </w:tc>
        <w:tc>
          <w:tcPr>
            <w:tcW w:w="1834" w:type="dxa"/>
            <w:tcBorders>
              <w:top w:val="single" w:sz="4" w:space="0" w:color="auto"/>
              <w:bottom w:val="single" w:sz="4" w:space="0" w:color="auto"/>
            </w:tcBorders>
            <w:vAlign w:val="center"/>
          </w:tcPr>
          <w:p w14:paraId="69B2658D"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Co-cited journals</w:t>
            </w:r>
          </w:p>
        </w:tc>
        <w:tc>
          <w:tcPr>
            <w:tcW w:w="1417" w:type="dxa"/>
            <w:tcBorders>
              <w:top w:val="single" w:sz="4" w:space="0" w:color="auto"/>
              <w:bottom w:val="single" w:sz="4" w:space="0" w:color="auto"/>
            </w:tcBorders>
            <w:vAlign w:val="center"/>
          </w:tcPr>
          <w:p w14:paraId="7BEEC6A8"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Co-citations</w:t>
            </w:r>
          </w:p>
        </w:tc>
        <w:tc>
          <w:tcPr>
            <w:tcW w:w="1101" w:type="dxa"/>
            <w:tcBorders>
              <w:top w:val="single" w:sz="4" w:space="0" w:color="auto"/>
              <w:bottom w:val="single" w:sz="4" w:space="0" w:color="auto"/>
            </w:tcBorders>
            <w:vAlign w:val="center"/>
          </w:tcPr>
          <w:p w14:paraId="12482594"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IF (2023)</w:t>
            </w:r>
          </w:p>
        </w:tc>
        <w:tc>
          <w:tcPr>
            <w:tcW w:w="808" w:type="dxa"/>
            <w:tcBorders>
              <w:top w:val="single" w:sz="4" w:space="0" w:color="auto"/>
              <w:bottom w:val="single" w:sz="4" w:space="0" w:color="auto"/>
            </w:tcBorders>
            <w:vAlign w:val="center"/>
          </w:tcPr>
          <w:p w14:paraId="74D64CB2"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JCR</w:t>
            </w:r>
          </w:p>
        </w:tc>
      </w:tr>
      <w:tr w:rsidR="0049254C" w14:paraId="739843A5" w14:textId="77777777" w:rsidTr="00684C7E">
        <w:tc>
          <w:tcPr>
            <w:tcW w:w="697" w:type="dxa"/>
            <w:tcBorders>
              <w:top w:val="single" w:sz="4" w:space="0" w:color="auto"/>
            </w:tcBorders>
            <w:vAlign w:val="center"/>
          </w:tcPr>
          <w:p w14:paraId="7EBA49A4"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1</w:t>
            </w:r>
          </w:p>
        </w:tc>
        <w:tc>
          <w:tcPr>
            <w:tcW w:w="2620" w:type="dxa"/>
            <w:tcBorders>
              <w:top w:val="single" w:sz="4" w:space="0" w:color="auto"/>
            </w:tcBorders>
            <w:vAlign w:val="center"/>
          </w:tcPr>
          <w:p w14:paraId="4BA817CE"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Cancers</w:t>
            </w:r>
          </w:p>
        </w:tc>
        <w:tc>
          <w:tcPr>
            <w:tcW w:w="840" w:type="dxa"/>
            <w:tcBorders>
              <w:top w:val="single" w:sz="4" w:space="0" w:color="auto"/>
            </w:tcBorders>
            <w:vAlign w:val="center"/>
          </w:tcPr>
          <w:p w14:paraId="0AA6242A"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17</w:t>
            </w:r>
          </w:p>
        </w:tc>
        <w:tc>
          <w:tcPr>
            <w:tcW w:w="1011" w:type="dxa"/>
            <w:tcBorders>
              <w:top w:val="single" w:sz="4" w:space="0" w:color="auto"/>
            </w:tcBorders>
            <w:vAlign w:val="center"/>
          </w:tcPr>
          <w:p w14:paraId="22C60912"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235</w:t>
            </w:r>
          </w:p>
        </w:tc>
        <w:tc>
          <w:tcPr>
            <w:tcW w:w="1709" w:type="dxa"/>
            <w:tcBorders>
              <w:top w:val="single" w:sz="4" w:space="0" w:color="auto"/>
            </w:tcBorders>
            <w:vAlign w:val="center"/>
          </w:tcPr>
          <w:p w14:paraId="2256B8A7"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13.824</w:t>
            </w:r>
          </w:p>
        </w:tc>
        <w:tc>
          <w:tcPr>
            <w:tcW w:w="1222" w:type="dxa"/>
            <w:tcBorders>
              <w:top w:val="single" w:sz="4" w:space="0" w:color="auto"/>
            </w:tcBorders>
            <w:vAlign w:val="center"/>
          </w:tcPr>
          <w:p w14:paraId="73F6B296"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4.5</w:t>
            </w:r>
          </w:p>
        </w:tc>
        <w:tc>
          <w:tcPr>
            <w:tcW w:w="699" w:type="dxa"/>
            <w:tcBorders>
              <w:top w:val="single" w:sz="4" w:space="0" w:color="auto"/>
            </w:tcBorders>
            <w:vAlign w:val="center"/>
          </w:tcPr>
          <w:p w14:paraId="5A2E0F1D"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c>
          <w:tcPr>
            <w:tcW w:w="1834" w:type="dxa"/>
            <w:tcBorders>
              <w:top w:val="single" w:sz="4" w:space="0" w:color="auto"/>
            </w:tcBorders>
            <w:vAlign w:val="center"/>
          </w:tcPr>
          <w:p w14:paraId="3406B7A8"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Cancer Research</w:t>
            </w:r>
          </w:p>
        </w:tc>
        <w:tc>
          <w:tcPr>
            <w:tcW w:w="1417" w:type="dxa"/>
            <w:tcBorders>
              <w:top w:val="single" w:sz="4" w:space="0" w:color="auto"/>
            </w:tcBorders>
            <w:vAlign w:val="center"/>
          </w:tcPr>
          <w:p w14:paraId="00C085FF"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645</w:t>
            </w:r>
          </w:p>
        </w:tc>
        <w:tc>
          <w:tcPr>
            <w:tcW w:w="1101" w:type="dxa"/>
            <w:tcBorders>
              <w:top w:val="single" w:sz="4" w:space="0" w:color="auto"/>
            </w:tcBorders>
            <w:vAlign w:val="center"/>
          </w:tcPr>
          <w:p w14:paraId="74E13291"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12.5</w:t>
            </w:r>
          </w:p>
        </w:tc>
        <w:tc>
          <w:tcPr>
            <w:tcW w:w="808" w:type="dxa"/>
            <w:tcBorders>
              <w:top w:val="single" w:sz="4" w:space="0" w:color="auto"/>
            </w:tcBorders>
            <w:vAlign w:val="center"/>
          </w:tcPr>
          <w:p w14:paraId="7E5DE7F3"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r>
      <w:tr w:rsidR="0049254C" w14:paraId="7B0BCC00" w14:textId="77777777">
        <w:tc>
          <w:tcPr>
            <w:tcW w:w="697" w:type="dxa"/>
            <w:vAlign w:val="center"/>
          </w:tcPr>
          <w:p w14:paraId="33680036"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2</w:t>
            </w:r>
          </w:p>
        </w:tc>
        <w:tc>
          <w:tcPr>
            <w:tcW w:w="2620" w:type="dxa"/>
            <w:vAlign w:val="center"/>
          </w:tcPr>
          <w:p w14:paraId="37DCE76B"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Cancer Research</w:t>
            </w:r>
          </w:p>
        </w:tc>
        <w:tc>
          <w:tcPr>
            <w:tcW w:w="840" w:type="dxa"/>
            <w:vAlign w:val="center"/>
          </w:tcPr>
          <w:p w14:paraId="30A6B882"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11</w:t>
            </w:r>
          </w:p>
        </w:tc>
        <w:tc>
          <w:tcPr>
            <w:tcW w:w="1011" w:type="dxa"/>
            <w:vAlign w:val="center"/>
          </w:tcPr>
          <w:p w14:paraId="07011564"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627</w:t>
            </w:r>
          </w:p>
        </w:tc>
        <w:tc>
          <w:tcPr>
            <w:tcW w:w="1709" w:type="dxa"/>
            <w:vAlign w:val="center"/>
          </w:tcPr>
          <w:p w14:paraId="4F9E5FB7"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57</w:t>
            </w:r>
          </w:p>
        </w:tc>
        <w:tc>
          <w:tcPr>
            <w:tcW w:w="1222" w:type="dxa"/>
            <w:vAlign w:val="center"/>
          </w:tcPr>
          <w:p w14:paraId="09CAC6C7"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12.5</w:t>
            </w:r>
          </w:p>
        </w:tc>
        <w:tc>
          <w:tcPr>
            <w:tcW w:w="699" w:type="dxa"/>
            <w:vAlign w:val="center"/>
          </w:tcPr>
          <w:p w14:paraId="433864DC"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c>
          <w:tcPr>
            <w:tcW w:w="1834" w:type="dxa"/>
            <w:vAlign w:val="center"/>
          </w:tcPr>
          <w:p w14:paraId="658217F9"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Nature</w:t>
            </w:r>
          </w:p>
        </w:tc>
        <w:tc>
          <w:tcPr>
            <w:tcW w:w="1417" w:type="dxa"/>
            <w:vAlign w:val="center"/>
          </w:tcPr>
          <w:p w14:paraId="4ADE934F"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478</w:t>
            </w:r>
          </w:p>
        </w:tc>
        <w:tc>
          <w:tcPr>
            <w:tcW w:w="1101" w:type="dxa"/>
            <w:vAlign w:val="center"/>
          </w:tcPr>
          <w:p w14:paraId="57C60E19"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50.5</w:t>
            </w:r>
          </w:p>
        </w:tc>
        <w:tc>
          <w:tcPr>
            <w:tcW w:w="808" w:type="dxa"/>
            <w:vAlign w:val="center"/>
          </w:tcPr>
          <w:p w14:paraId="6417AB19"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r>
      <w:tr w:rsidR="0049254C" w14:paraId="612F696F" w14:textId="77777777">
        <w:tc>
          <w:tcPr>
            <w:tcW w:w="697" w:type="dxa"/>
            <w:vAlign w:val="center"/>
          </w:tcPr>
          <w:p w14:paraId="0E9E07C0"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3</w:t>
            </w:r>
          </w:p>
        </w:tc>
        <w:tc>
          <w:tcPr>
            <w:tcW w:w="2620" w:type="dxa"/>
            <w:vAlign w:val="center"/>
          </w:tcPr>
          <w:p w14:paraId="5F9C0C04" w14:textId="77777777" w:rsidR="0049254C" w:rsidRDefault="00000000">
            <w:pPr>
              <w:spacing w:after="0" w:line="240" w:lineRule="auto"/>
              <w:jc w:val="left"/>
              <w:rPr>
                <w:rFonts w:ascii="Times New Roman" w:eastAsia="宋体" w:hAnsi="Times New Roman" w:cs="Times New Roman"/>
                <w:kern w:val="0"/>
                <w:szCs w:val="22"/>
                <w14:ligatures w14:val="none"/>
              </w:rPr>
            </w:pPr>
            <w:proofErr w:type="spellStart"/>
            <w:r>
              <w:rPr>
                <w:rFonts w:ascii="Times New Roman" w:eastAsia="宋体" w:hAnsi="Times New Roman" w:cs="Times New Roman"/>
                <w:color w:val="000000"/>
                <w:kern w:val="0"/>
                <w:szCs w:val="22"/>
                <w14:ligatures w14:val="none"/>
              </w:rPr>
              <w:t>Oncoimmunology</w:t>
            </w:r>
            <w:proofErr w:type="spellEnd"/>
          </w:p>
        </w:tc>
        <w:tc>
          <w:tcPr>
            <w:tcW w:w="840" w:type="dxa"/>
            <w:vAlign w:val="center"/>
          </w:tcPr>
          <w:p w14:paraId="0085E94C"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9</w:t>
            </w:r>
          </w:p>
        </w:tc>
        <w:tc>
          <w:tcPr>
            <w:tcW w:w="1011" w:type="dxa"/>
            <w:vAlign w:val="center"/>
          </w:tcPr>
          <w:p w14:paraId="2C53B50B"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224</w:t>
            </w:r>
          </w:p>
        </w:tc>
        <w:tc>
          <w:tcPr>
            <w:tcW w:w="1709" w:type="dxa"/>
            <w:vAlign w:val="center"/>
          </w:tcPr>
          <w:p w14:paraId="225535D3"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24.889</w:t>
            </w:r>
          </w:p>
        </w:tc>
        <w:tc>
          <w:tcPr>
            <w:tcW w:w="1222" w:type="dxa"/>
            <w:vAlign w:val="center"/>
          </w:tcPr>
          <w:p w14:paraId="39FEA1ED"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6.5</w:t>
            </w:r>
          </w:p>
        </w:tc>
        <w:tc>
          <w:tcPr>
            <w:tcW w:w="699" w:type="dxa"/>
            <w:vAlign w:val="center"/>
          </w:tcPr>
          <w:p w14:paraId="7896E11D"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c>
          <w:tcPr>
            <w:tcW w:w="1834" w:type="dxa"/>
            <w:vAlign w:val="center"/>
          </w:tcPr>
          <w:p w14:paraId="4F472027"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Cancer Cell</w:t>
            </w:r>
          </w:p>
        </w:tc>
        <w:tc>
          <w:tcPr>
            <w:tcW w:w="1417" w:type="dxa"/>
            <w:vAlign w:val="center"/>
          </w:tcPr>
          <w:p w14:paraId="76A95381"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403</w:t>
            </w:r>
          </w:p>
        </w:tc>
        <w:tc>
          <w:tcPr>
            <w:tcW w:w="1101" w:type="dxa"/>
            <w:vAlign w:val="center"/>
          </w:tcPr>
          <w:p w14:paraId="58F565D0"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48.8</w:t>
            </w:r>
          </w:p>
        </w:tc>
        <w:tc>
          <w:tcPr>
            <w:tcW w:w="808" w:type="dxa"/>
            <w:vAlign w:val="center"/>
          </w:tcPr>
          <w:p w14:paraId="594FB068"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r>
      <w:tr w:rsidR="0049254C" w14:paraId="6280230F" w14:textId="77777777">
        <w:tc>
          <w:tcPr>
            <w:tcW w:w="697" w:type="dxa"/>
            <w:vAlign w:val="center"/>
          </w:tcPr>
          <w:p w14:paraId="72ECB77D"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4</w:t>
            </w:r>
          </w:p>
        </w:tc>
        <w:tc>
          <w:tcPr>
            <w:tcW w:w="2620" w:type="dxa"/>
            <w:vAlign w:val="center"/>
          </w:tcPr>
          <w:p w14:paraId="7E483363"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Journal of Translational Medicine</w:t>
            </w:r>
          </w:p>
        </w:tc>
        <w:tc>
          <w:tcPr>
            <w:tcW w:w="840" w:type="dxa"/>
            <w:vAlign w:val="center"/>
          </w:tcPr>
          <w:p w14:paraId="32E85C45"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9</w:t>
            </w:r>
          </w:p>
        </w:tc>
        <w:tc>
          <w:tcPr>
            <w:tcW w:w="1011" w:type="dxa"/>
            <w:vAlign w:val="center"/>
          </w:tcPr>
          <w:p w14:paraId="17288DEC"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133</w:t>
            </w:r>
          </w:p>
        </w:tc>
        <w:tc>
          <w:tcPr>
            <w:tcW w:w="1709" w:type="dxa"/>
            <w:vAlign w:val="center"/>
          </w:tcPr>
          <w:p w14:paraId="09D95BD2"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14.778</w:t>
            </w:r>
          </w:p>
        </w:tc>
        <w:tc>
          <w:tcPr>
            <w:tcW w:w="1222" w:type="dxa"/>
            <w:vAlign w:val="center"/>
          </w:tcPr>
          <w:p w14:paraId="72A44CE5"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6.1</w:t>
            </w:r>
          </w:p>
        </w:tc>
        <w:tc>
          <w:tcPr>
            <w:tcW w:w="699" w:type="dxa"/>
            <w:vAlign w:val="center"/>
          </w:tcPr>
          <w:p w14:paraId="2426E395"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c>
          <w:tcPr>
            <w:tcW w:w="1834" w:type="dxa"/>
            <w:vAlign w:val="center"/>
          </w:tcPr>
          <w:p w14:paraId="02F57E4F"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Clin Cancer Res</w:t>
            </w:r>
          </w:p>
        </w:tc>
        <w:tc>
          <w:tcPr>
            <w:tcW w:w="1417" w:type="dxa"/>
            <w:vAlign w:val="center"/>
          </w:tcPr>
          <w:p w14:paraId="1EFB5280"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387</w:t>
            </w:r>
          </w:p>
        </w:tc>
        <w:tc>
          <w:tcPr>
            <w:tcW w:w="1101" w:type="dxa"/>
            <w:vAlign w:val="center"/>
          </w:tcPr>
          <w:p w14:paraId="2A98BC04"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10.0</w:t>
            </w:r>
          </w:p>
        </w:tc>
        <w:tc>
          <w:tcPr>
            <w:tcW w:w="808" w:type="dxa"/>
            <w:vAlign w:val="center"/>
          </w:tcPr>
          <w:p w14:paraId="4071A2D2"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r>
      <w:tr w:rsidR="0049254C" w14:paraId="1310A4C4" w14:textId="77777777">
        <w:tc>
          <w:tcPr>
            <w:tcW w:w="697" w:type="dxa"/>
            <w:vAlign w:val="center"/>
          </w:tcPr>
          <w:p w14:paraId="68CDEF4E"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5</w:t>
            </w:r>
          </w:p>
        </w:tc>
        <w:tc>
          <w:tcPr>
            <w:tcW w:w="2620" w:type="dxa"/>
            <w:vAlign w:val="center"/>
          </w:tcPr>
          <w:p w14:paraId="3F628304"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Hepatology</w:t>
            </w:r>
          </w:p>
        </w:tc>
        <w:tc>
          <w:tcPr>
            <w:tcW w:w="840" w:type="dxa"/>
            <w:vAlign w:val="center"/>
          </w:tcPr>
          <w:p w14:paraId="4148F7B6"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7</w:t>
            </w:r>
          </w:p>
        </w:tc>
        <w:tc>
          <w:tcPr>
            <w:tcW w:w="1011" w:type="dxa"/>
            <w:vAlign w:val="center"/>
          </w:tcPr>
          <w:p w14:paraId="2753D0FE"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631</w:t>
            </w:r>
          </w:p>
        </w:tc>
        <w:tc>
          <w:tcPr>
            <w:tcW w:w="1709" w:type="dxa"/>
            <w:vAlign w:val="center"/>
          </w:tcPr>
          <w:p w14:paraId="55856BE0"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90.143</w:t>
            </w:r>
          </w:p>
        </w:tc>
        <w:tc>
          <w:tcPr>
            <w:tcW w:w="1222" w:type="dxa"/>
            <w:vAlign w:val="center"/>
          </w:tcPr>
          <w:p w14:paraId="7A8854C7"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12.9</w:t>
            </w:r>
          </w:p>
        </w:tc>
        <w:tc>
          <w:tcPr>
            <w:tcW w:w="699" w:type="dxa"/>
            <w:vAlign w:val="center"/>
          </w:tcPr>
          <w:p w14:paraId="5B293F6B"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c>
          <w:tcPr>
            <w:tcW w:w="1834" w:type="dxa"/>
            <w:vAlign w:val="center"/>
          </w:tcPr>
          <w:p w14:paraId="5872BFB7"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Cell</w:t>
            </w:r>
          </w:p>
        </w:tc>
        <w:tc>
          <w:tcPr>
            <w:tcW w:w="1417" w:type="dxa"/>
            <w:vAlign w:val="center"/>
          </w:tcPr>
          <w:p w14:paraId="4531B323"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359</w:t>
            </w:r>
          </w:p>
        </w:tc>
        <w:tc>
          <w:tcPr>
            <w:tcW w:w="1101" w:type="dxa"/>
            <w:vAlign w:val="center"/>
          </w:tcPr>
          <w:p w14:paraId="1EB20F86"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45.5</w:t>
            </w:r>
          </w:p>
        </w:tc>
        <w:tc>
          <w:tcPr>
            <w:tcW w:w="808" w:type="dxa"/>
            <w:vAlign w:val="center"/>
          </w:tcPr>
          <w:p w14:paraId="300A37EF"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r>
      <w:tr w:rsidR="0049254C" w14:paraId="44DB3F21" w14:textId="77777777">
        <w:tc>
          <w:tcPr>
            <w:tcW w:w="697" w:type="dxa"/>
            <w:vAlign w:val="center"/>
          </w:tcPr>
          <w:p w14:paraId="008DBDFC"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6</w:t>
            </w:r>
          </w:p>
        </w:tc>
        <w:tc>
          <w:tcPr>
            <w:tcW w:w="2620" w:type="dxa"/>
            <w:vAlign w:val="center"/>
          </w:tcPr>
          <w:p w14:paraId="58BE2AA9"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Cancer Letters</w:t>
            </w:r>
          </w:p>
        </w:tc>
        <w:tc>
          <w:tcPr>
            <w:tcW w:w="840" w:type="dxa"/>
            <w:vAlign w:val="center"/>
          </w:tcPr>
          <w:p w14:paraId="1277857E"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7</w:t>
            </w:r>
          </w:p>
        </w:tc>
        <w:tc>
          <w:tcPr>
            <w:tcW w:w="1011" w:type="dxa"/>
            <w:vAlign w:val="center"/>
          </w:tcPr>
          <w:p w14:paraId="0E48E787"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134</w:t>
            </w:r>
          </w:p>
        </w:tc>
        <w:tc>
          <w:tcPr>
            <w:tcW w:w="1709" w:type="dxa"/>
            <w:vAlign w:val="center"/>
          </w:tcPr>
          <w:p w14:paraId="1DE6D4BA"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19.143</w:t>
            </w:r>
          </w:p>
        </w:tc>
        <w:tc>
          <w:tcPr>
            <w:tcW w:w="1222" w:type="dxa"/>
            <w:vAlign w:val="center"/>
          </w:tcPr>
          <w:p w14:paraId="3B7B9D44"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9.1</w:t>
            </w:r>
          </w:p>
        </w:tc>
        <w:tc>
          <w:tcPr>
            <w:tcW w:w="699" w:type="dxa"/>
            <w:vAlign w:val="center"/>
          </w:tcPr>
          <w:p w14:paraId="104D0E4D"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c>
          <w:tcPr>
            <w:tcW w:w="1834" w:type="dxa"/>
            <w:vAlign w:val="center"/>
          </w:tcPr>
          <w:p w14:paraId="772A5638"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Nat Commun</w:t>
            </w:r>
          </w:p>
        </w:tc>
        <w:tc>
          <w:tcPr>
            <w:tcW w:w="1417" w:type="dxa"/>
            <w:vAlign w:val="center"/>
          </w:tcPr>
          <w:p w14:paraId="2E3A8FAA"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312</w:t>
            </w:r>
          </w:p>
        </w:tc>
        <w:tc>
          <w:tcPr>
            <w:tcW w:w="1101" w:type="dxa"/>
            <w:vAlign w:val="center"/>
          </w:tcPr>
          <w:p w14:paraId="17A64733"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14.7</w:t>
            </w:r>
          </w:p>
        </w:tc>
        <w:tc>
          <w:tcPr>
            <w:tcW w:w="808" w:type="dxa"/>
            <w:vAlign w:val="center"/>
          </w:tcPr>
          <w:p w14:paraId="61062C38"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r>
      <w:tr w:rsidR="0049254C" w14:paraId="23628345" w14:textId="77777777">
        <w:tc>
          <w:tcPr>
            <w:tcW w:w="697" w:type="dxa"/>
            <w:vAlign w:val="center"/>
          </w:tcPr>
          <w:p w14:paraId="2A11A636"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7</w:t>
            </w:r>
          </w:p>
        </w:tc>
        <w:tc>
          <w:tcPr>
            <w:tcW w:w="2620" w:type="dxa"/>
            <w:vAlign w:val="center"/>
          </w:tcPr>
          <w:p w14:paraId="02223B90"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Journal of Experimental &amp; Clinical Cancer Research</w:t>
            </w:r>
          </w:p>
        </w:tc>
        <w:tc>
          <w:tcPr>
            <w:tcW w:w="840" w:type="dxa"/>
            <w:vAlign w:val="center"/>
          </w:tcPr>
          <w:p w14:paraId="7653C3E6"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6</w:t>
            </w:r>
          </w:p>
        </w:tc>
        <w:tc>
          <w:tcPr>
            <w:tcW w:w="1011" w:type="dxa"/>
            <w:vAlign w:val="center"/>
          </w:tcPr>
          <w:p w14:paraId="068F3E6E"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109</w:t>
            </w:r>
          </w:p>
        </w:tc>
        <w:tc>
          <w:tcPr>
            <w:tcW w:w="1709" w:type="dxa"/>
            <w:vAlign w:val="center"/>
          </w:tcPr>
          <w:p w14:paraId="405AAD58"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18.167</w:t>
            </w:r>
          </w:p>
        </w:tc>
        <w:tc>
          <w:tcPr>
            <w:tcW w:w="1222" w:type="dxa"/>
            <w:vAlign w:val="center"/>
          </w:tcPr>
          <w:p w14:paraId="71B8E953"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11.4</w:t>
            </w:r>
          </w:p>
        </w:tc>
        <w:tc>
          <w:tcPr>
            <w:tcW w:w="699" w:type="dxa"/>
            <w:vAlign w:val="center"/>
          </w:tcPr>
          <w:p w14:paraId="5DDC059E"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c>
          <w:tcPr>
            <w:tcW w:w="1834" w:type="dxa"/>
            <w:vAlign w:val="center"/>
          </w:tcPr>
          <w:p w14:paraId="5CD070F6"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Nat Rev Cancer</w:t>
            </w:r>
          </w:p>
        </w:tc>
        <w:tc>
          <w:tcPr>
            <w:tcW w:w="1417" w:type="dxa"/>
            <w:vAlign w:val="center"/>
          </w:tcPr>
          <w:p w14:paraId="438A8328"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273</w:t>
            </w:r>
          </w:p>
        </w:tc>
        <w:tc>
          <w:tcPr>
            <w:tcW w:w="1101" w:type="dxa"/>
            <w:vAlign w:val="center"/>
          </w:tcPr>
          <w:p w14:paraId="33D65DB0"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72.5</w:t>
            </w:r>
          </w:p>
        </w:tc>
        <w:tc>
          <w:tcPr>
            <w:tcW w:w="808" w:type="dxa"/>
            <w:vAlign w:val="center"/>
          </w:tcPr>
          <w:p w14:paraId="41D4FFB4"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r>
      <w:tr w:rsidR="0049254C" w14:paraId="7354291D" w14:textId="77777777">
        <w:tc>
          <w:tcPr>
            <w:tcW w:w="697" w:type="dxa"/>
            <w:vAlign w:val="center"/>
          </w:tcPr>
          <w:p w14:paraId="1552B09B"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8</w:t>
            </w:r>
          </w:p>
        </w:tc>
        <w:tc>
          <w:tcPr>
            <w:tcW w:w="2620" w:type="dxa"/>
            <w:vAlign w:val="center"/>
          </w:tcPr>
          <w:p w14:paraId="204DE92D"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Frontiers in Immunology</w:t>
            </w:r>
          </w:p>
        </w:tc>
        <w:tc>
          <w:tcPr>
            <w:tcW w:w="840" w:type="dxa"/>
            <w:vAlign w:val="center"/>
          </w:tcPr>
          <w:p w14:paraId="67F72608"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6</w:t>
            </w:r>
          </w:p>
        </w:tc>
        <w:tc>
          <w:tcPr>
            <w:tcW w:w="1011" w:type="dxa"/>
            <w:vAlign w:val="center"/>
          </w:tcPr>
          <w:p w14:paraId="0F7AF413"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86</w:t>
            </w:r>
          </w:p>
        </w:tc>
        <w:tc>
          <w:tcPr>
            <w:tcW w:w="1709" w:type="dxa"/>
            <w:vAlign w:val="center"/>
          </w:tcPr>
          <w:p w14:paraId="7AF23758"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14.333</w:t>
            </w:r>
          </w:p>
        </w:tc>
        <w:tc>
          <w:tcPr>
            <w:tcW w:w="1222" w:type="dxa"/>
            <w:vAlign w:val="center"/>
          </w:tcPr>
          <w:p w14:paraId="39421EE2"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5.7</w:t>
            </w:r>
          </w:p>
        </w:tc>
        <w:tc>
          <w:tcPr>
            <w:tcW w:w="699" w:type="dxa"/>
            <w:vAlign w:val="center"/>
          </w:tcPr>
          <w:p w14:paraId="38A79DF1"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c>
          <w:tcPr>
            <w:tcW w:w="1834" w:type="dxa"/>
            <w:vAlign w:val="center"/>
          </w:tcPr>
          <w:p w14:paraId="1162F83A"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 xml:space="preserve">P Natl </w:t>
            </w:r>
            <w:proofErr w:type="spellStart"/>
            <w:r>
              <w:rPr>
                <w:rFonts w:ascii="Times New Roman" w:eastAsia="宋体" w:hAnsi="Times New Roman" w:cs="Times New Roman"/>
                <w:color w:val="000000"/>
                <w:kern w:val="0"/>
                <w:szCs w:val="22"/>
                <w14:ligatures w14:val="none"/>
              </w:rPr>
              <w:t>Acad</w:t>
            </w:r>
            <w:proofErr w:type="spellEnd"/>
            <w:r>
              <w:rPr>
                <w:rFonts w:ascii="Times New Roman" w:eastAsia="宋体" w:hAnsi="Times New Roman" w:cs="Times New Roman"/>
                <w:color w:val="000000"/>
                <w:kern w:val="0"/>
                <w:szCs w:val="22"/>
                <w14:ligatures w14:val="none"/>
              </w:rPr>
              <w:t xml:space="preserve"> Sci USA</w:t>
            </w:r>
          </w:p>
        </w:tc>
        <w:tc>
          <w:tcPr>
            <w:tcW w:w="1417" w:type="dxa"/>
            <w:vAlign w:val="center"/>
          </w:tcPr>
          <w:p w14:paraId="1CD97C19"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258</w:t>
            </w:r>
          </w:p>
        </w:tc>
        <w:tc>
          <w:tcPr>
            <w:tcW w:w="1101" w:type="dxa"/>
            <w:vAlign w:val="center"/>
          </w:tcPr>
          <w:p w14:paraId="5E7A994E"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9.4</w:t>
            </w:r>
          </w:p>
        </w:tc>
        <w:tc>
          <w:tcPr>
            <w:tcW w:w="808" w:type="dxa"/>
            <w:vAlign w:val="center"/>
          </w:tcPr>
          <w:p w14:paraId="20583774"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r>
      <w:tr w:rsidR="0049254C" w14:paraId="1EF377F9" w14:textId="77777777">
        <w:tc>
          <w:tcPr>
            <w:tcW w:w="697" w:type="dxa"/>
            <w:vAlign w:val="center"/>
          </w:tcPr>
          <w:p w14:paraId="7EBA44C7"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9</w:t>
            </w:r>
          </w:p>
        </w:tc>
        <w:tc>
          <w:tcPr>
            <w:tcW w:w="2620" w:type="dxa"/>
            <w:vAlign w:val="center"/>
          </w:tcPr>
          <w:p w14:paraId="4AED8140"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Scientific Reports</w:t>
            </w:r>
          </w:p>
        </w:tc>
        <w:tc>
          <w:tcPr>
            <w:tcW w:w="840" w:type="dxa"/>
            <w:vAlign w:val="center"/>
          </w:tcPr>
          <w:p w14:paraId="148450F0"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6</w:t>
            </w:r>
          </w:p>
        </w:tc>
        <w:tc>
          <w:tcPr>
            <w:tcW w:w="1011" w:type="dxa"/>
            <w:vAlign w:val="center"/>
          </w:tcPr>
          <w:p w14:paraId="3321D51D"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58</w:t>
            </w:r>
          </w:p>
        </w:tc>
        <w:tc>
          <w:tcPr>
            <w:tcW w:w="1709" w:type="dxa"/>
            <w:vAlign w:val="center"/>
          </w:tcPr>
          <w:p w14:paraId="33F98FC7"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9.667</w:t>
            </w:r>
          </w:p>
        </w:tc>
        <w:tc>
          <w:tcPr>
            <w:tcW w:w="1222" w:type="dxa"/>
            <w:vAlign w:val="center"/>
          </w:tcPr>
          <w:p w14:paraId="080DA1C2"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3.8</w:t>
            </w:r>
          </w:p>
        </w:tc>
        <w:tc>
          <w:tcPr>
            <w:tcW w:w="699" w:type="dxa"/>
            <w:vAlign w:val="center"/>
          </w:tcPr>
          <w:p w14:paraId="0E034880"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c>
          <w:tcPr>
            <w:tcW w:w="1834" w:type="dxa"/>
            <w:vAlign w:val="center"/>
          </w:tcPr>
          <w:p w14:paraId="2F0112BE"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Hepatology</w:t>
            </w:r>
          </w:p>
        </w:tc>
        <w:tc>
          <w:tcPr>
            <w:tcW w:w="1417" w:type="dxa"/>
            <w:vAlign w:val="center"/>
          </w:tcPr>
          <w:p w14:paraId="5738DE5C"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254</w:t>
            </w:r>
          </w:p>
        </w:tc>
        <w:tc>
          <w:tcPr>
            <w:tcW w:w="1101" w:type="dxa"/>
            <w:vAlign w:val="center"/>
          </w:tcPr>
          <w:p w14:paraId="3BB7595F"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12.9</w:t>
            </w:r>
          </w:p>
        </w:tc>
        <w:tc>
          <w:tcPr>
            <w:tcW w:w="808" w:type="dxa"/>
            <w:vAlign w:val="center"/>
          </w:tcPr>
          <w:p w14:paraId="03EC6536"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r>
      <w:tr w:rsidR="0049254C" w14:paraId="4B8BEB4A" w14:textId="77777777">
        <w:tc>
          <w:tcPr>
            <w:tcW w:w="697" w:type="dxa"/>
            <w:vAlign w:val="center"/>
          </w:tcPr>
          <w:p w14:paraId="7D4E5D80"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10</w:t>
            </w:r>
          </w:p>
        </w:tc>
        <w:tc>
          <w:tcPr>
            <w:tcW w:w="2620" w:type="dxa"/>
            <w:vAlign w:val="center"/>
          </w:tcPr>
          <w:p w14:paraId="4265F3BB"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Frontiers in Oncology</w:t>
            </w:r>
          </w:p>
        </w:tc>
        <w:tc>
          <w:tcPr>
            <w:tcW w:w="840" w:type="dxa"/>
            <w:vAlign w:val="center"/>
          </w:tcPr>
          <w:p w14:paraId="5C442D11"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6</w:t>
            </w:r>
          </w:p>
        </w:tc>
        <w:tc>
          <w:tcPr>
            <w:tcW w:w="1011" w:type="dxa"/>
            <w:vAlign w:val="center"/>
          </w:tcPr>
          <w:p w14:paraId="3E81C0BD"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34</w:t>
            </w:r>
          </w:p>
        </w:tc>
        <w:tc>
          <w:tcPr>
            <w:tcW w:w="1709" w:type="dxa"/>
            <w:vAlign w:val="center"/>
          </w:tcPr>
          <w:p w14:paraId="12CBEB27"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5.667</w:t>
            </w:r>
          </w:p>
        </w:tc>
        <w:tc>
          <w:tcPr>
            <w:tcW w:w="1222" w:type="dxa"/>
            <w:vAlign w:val="center"/>
          </w:tcPr>
          <w:p w14:paraId="3408FE80"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3.5</w:t>
            </w:r>
          </w:p>
        </w:tc>
        <w:tc>
          <w:tcPr>
            <w:tcW w:w="699" w:type="dxa"/>
            <w:vAlign w:val="center"/>
          </w:tcPr>
          <w:p w14:paraId="58184B57"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Q2</w:t>
            </w:r>
          </w:p>
        </w:tc>
        <w:tc>
          <w:tcPr>
            <w:tcW w:w="1834" w:type="dxa"/>
            <w:vAlign w:val="center"/>
          </w:tcPr>
          <w:p w14:paraId="370F3674"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J Clin Oncol</w:t>
            </w:r>
          </w:p>
        </w:tc>
        <w:tc>
          <w:tcPr>
            <w:tcW w:w="1417" w:type="dxa"/>
            <w:vAlign w:val="center"/>
          </w:tcPr>
          <w:p w14:paraId="5DA8BE8E"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248</w:t>
            </w:r>
          </w:p>
        </w:tc>
        <w:tc>
          <w:tcPr>
            <w:tcW w:w="1101" w:type="dxa"/>
            <w:vAlign w:val="center"/>
          </w:tcPr>
          <w:p w14:paraId="2DA33331"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42.1</w:t>
            </w:r>
          </w:p>
        </w:tc>
        <w:tc>
          <w:tcPr>
            <w:tcW w:w="808" w:type="dxa"/>
            <w:vAlign w:val="center"/>
          </w:tcPr>
          <w:p w14:paraId="68EF9DF7"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r>
      <w:tr w:rsidR="0049254C" w14:paraId="485B6553" w14:textId="77777777">
        <w:tc>
          <w:tcPr>
            <w:tcW w:w="697" w:type="dxa"/>
            <w:vAlign w:val="center"/>
          </w:tcPr>
          <w:p w14:paraId="51CE5890"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11</w:t>
            </w:r>
          </w:p>
        </w:tc>
        <w:tc>
          <w:tcPr>
            <w:tcW w:w="2620" w:type="dxa"/>
            <w:vAlign w:val="center"/>
          </w:tcPr>
          <w:p w14:paraId="74286E9E"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Molecular Cancer</w:t>
            </w:r>
          </w:p>
        </w:tc>
        <w:tc>
          <w:tcPr>
            <w:tcW w:w="840" w:type="dxa"/>
            <w:vAlign w:val="center"/>
          </w:tcPr>
          <w:p w14:paraId="4E28893A"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5</w:t>
            </w:r>
          </w:p>
        </w:tc>
        <w:tc>
          <w:tcPr>
            <w:tcW w:w="1011" w:type="dxa"/>
            <w:vAlign w:val="center"/>
          </w:tcPr>
          <w:p w14:paraId="04254A38"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673</w:t>
            </w:r>
          </w:p>
        </w:tc>
        <w:tc>
          <w:tcPr>
            <w:tcW w:w="1709" w:type="dxa"/>
            <w:vAlign w:val="center"/>
          </w:tcPr>
          <w:p w14:paraId="259CF926"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134</w:t>
            </w:r>
          </w:p>
        </w:tc>
        <w:tc>
          <w:tcPr>
            <w:tcW w:w="1222" w:type="dxa"/>
            <w:vAlign w:val="center"/>
          </w:tcPr>
          <w:p w14:paraId="120EE021"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27.7</w:t>
            </w:r>
          </w:p>
        </w:tc>
        <w:tc>
          <w:tcPr>
            <w:tcW w:w="699" w:type="dxa"/>
            <w:vAlign w:val="center"/>
          </w:tcPr>
          <w:p w14:paraId="5FB903BD"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c>
          <w:tcPr>
            <w:tcW w:w="1834" w:type="dxa"/>
            <w:vAlign w:val="center"/>
          </w:tcPr>
          <w:p w14:paraId="57D15AE0"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Science</w:t>
            </w:r>
          </w:p>
        </w:tc>
        <w:tc>
          <w:tcPr>
            <w:tcW w:w="1417" w:type="dxa"/>
            <w:vAlign w:val="center"/>
          </w:tcPr>
          <w:p w14:paraId="15982ED3"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248</w:t>
            </w:r>
          </w:p>
        </w:tc>
        <w:tc>
          <w:tcPr>
            <w:tcW w:w="1101" w:type="dxa"/>
            <w:vAlign w:val="center"/>
          </w:tcPr>
          <w:p w14:paraId="0A491A44"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44.7</w:t>
            </w:r>
          </w:p>
        </w:tc>
        <w:tc>
          <w:tcPr>
            <w:tcW w:w="808" w:type="dxa"/>
            <w:vAlign w:val="center"/>
          </w:tcPr>
          <w:p w14:paraId="31814C5D"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r>
      <w:tr w:rsidR="0049254C" w14:paraId="005AFF30" w14:textId="77777777">
        <w:tc>
          <w:tcPr>
            <w:tcW w:w="697" w:type="dxa"/>
            <w:vAlign w:val="center"/>
          </w:tcPr>
          <w:p w14:paraId="754AFD50"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12</w:t>
            </w:r>
          </w:p>
        </w:tc>
        <w:tc>
          <w:tcPr>
            <w:tcW w:w="2620" w:type="dxa"/>
            <w:vAlign w:val="center"/>
          </w:tcPr>
          <w:p w14:paraId="58E4CFEF"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Cell Death &amp; Disease</w:t>
            </w:r>
          </w:p>
        </w:tc>
        <w:tc>
          <w:tcPr>
            <w:tcW w:w="840" w:type="dxa"/>
            <w:vAlign w:val="center"/>
          </w:tcPr>
          <w:p w14:paraId="5D09F6FD"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5</w:t>
            </w:r>
          </w:p>
        </w:tc>
        <w:tc>
          <w:tcPr>
            <w:tcW w:w="1011" w:type="dxa"/>
            <w:vAlign w:val="center"/>
          </w:tcPr>
          <w:p w14:paraId="625528B7"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255</w:t>
            </w:r>
          </w:p>
        </w:tc>
        <w:tc>
          <w:tcPr>
            <w:tcW w:w="1709" w:type="dxa"/>
            <w:vAlign w:val="center"/>
          </w:tcPr>
          <w:p w14:paraId="7807E864"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51</w:t>
            </w:r>
          </w:p>
        </w:tc>
        <w:tc>
          <w:tcPr>
            <w:tcW w:w="1222" w:type="dxa"/>
            <w:vAlign w:val="center"/>
          </w:tcPr>
          <w:p w14:paraId="626B4474"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8.1</w:t>
            </w:r>
          </w:p>
        </w:tc>
        <w:tc>
          <w:tcPr>
            <w:tcW w:w="699" w:type="dxa"/>
            <w:vAlign w:val="center"/>
          </w:tcPr>
          <w:p w14:paraId="482E075B"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c>
          <w:tcPr>
            <w:tcW w:w="1834" w:type="dxa"/>
            <w:vAlign w:val="center"/>
          </w:tcPr>
          <w:p w14:paraId="28DD1982"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Nat Med</w:t>
            </w:r>
          </w:p>
        </w:tc>
        <w:tc>
          <w:tcPr>
            <w:tcW w:w="1417" w:type="dxa"/>
            <w:vAlign w:val="center"/>
          </w:tcPr>
          <w:p w14:paraId="452855D6"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233</w:t>
            </w:r>
          </w:p>
        </w:tc>
        <w:tc>
          <w:tcPr>
            <w:tcW w:w="1101" w:type="dxa"/>
            <w:vAlign w:val="center"/>
          </w:tcPr>
          <w:p w14:paraId="3771C2C4"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58.7</w:t>
            </w:r>
          </w:p>
        </w:tc>
        <w:tc>
          <w:tcPr>
            <w:tcW w:w="808" w:type="dxa"/>
            <w:vAlign w:val="center"/>
          </w:tcPr>
          <w:p w14:paraId="2249B2BF"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r>
      <w:tr w:rsidR="0049254C" w14:paraId="33F7E2B7" w14:textId="77777777">
        <w:tc>
          <w:tcPr>
            <w:tcW w:w="697" w:type="dxa"/>
            <w:vAlign w:val="center"/>
          </w:tcPr>
          <w:p w14:paraId="3DFC97F3"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13</w:t>
            </w:r>
          </w:p>
        </w:tc>
        <w:tc>
          <w:tcPr>
            <w:tcW w:w="2620" w:type="dxa"/>
            <w:vAlign w:val="center"/>
          </w:tcPr>
          <w:p w14:paraId="1E5E1202"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Oncogene</w:t>
            </w:r>
          </w:p>
        </w:tc>
        <w:tc>
          <w:tcPr>
            <w:tcW w:w="840" w:type="dxa"/>
            <w:vAlign w:val="center"/>
          </w:tcPr>
          <w:p w14:paraId="19E59897"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5</w:t>
            </w:r>
          </w:p>
        </w:tc>
        <w:tc>
          <w:tcPr>
            <w:tcW w:w="1011" w:type="dxa"/>
            <w:vAlign w:val="center"/>
          </w:tcPr>
          <w:p w14:paraId="181BA5BC"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162</w:t>
            </w:r>
          </w:p>
        </w:tc>
        <w:tc>
          <w:tcPr>
            <w:tcW w:w="1709" w:type="dxa"/>
            <w:vAlign w:val="center"/>
          </w:tcPr>
          <w:p w14:paraId="77B1DEB5"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32.4</w:t>
            </w:r>
          </w:p>
        </w:tc>
        <w:tc>
          <w:tcPr>
            <w:tcW w:w="1222" w:type="dxa"/>
            <w:vAlign w:val="center"/>
          </w:tcPr>
          <w:p w14:paraId="7DB9B58B"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6.9</w:t>
            </w:r>
          </w:p>
        </w:tc>
        <w:tc>
          <w:tcPr>
            <w:tcW w:w="699" w:type="dxa"/>
            <w:vAlign w:val="center"/>
          </w:tcPr>
          <w:p w14:paraId="587695FF"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c>
          <w:tcPr>
            <w:tcW w:w="1834" w:type="dxa"/>
            <w:vAlign w:val="center"/>
          </w:tcPr>
          <w:p w14:paraId="58654541" w14:textId="77777777" w:rsidR="0049254C" w:rsidRDefault="00000000">
            <w:pPr>
              <w:spacing w:after="0" w:line="240" w:lineRule="auto"/>
              <w:jc w:val="left"/>
              <w:rPr>
                <w:rFonts w:ascii="Times New Roman" w:eastAsia="宋体" w:hAnsi="Times New Roman" w:cs="Times New Roman"/>
                <w:kern w:val="0"/>
                <w:szCs w:val="22"/>
                <w14:ligatures w14:val="none"/>
              </w:rPr>
            </w:pPr>
            <w:bookmarkStart w:id="4" w:name="OLE_LINK1"/>
            <w:r>
              <w:rPr>
                <w:rFonts w:ascii="Times New Roman" w:eastAsia="宋体" w:hAnsi="Times New Roman" w:cs="Times New Roman"/>
                <w:color w:val="000000"/>
                <w:kern w:val="0"/>
                <w:szCs w:val="22"/>
                <w14:ligatures w14:val="none"/>
              </w:rPr>
              <w:t>Brit J Cancer</w:t>
            </w:r>
            <w:bookmarkEnd w:id="4"/>
          </w:p>
        </w:tc>
        <w:tc>
          <w:tcPr>
            <w:tcW w:w="1417" w:type="dxa"/>
            <w:vAlign w:val="center"/>
          </w:tcPr>
          <w:p w14:paraId="401EC4DA"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230</w:t>
            </w:r>
          </w:p>
        </w:tc>
        <w:tc>
          <w:tcPr>
            <w:tcW w:w="1101" w:type="dxa"/>
            <w:vAlign w:val="center"/>
          </w:tcPr>
          <w:p w14:paraId="7772AACB"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6.4</w:t>
            </w:r>
          </w:p>
        </w:tc>
        <w:tc>
          <w:tcPr>
            <w:tcW w:w="808" w:type="dxa"/>
            <w:vAlign w:val="center"/>
          </w:tcPr>
          <w:p w14:paraId="050F3884"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r>
      <w:tr w:rsidR="0049254C" w14:paraId="18DC2115" w14:textId="77777777">
        <w:tc>
          <w:tcPr>
            <w:tcW w:w="697" w:type="dxa"/>
            <w:vAlign w:val="center"/>
          </w:tcPr>
          <w:p w14:paraId="47C15A40"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14</w:t>
            </w:r>
          </w:p>
        </w:tc>
        <w:tc>
          <w:tcPr>
            <w:tcW w:w="2620" w:type="dxa"/>
            <w:vAlign w:val="center"/>
          </w:tcPr>
          <w:p w14:paraId="5FB025EF"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British Journal of Cancer</w:t>
            </w:r>
          </w:p>
        </w:tc>
        <w:tc>
          <w:tcPr>
            <w:tcW w:w="840" w:type="dxa"/>
            <w:vAlign w:val="center"/>
          </w:tcPr>
          <w:p w14:paraId="03AC361E"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5</w:t>
            </w:r>
          </w:p>
        </w:tc>
        <w:tc>
          <w:tcPr>
            <w:tcW w:w="1011" w:type="dxa"/>
            <w:vAlign w:val="center"/>
          </w:tcPr>
          <w:p w14:paraId="00A4CCC8"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46</w:t>
            </w:r>
          </w:p>
        </w:tc>
        <w:tc>
          <w:tcPr>
            <w:tcW w:w="1709" w:type="dxa"/>
            <w:vAlign w:val="center"/>
          </w:tcPr>
          <w:p w14:paraId="4D50CAC1"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9.2</w:t>
            </w:r>
          </w:p>
        </w:tc>
        <w:tc>
          <w:tcPr>
            <w:tcW w:w="1222" w:type="dxa"/>
            <w:vAlign w:val="center"/>
          </w:tcPr>
          <w:p w14:paraId="2F7F2D80"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6.4</w:t>
            </w:r>
          </w:p>
        </w:tc>
        <w:tc>
          <w:tcPr>
            <w:tcW w:w="699" w:type="dxa"/>
            <w:vAlign w:val="center"/>
          </w:tcPr>
          <w:p w14:paraId="3D014F35"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c>
          <w:tcPr>
            <w:tcW w:w="1834" w:type="dxa"/>
            <w:vAlign w:val="center"/>
          </w:tcPr>
          <w:p w14:paraId="76487792" w14:textId="77777777" w:rsidR="0049254C" w:rsidRDefault="00000000">
            <w:pPr>
              <w:spacing w:after="0" w:line="240" w:lineRule="auto"/>
              <w:jc w:val="left"/>
              <w:rPr>
                <w:rFonts w:ascii="Times New Roman" w:eastAsia="宋体" w:hAnsi="Times New Roman" w:cs="Times New Roman"/>
                <w:kern w:val="0"/>
                <w:szCs w:val="22"/>
                <w14:ligatures w14:val="none"/>
              </w:rPr>
            </w:pPr>
            <w:proofErr w:type="spellStart"/>
            <w:r>
              <w:rPr>
                <w:rFonts w:ascii="Times New Roman" w:eastAsia="宋体" w:hAnsi="Times New Roman" w:cs="Times New Roman"/>
                <w:color w:val="000000"/>
                <w:kern w:val="0"/>
                <w:szCs w:val="22"/>
                <w14:ligatures w14:val="none"/>
              </w:rPr>
              <w:t>PLoS</w:t>
            </w:r>
            <w:proofErr w:type="spellEnd"/>
            <w:r>
              <w:rPr>
                <w:rFonts w:ascii="Times New Roman" w:eastAsia="宋体" w:hAnsi="Times New Roman" w:cs="Times New Roman"/>
                <w:color w:val="000000"/>
                <w:kern w:val="0"/>
                <w:szCs w:val="22"/>
                <w14:ligatures w14:val="none"/>
              </w:rPr>
              <w:t xml:space="preserve"> One</w:t>
            </w:r>
          </w:p>
        </w:tc>
        <w:tc>
          <w:tcPr>
            <w:tcW w:w="1417" w:type="dxa"/>
            <w:vAlign w:val="center"/>
          </w:tcPr>
          <w:p w14:paraId="55201BA4"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208</w:t>
            </w:r>
          </w:p>
        </w:tc>
        <w:tc>
          <w:tcPr>
            <w:tcW w:w="1101" w:type="dxa"/>
            <w:vAlign w:val="center"/>
          </w:tcPr>
          <w:p w14:paraId="4BD1494E"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2.9</w:t>
            </w:r>
          </w:p>
        </w:tc>
        <w:tc>
          <w:tcPr>
            <w:tcW w:w="808" w:type="dxa"/>
            <w:vAlign w:val="center"/>
          </w:tcPr>
          <w:p w14:paraId="36F6104D"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r>
      <w:tr w:rsidR="0049254C" w14:paraId="6977334B" w14:textId="77777777">
        <w:tc>
          <w:tcPr>
            <w:tcW w:w="697" w:type="dxa"/>
            <w:tcBorders>
              <w:bottom w:val="single" w:sz="4" w:space="0" w:color="auto"/>
            </w:tcBorders>
            <w:vAlign w:val="center"/>
          </w:tcPr>
          <w:p w14:paraId="4FEDE491"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15</w:t>
            </w:r>
          </w:p>
        </w:tc>
        <w:tc>
          <w:tcPr>
            <w:tcW w:w="2620" w:type="dxa"/>
            <w:tcBorders>
              <w:bottom w:val="single" w:sz="4" w:space="0" w:color="auto"/>
            </w:tcBorders>
            <w:vAlign w:val="center"/>
          </w:tcPr>
          <w:p w14:paraId="74666285"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Advanced Science</w:t>
            </w:r>
          </w:p>
        </w:tc>
        <w:tc>
          <w:tcPr>
            <w:tcW w:w="840" w:type="dxa"/>
            <w:tcBorders>
              <w:bottom w:val="single" w:sz="4" w:space="0" w:color="auto"/>
            </w:tcBorders>
            <w:vAlign w:val="center"/>
          </w:tcPr>
          <w:p w14:paraId="16DE6BF9"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5</w:t>
            </w:r>
          </w:p>
        </w:tc>
        <w:tc>
          <w:tcPr>
            <w:tcW w:w="1011" w:type="dxa"/>
            <w:tcBorders>
              <w:bottom w:val="single" w:sz="4" w:space="0" w:color="auto"/>
            </w:tcBorders>
            <w:vAlign w:val="center"/>
          </w:tcPr>
          <w:p w14:paraId="6DE0F969"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19</w:t>
            </w:r>
          </w:p>
        </w:tc>
        <w:tc>
          <w:tcPr>
            <w:tcW w:w="1709" w:type="dxa"/>
            <w:tcBorders>
              <w:bottom w:val="single" w:sz="4" w:space="0" w:color="auto"/>
            </w:tcBorders>
            <w:vAlign w:val="center"/>
          </w:tcPr>
          <w:p w14:paraId="6ACD15B2" w14:textId="77777777" w:rsidR="0049254C" w:rsidRDefault="00000000">
            <w:pPr>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t>3.8</w:t>
            </w:r>
          </w:p>
        </w:tc>
        <w:tc>
          <w:tcPr>
            <w:tcW w:w="1222" w:type="dxa"/>
            <w:tcBorders>
              <w:bottom w:val="single" w:sz="4" w:space="0" w:color="auto"/>
            </w:tcBorders>
            <w:vAlign w:val="center"/>
          </w:tcPr>
          <w:p w14:paraId="58C644E0"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14.3</w:t>
            </w:r>
          </w:p>
        </w:tc>
        <w:tc>
          <w:tcPr>
            <w:tcW w:w="699" w:type="dxa"/>
            <w:tcBorders>
              <w:bottom w:val="single" w:sz="4" w:space="0" w:color="auto"/>
            </w:tcBorders>
            <w:vAlign w:val="center"/>
          </w:tcPr>
          <w:p w14:paraId="494D1EEA"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c>
          <w:tcPr>
            <w:tcW w:w="1834" w:type="dxa"/>
            <w:tcBorders>
              <w:bottom w:val="single" w:sz="4" w:space="0" w:color="auto"/>
            </w:tcBorders>
            <w:vAlign w:val="center"/>
          </w:tcPr>
          <w:p w14:paraId="2EA7D32C" w14:textId="77777777" w:rsidR="0049254C" w:rsidRDefault="00000000">
            <w:pPr>
              <w:spacing w:after="0" w:line="240" w:lineRule="auto"/>
              <w:jc w:val="left"/>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Immunity</w:t>
            </w:r>
          </w:p>
        </w:tc>
        <w:tc>
          <w:tcPr>
            <w:tcW w:w="1417" w:type="dxa"/>
            <w:tcBorders>
              <w:bottom w:val="single" w:sz="4" w:space="0" w:color="auto"/>
            </w:tcBorders>
            <w:vAlign w:val="center"/>
          </w:tcPr>
          <w:p w14:paraId="775D027E"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color w:val="000000"/>
                <w:kern w:val="0"/>
                <w:szCs w:val="22"/>
                <w14:ligatures w14:val="none"/>
              </w:rPr>
              <w:t>189</w:t>
            </w:r>
          </w:p>
        </w:tc>
        <w:tc>
          <w:tcPr>
            <w:tcW w:w="1101" w:type="dxa"/>
            <w:tcBorders>
              <w:bottom w:val="single" w:sz="4" w:space="0" w:color="auto"/>
            </w:tcBorders>
            <w:vAlign w:val="center"/>
          </w:tcPr>
          <w:p w14:paraId="46358EDD"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25.5</w:t>
            </w:r>
          </w:p>
        </w:tc>
        <w:tc>
          <w:tcPr>
            <w:tcW w:w="808" w:type="dxa"/>
            <w:tcBorders>
              <w:bottom w:val="single" w:sz="4" w:space="0" w:color="auto"/>
            </w:tcBorders>
            <w:vAlign w:val="center"/>
          </w:tcPr>
          <w:p w14:paraId="0FB68E21" w14:textId="77777777" w:rsidR="0049254C" w:rsidRDefault="00000000">
            <w:pPr>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Q1</w:t>
            </w:r>
          </w:p>
        </w:tc>
      </w:tr>
    </w:tbl>
    <w:p w14:paraId="1CF7C400" w14:textId="77777777" w:rsidR="0049254C" w:rsidRDefault="0049254C">
      <w:pPr>
        <w:tabs>
          <w:tab w:val="left" w:pos="3170"/>
        </w:tabs>
        <w:rPr>
          <w:rFonts w:ascii="Times New Roman" w:hAnsi="Times New Roman" w:cs="Times New Roman"/>
          <w:b/>
          <w:bCs/>
          <w:szCs w:val="22"/>
        </w:rPr>
      </w:pPr>
    </w:p>
    <w:p w14:paraId="68270239" w14:textId="77777777" w:rsidR="0049254C" w:rsidRDefault="0049254C">
      <w:pPr>
        <w:widowControl/>
        <w:rPr>
          <w:rFonts w:ascii="Times New Roman" w:hAnsi="Times New Roman" w:cs="Times New Roman"/>
          <w:b/>
          <w:bCs/>
          <w:szCs w:val="22"/>
        </w:rPr>
      </w:pPr>
    </w:p>
    <w:sectPr w:rsidR="0049254C">
      <w:pgSz w:w="16838" w:h="11906" w:orient="landscape"/>
      <w:pgMar w:top="1797" w:right="1440" w:bottom="1797"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F8F52" w14:textId="77777777" w:rsidR="00515983" w:rsidRDefault="00515983">
      <w:pPr>
        <w:spacing w:line="240" w:lineRule="auto"/>
      </w:pPr>
      <w:r>
        <w:separator/>
      </w:r>
    </w:p>
  </w:endnote>
  <w:endnote w:type="continuationSeparator" w:id="0">
    <w:p w14:paraId="74932A65" w14:textId="77777777" w:rsidR="00515983" w:rsidRDefault="00515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TimesNewRomanPS-BoldMT">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5DFE7" w14:textId="77777777" w:rsidR="00515983" w:rsidRDefault="00515983">
      <w:pPr>
        <w:spacing w:after="0"/>
      </w:pPr>
      <w:r>
        <w:separator/>
      </w:r>
    </w:p>
  </w:footnote>
  <w:footnote w:type="continuationSeparator" w:id="0">
    <w:p w14:paraId="623E4BE0" w14:textId="77777777" w:rsidR="00515983" w:rsidRDefault="0051598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B6E0E"/>
    <w:multiLevelType w:val="multilevel"/>
    <w:tmpl w:val="357B6E0E"/>
    <w:lvl w:ilvl="0">
      <w:start w:val="1"/>
      <w:numFmt w:val="decimal"/>
      <w:lvlText w:val="%1."/>
      <w:lvlJc w:val="left"/>
      <w:pPr>
        <w:ind w:left="360" w:hanging="360"/>
      </w:pPr>
      <w:rPr>
        <w:rFonts w:eastAsia="宋体" w:hint="default"/>
        <w:b/>
        <w:color w:val="000000"/>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787263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3F7"/>
    <w:rsid w:val="00005259"/>
    <w:rsid w:val="0003429E"/>
    <w:rsid w:val="00036C91"/>
    <w:rsid w:val="0008668E"/>
    <w:rsid w:val="00132081"/>
    <w:rsid w:val="001771E7"/>
    <w:rsid w:val="001870A1"/>
    <w:rsid w:val="001B1053"/>
    <w:rsid w:val="001E3BB3"/>
    <w:rsid w:val="001F1994"/>
    <w:rsid w:val="002005A3"/>
    <w:rsid w:val="00250654"/>
    <w:rsid w:val="00257002"/>
    <w:rsid w:val="002F0F13"/>
    <w:rsid w:val="00351DFF"/>
    <w:rsid w:val="003960C6"/>
    <w:rsid w:val="00420F4D"/>
    <w:rsid w:val="004449F4"/>
    <w:rsid w:val="004577C9"/>
    <w:rsid w:val="004629F6"/>
    <w:rsid w:val="00486A70"/>
    <w:rsid w:val="0049254C"/>
    <w:rsid w:val="004B3474"/>
    <w:rsid w:val="004B37B7"/>
    <w:rsid w:val="00515983"/>
    <w:rsid w:val="005348EB"/>
    <w:rsid w:val="00597F76"/>
    <w:rsid w:val="005D0726"/>
    <w:rsid w:val="00646167"/>
    <w:rsid w:val="00673758"/>
    <w:rsid w:val="00684C7E"/>
    <w:rsid w:val="006B0689"/>
    <w:rsid w:val="00754C49"/>
    <w:rsid w:val="007725B7"/>
    <w:rsid w:val="0080100C"/>
    <w:rsid w:val="00804638"/>
    <w:rsid w:val="008107E2"/>
    <w:rsid w:val="008834AE"/>
    <w:rsid w:val="0088467E"/>
    <w:rsid w:val="009139B1"/>
    <w:rsid w:val="00946A9B"/>
    <w:rsid w:val="00970829"/>
    <w:rsid w:val="009C23F7"/>
    <w:rsid w:val="00A26AC3"/>
    <w:rsid w:val="00A40CFB"/>
    <w:rsid w:val="00A974D9"/>
    <w:rsid w:val="00AE0543"/>
    <w:rsid w:val="00BA59AB"/>
    <w:rsid w:val="00BD63BB"/>
    <w:rsid w:val="00C30967"/>
    <w:rsid w:val="00CA209F"/>
    <w:rsid w:val="00CB4A7D"/>
    <w:rsid w:val="00D20EF2"/>
    <w:rsid w:val="00D95325"/>
    <w:rsid w:val="00E6491C"/>
    <w:rsid w:val="00E87F1C"/>
    <w:rsid w:val="00EB4129"/>
    <w:rsid w:val="00FE43AC"/>
    <w:rsid w:val="0F4D41B9"/>
    <w:rsid w:val="2C3342E6"/>
    <w:rsid w:val="7C623E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6B8AE"/>
  <w15:docId w15:val="{103D7D06-45B9-4919-8024-4F1D556FB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paragraph" w:styleId="1">
    <w:name w:val="heading 1"/>
    <w:basedOn w:val="a"/>
    <w:next w:val="a"/>
    <w:link w:val="10"/>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line="240" w:lineRule="auto"/>
    </w:pPr>
    <w:rPr>
      <w:sz w:val="18"/>
      <w:szCs w:val="18"/>
    </w:rPr>
  </w:style>
  <w:style w:type="paragraph" w:styleId="a5">
    <w:name w:val="header"/>
    <w:basedOn w:val="a"/>
    <w:link w:val="a6"/>
    <w:uiPriority w:val="99"/>
    <w:unhideWhenUsed/>
    <w:pPr>
      <w:tabs>
        <w:tab w:val="center" w:pos="4153"/>
        <w:tab w:val="right" w:pos="8306"/>
      </w:tabs>
      <w:snapToGrid w:val="0"/>
      <w:spacing w:line="240" w:lineRule="auto"/>
      <w:jc w:val="center"/>
    </w:pPr>
    <w:rPr>
      <w:sz w:val="18"/>
      <w:szCs w:val="18"/>
    </w:rPr>
  </w:style>
  <w:style w:type="paragraph" w:styleId="a7">
    <w:name w:val="Subtitle"/>
    <w:basedOn w:val="a"/>
    <w:next w:val="a"/>
    <w:link w:val="a8"/>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b">
    <w:name w:val="Table Grid"/>
    <w:basedOn w:val="a1"/>
    <w:uiPriority w:val="3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qFormat/>
    <w:rPr>
      <w:b/>
    </w:rPr>
  </w:style>
  <w:style w:type="character" w:styleId="ad">
    <w:name w:val="Hyperlink"/>
    <w:basedOn w:val="a0"/>
    <w:uiPriority w:val="99"/>
    <w:unhideWhenUsed/>
    <w:rPr>
      <w:color w:val="0563C1" w:themeColor="hyperlink"/>
      <w:u w:val="single"/>
    </w:rPr>
  </w:style>
  <w:style w:type="character" w:customStyle="1" w:styleId="10">
    <w:name w:val="标题 1 字符"/>
    <w:basedOn w:val="a0"/>
    <w:link w:val="1"/>
    <w:uiPriority w:val="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Pr>
      <w:rFonts w:cstheme="majorBidi"/>
      <w:color w:val="2F5496" w:themeColor="accent1" w:themeShade="BF"/>
      <w:sz w:val="28"/>
      <w:szCs w:val="28"/>
    </w:rPr>
  </w:style>
  <w:style w:type="character" w:customStyle="1" w:styleId="50">
    <w:name w:val="标题 5 字符"/>
    <w:basedOn w:val="a0"/>
    <w:link w:val="5"/>
    <w:uiPriority w:val="9"/>
    <w:semiHidden/>
    <w:rPr>
      <w:rFonts w:cstheme="majorBidi"/>
      <w:color w:val="2F5496" w:themeColor="accent1" w:themeShade="BF"/>
      <w:sz w:val="24"/>
    </w:rPr>
  </w:style>
  <w:style w:type="character" w:customStyle="1" w:styleId="60">
    <w:name w:val="标题 6 字符"/>
    <w:basedOn w:val="a0"/>
    <w:link w:val="6"/>
    <w:uiPriority w:val="9"/>
    <w:semiHidden/>
    <w:rPr>
      <w:rFonts w:cstheme="majorBidi"/>
      <w:b/>
      <w:bCs/>
      <w:color w:val="2F5496"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e">
    <w:name w:val="Quote"/>
    <w:basedOn w:val="a"/>
    <w:next w:val="a"/>
    <w:link w:val="af"/>
    <w:uiPriority w:val="29"/>
    <w:qFormat/>
    <w:pPr>
      <w:spacing w:before="160"/>
      <w:jc w:val="center"/>
    </w:pPr>
    <w:rPr>
      <w:i/>
      <w:iCs/>
      <w:color w:val="404040" w:themeColor="text1" w:themeTint="BF"/>
    </w:rPr>
  </w:style>
  <w:style w:type="character" w:customStyle="1" w:styleId="af">
    <w:name w:val="引用 字符"/>
    <w:basedOn w:val="a0"/>
    <w:link w:val="ae"/>
    <w:uiPriority w:val="29"/>
    <w:qFormat/>
    <w:rPr>
      <w:i/>
      <w:iCs/>
      <w:color w:val="404040" w:themeColor="text1" w:themeTint="BF"/>
    </w:rPr>
  </w:style>
  <w:style w:type="paragraph" w:styleId="af0">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1">
    <w:name w:val="Intense Quote"/>
    <w:basedOn w:val="a"/>
    <w:next w:val="a"/>
    <w:link w:val="af2"/>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2">
    <w:name w:val="明显引用 字符"/>
    <w:basedOn w:val="a0"/>
    <w:link w:val="af1"/>
    <w:uiPriority w:val="30"/>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SupplementaryMaterial">
    <w:name w:val="Supplementary Material"/>
    <w:basedOn w:val="a9"/>
    <w:next w:val="a9"/>
    <w:qFormat/>
    <w:pPr>
      <w:widowControl/>
      <w:suppressLineNumbers/>
      <w:spacing w:before="240" w:after="120"/>
      <w:contextualSpacing w:val="0"/>
    </w:pPr>
    <w:rPr>
      <w:rFonts w:ascii="Times New Roman" w:eastAsiaTheme="minorEastAsia" w:hAnsi="Times New Roman" w:cs="Times New Roman"/>
      <w:b/>
      <w:i/>
      <w:spacing w:val="0"/>
      <w:kern w:val="0"/>
      <w:sz w:val="32"/>
      <w:szCs w:val="32"/>
      <w:lang w:eastAsia="en-US"/>
      <w14:ligatures w14:val="none"/>
    </w:rPr>
  </w:style>
  <w:style w:type="character" w:customStyle="1" w:styleId="13">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ianjiehxxwk@163.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enhj@ys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0B8D8-AF85-4F00-A1EC-33AED98F0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677</Words>
  <Characters>3437</Characters>
  <Application>Microsoft Office Word</Application>
  <DocSecurity>0</DocSecurity>
  <Lines>312</Lines>
  <Paragraphs>316</Paragraphs>
  <ScaleCrop>false</ScaleCrop>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 y</dc:creator>
  <cp:lastModifiedBy>y y</cp:lastModifiedBy>
  <cp:revision>21</cp:revision>
  <dcterms:created xsi:type="dcterms:W3CDTF">2025-03-25T09:02:00Z</dcterms:created>
  <dcterms:modified xsi:type="dcterms:W3CDTF">2025-06-14T09:00:00Z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eyJoZGlkIjoiMDM3M2I4ZWY4ZThhZTdhM2Y2NGMyNDU5YWMyNDA5ZDAiLCJ1c2VySWQiOiIzNTIxMTU3OTUifQ==</vt:lpwstr>
  </property>
  <property fmtid="{D5CDD505-2E9C-101B-9397-08002B2CF9AE}" pid="3" name="KSOProductBuildVer">
    <vt:lpwstr>2052-12.1.0.21541</vt:lpwstr>
  </property>
  <property fmtid="{D5CDD505-2E9C-101B-9397-08002B2CF9AE}" pid="4" name="ICV">
    <vt:lpwstr>F95E0D50EE7849B28DBD17598E3CA56D_13</vt:lpwstr>
  </property>
</Properties>
</file>