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53C3B" w14:textId="60176146" w:rsidR="00B97CCA" w:rsidRDefault="00B97CCA" w:rsidP="00B97CCA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noProof/>
        </w:rPr>
        <w:drawing>
          <wp:inline distT="0" distB="0" distL="0" distR="0" wp14:anchorId="24F3F3D2" wp14:editId="796D57A1">
            <wp:extent cx="5274310" cy="7168515"/>
            <wp:effectExtent l="0" t="0" r="2540" b="0"/>
            <wp:docPr id="8886711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16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CF542" w14:textId="47EABC92" w:rsidR="00B97CCA" w:rsidRPr="005A4B2E" w:rsidRDefault="00B97CCA" w:rsidP="00B97CCA">
      <w:pPr>
        <w:jc w:val="center"/>
        <w:rPr>
          <w:rFonts w:ascii="Times New Roman" w:hAnsi="Times New Roman" w:cs="Times New Roman"/>
          <w:sz w:val="18"/>
          <w:szCs w:val="18"/>
        </w:rPr>
      </w:pPr>
      <w:r w:rsidRPr="005A4B2E">
        <w:rPr>
          <w:rFonts w:ascii="Times New Roman" w:hAnsi="Times New Roman" w:cs="Times New Roman"/>
          <w:sz w:val="18"/>
          <w:szCs w:val="18"/>
        </w:rPr>
        <w:t>Figure S</w:t>
      </w:r>
      <w:r>
        <w:rPr>
          <w:rFonts w:ascii="Times New Roman" w:hAnsi="Times New Roman" w:cs="Times New Roman" w:hint="eastAsia"/>
          <w:sz w:val="18"/>
          <w:szCs w:val="18"/>
        </w:rPr>
        <w:t>10</w:t>
      </w:r>
      <w:r w:rsidRPr="005A4B2E">
        <w:rPr>
          <w:rFonts w:ascii="Times New Roman" w:hAnsi="Times New Roman" w:cs="Times New Roman"/>
          <w:sz w:val="18"/>
          <w:szCs w:val="18"/>
        </w:rPr>
        <w:t>: Funnel plot of schizophrenia and gynecological cancers</w:t>
      </w:r>
    </w:p>
    <w:p w14:paraId="0449A4E5" w14:textId="642F9C28" w:rsidR="00B97CCA" w:rsidRPr="005A4B2E" w:rsidRDefault="00B97CCA" w:rsidP="00B97CCA">
      <w:pPr>
        <w:jc w:val="both"/>
        <w:rPr>
          <w:rFonts w:hint="eastAsia"/>
          <w:sz w:val="18"/>
          <w:szCs w:val="18"/>
        </w:rPr>
      </w:pPr>
      <w:r w:rsidRPr="005A4B2E">
        <w:rPr>
          <w:rFonts w:ascii="Times New Roman" w:hAnsi="Times New Roman" w:cs="Times New Roman"/>
          <w:sz w:val="18"/>
          <w:szCs w:val="18"/>
        </w:rPr>
        <w:t>Figure S</w:t>
      </w:r>
      <w:r>
        <w:rPr>
          <w:rFonts w:ascii="Times New Roman" w:hAnsi="Times New Roman" w:cs="Times New Roman" w:hint="eastAsia"/>
          <w:sz w:val="18"/>
          <w:szCs w:val="18"/>
        </w:rPr>
        <w:t>10</w:t>
      </w:r>
      <w:r w:rsidRPr="005A4B2E">
        <w:rPr>
          <w:rFonts w:ascii="Times New Roman" w:hAnsi="Times New Roman" w:cs="Times New Roman"/>
          <w:sz w:val="18"/>
          <w:szCs w:val="18"/>
        </w:rPr>
        <w:t xml:space="preserve"> presents funnel plots illustrating the association between schizophrenia and various gynecological cancers. The panels include:</w:t>
      </w:r>
      <w:r w:rsidRPr="005A4B2E">
        <w:rPr>
          <w:rFonts w:ascii="Times New Roman" w:hAnsi="Times New Roman"/>
          <w:sz w:val="18"/>
          <w:szCs w:val="18"/>
        </w:rPr>
        <w:t xml:space="preserve"> (A) HGSOC, (B) LGSOC, (C) MOC, (D) CCOC, (E) EOC, (F) Cervical cancer, (G) EEC, and (H) NEEC.</w:t>
      </w:r>
    </w:p>
    <w:p w14:paraId="22122501" w14:textId="77777777" w:rsidR="005C48FC" w:rsidRPr="00B97CCA" w:rsidRDefault="005C48FC">
      <w:pPr>
        <w:rPr>
          <w:rFonts w:hint="eastAsia"/>
        </w:rPr>
      </w:pPr>
    </w:p>
    <w:sectPr w:rsidR="005C48FC" w:rsidRPr="00B97C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094F1" w14:textId="77777777" w:rsidR="00C45280" w:rsidRDefault="00C45280" w:rsidP="00B97CC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059789B" w14:textId="77777777" w:rsidR="00C45280" w:rsidRDefault="00C45280" w:rsidP="00B97CC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BFB18" w14:textId="77777777" w:rsidR="00C45280" w:rsidRDefault="00C45280" w:rsidP="00B97CC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728EC54" w14:textId="77777777" w:rsidR="00C45280" w:rsidRDefault="00C45280" w:rsidP="00B97CC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98C"/>
    <w:rsid w:val="0021198C"/>
    <w:rsid w:val="00264782"/>
    <w:rsid w:val="005C48FC"/>
    <w:rsid w:val="00B97CCA"/>
    <w:rsid w:val="00C4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479659"/>
  <w15:chartTrackingRefBased/>
  <w15:docId w15:val="{5D58C20B-28A8-4685-A230-9D15229EF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CC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1198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19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198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198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198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198C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198C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198C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198C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1198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119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119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1198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1198C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1198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1198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1198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1198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1198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119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198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1198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119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1198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1198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1198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119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1198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1198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97CC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97CC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97CC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97CC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259</Characters>
  <Application>Microsoft Office Word</Application>
  <DocSecurity>0</DocSecurity>
  <Lines>5</Lines>
  <Paragraphs>2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雅儒 王</dc:creator>
  <cp:keywords/>
  <dc:description/>
  <cp:lastModifiedBy>雅儒 王</cp:lastModifiedBy>
  <cp:revision>2</cp:revision>
  <dcterms:created xsi:type="dcterms:W3CDTF">2025-08-03T05:25:00Z</dcterms:created>
  <dcterms:modified xsi:type="dcterms:W3CDTF">2025-08-03T05:26:00Z</dcterms:modified>
</cp:coreProperties>
</file>