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4E99" w14:textId="188DE14F" w:rsidR="00023B7B" w:rsidRDefault="00023B7B" w:rsidP="00023B7B">
      <w:pPr>
        <w:jc w:val="center"/>
        <w:rPr>
          <w:rFonts w:ascii="Times New Roman" w:hAnsi="Times New Roman" w:cs="Times New Roman" w:hint="eastAsia"/>
          <w:sz w:val="18"/>
          <w:szCs w:val="18"/>
        </w:rPr>
      </w:pPr>
      <w:r>
        <w:rPr>
          <w:noProof/>
        </w:rPr>
        <w:drawing>
          <wp:inline distT="0" distB="0" distL="0" distR="0" wp14:anchorId="6ADD6DF8" wp14:editId="1609581D">
            <wp:extent cx="5274310" cy="7153275"/>
            <wp:effectExtent l="0" t="0" r="2540" b="9525"/>
            <wp:docPr id="14146676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E192" w14:textId="399A4379" w:rsidR="00023B7B" w:rsidRPr="004F5842" w:rsidRDefault="00023B7B" w:rsidP="00023B7B">
      <w:pPr>
        <w:jc w:val="center"/>
        <w:rPr>
          <w:rFonts w:ascii="Times New Roman" w:hAnsi="Times New Roman" w:cs="Times New Roman"/>
          <w:sz w:val="18"/>
          <w:szCs w:val="18"/>
        </w:rPr>
      </w:pPr>
      <w:r w:rsidRPr="004F5842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12</w:t>
      </w:r>
      <w:r w:rsidRPr="004F5842">
        <w:rPr>
          <w:rFonts w:ascii="Times New Roman" w:hAnsi="Times New Roman" w:cs="Times New Roman"/>
          <w:sz w:val="18"/>
          <w:szCs w:val="18"/>
        </w:rPr>
        <w:t>: Funnel plot of BD and gynecological cancers</w:t>
      </w:r>
    </w:p>
    <w:p w14:paraId="1BB4A909" w14:textId="2ABDFE50" w:rsidR="00023B7B" w:rsidRPr="004F5842" w:rsidRDefault="00023B7B" w:rsidP="00023B7B">
      <w:pPr>
        <w:jc w:val="both"/>
        <w:rPr>
          <w:rFonts w:hint="eastAsia"/>
          <w:sz w:val="18"/>
          <w:szCs w:val="18"/>
        </w:rPr>
      </w:pPr>
      <w:r w:rsidRPr="004F5842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12</w:t>
      </w:r>
      <w:r w:rsidRPr="004F5842">
        <w:rPr>
          <w:rFonts w:ascii="Times New Roman" w:hAnsi="Times New Roman" w:cs="Times New Roman"/>
          <w:sz w:val="18"/>
          <w:szCs w:val="18"/>
        </w:rPr>
        <w:t xml:space="preserve"> presents funnel plots illustrating the association between BD and various gynecological cancers. The panels include:</w:t>
      </w:r>
      <w:r w:rsidRPr="004F5842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</w:p>
    <w:p w14:paraId="43424943" w14:textId="77777777" w:rsidR="005C48FC" w:rsidRPr="00023B7B" w:rsidRDefault="005C48FC">
      <w:pPr>
        <w:rPr>
          <w:rFonts w:hint="eastAsia"/>
        </w:rPr>
      </w:pPr>
    </w:p>
    <w:sectPr w:rsidR="005C48FC" w:rsidRPr="00023B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A715" w14:textId="77777777" w:rsidR="00A119FC" w:rsidRDefault="00A119FC" w:rsidP="00023B7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E040458" w14:textId="77777777" w:rsidR="00A119FC" w:rsidRDefault="00A119FC" w:rsidP="00023B7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1140" w14:textId="77777777" w:rsidR="00A119FC" w:rsidRDefault="00A119FC" w:rsidP="00023B7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9E8D35B" w14:textId="77777777" w:rsidR="00A119FC" w:rsidRDefault="00A119FC" w:rsidP="00023B7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38"/>
    <w:rsid w:val="00000E38"/>
    <w:rsid w:val="00023B7B"/>
    <w:rsid w:val="00264782"/>
    <w:rsid w:val="005C48FC"/>
    <w:rsid w:val="00A1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56FA5"/>
  <w15:chartTrackingRefBased/>
  <w15:docId w15:val="{A4A0D4EB-BC00-4776-BD07-77A0FFB4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B7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0E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E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E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E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E3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E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E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E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0E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0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0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0E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0E3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0E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0E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0E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0E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0E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0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E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0E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0E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E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0E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0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0E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0E3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B7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B7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B7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B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237</Characters>
  <Application>Microsoft Office Word</Application>
  <DocSecurity>0</DocSecurity>
  <Lines>5</Lines>
  <Paragraphs>2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2</cp:revision>
  <dcterms:created xsi:type="dcterms:W3CDTF">2025-08-03T05:27:00Z</dcterms:created>
  <dcterms:modified xsi:type="dcterms:W3CDTF">2025-08-03T05:28:00Z</dcterms:modified>
</cp:coreProperties>
</file>