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FCAAC" w14:textId="4BE3B0F2" w:rsidR="00F31127" w:rsidRPr="00F31127" w:rsidRDefault="00890B34" w:rsidP="00F31127">
      <w:pPr>
        <w:rPr>
          <w:rFonts w:hint="eastAsia"/>
        </w:rPr>
      </w:pPr>
      <w:r>
        <w:rPr>
          <w:noProof/>
        </w:rPr>
        <w:drawing>
          <wp:inline distT="0" distB="0" distL="0" distR="0" wp14:anchorId="04A4FB3E" wp14:editId="0023DEEA">
            <wp:extent cx="5274310" cy="6548120"/>
            <wp:effectExtent l="0" t="0" r="2540" b="5080"/>
            <wp:docPr id="19922866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4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0764F" w14:textId="508DDF30" w:rsidR="00C97F21" w:rsidRPr="002F31D9" w:rsidRDefault="00C97F21" w:rsidP="00C97F21">
      <w:pPr>
        <w:spacing w:after="4" w:line="259" w:lineRule="auto"/>
        <w:ind w:left="20"/>
        <w:jc w:val="center"/>
        <w:rPr>
          <w:rFonts w:hint="eastAsia"/>
          <w:sz w:val="18"/>
          <w:szCs w:val="18"/>
        </w:rPr>
      </w:pPr>
      <w:r w:rsidRPr="002F31D9">
        <w:rPr>
          <w:rFonts w:ascii="Times New Roman" w:hAnsi="Times New Roman"/>
          <w:sz w:val="18"/>
          <w:szCs w:val="18"/>
        </w:rPr>
        <w:t xml:space="preserve">Figure </w:t>
      </w:r>
      <w:r w:rsidR="00635F97">
        <w:rPr>
          <w:rFonts w:ascii="Times New Roman" w:hAnsi="Times New Roman" w:hint="eastAsia"/>
          <w:sz w:val="18"/>
          <w:szCs w:val="18"/>
        </w:rPr>
        <w:t>S1</w:t>
      </w:r>
      <w:r w:rsidRPr="002F31D9">
        <w:rPr>
          <w:rFonts w:ascii="Times New Roman" w:hAnsi="Times New Roman"/>
          <w:sz w:val="18"/>
          <w:szCs w:val="18"/>
        </w:rPr>
        <w:t xml:space="preserve">: Scatter plot of MDD and gynecological cancers </w:t>
      </w:r>
      <w:r w:rsidRPr="002F31D9">
        <w:rPr>
          <w:rFonts w:ascii="Microsoft YaHei UI" w:eastAsia="Microsoft YaHei UI" w:hAnsi="Microsoft YaHei UI" w:cs="Microsoft YaHei UI"/>
          <w:sz w:val="18"/>
          <w:szCs w:val="18"/>
        </w:rPr>
        <w:t xml:space="preserve"> </w:t>
      </w:r>
    </w:p>
    <w:p w14:paraId="7F3778E1" w14:textId="15091CB5" w:rsidR="00C97F21" w:rsidRPr="002F31D9" w:rsidRDefault="00C97F21" w:rsidP="00C97F21">
      <w:pPr>
        <w:ind w:left="-5" w:right="64"/>
        <w:rPr>
          <w:rFonts w:ascii="Times New Roman" w:hAnsi="Times New Roman"/>
          <w:sz w:val="18"/>
          <w:szCs w:val="18"/>
        </w:rPr>
      </w:pPr>
      <w:r w:rsidRPr="002F31D9">
        <w:rPr>
          <w:rFonts w:ascii="Times New Roman" w:hAnsi="Times New Roman"/>
          <w:sz w:val="18"/>
          <w:szCs w:val="18"/>
        </w:rPr>
        <w:t xml:space="preserve">Figure </w:t>
      </w:r>
      <w:r w:rsidR="00DA4EAD">
        <w:rPr>
          <w:rFonts w:ascii="Times New Roman" w:hAnsi="Times New Roman" w:hint="eastAsia"/>
          <w:sz w:val="18"/>
          <w:szCs w:val="18"/>
        </w:rPr>
        <w:t>S1</w:t>
      </w:r>
      <w:r w:rsidRPr="002F31D9">
        <w:rPr>
          <w:rFonts w:ascii="Times New Roman" w:hAnsi="Times New Roman"/>
          <w:sz w:val="18"/>
          <w:szCs w:val="18"/>
        </w:rPr>
        <w:t xml:space="preserve"> depicts the scatter plot showing the relationship between MDD</w:t>
      </w:r>
      <w:r w:rsidRPr="002F31D9">
        <w:rPr>
          <w:rFonts w:ascii="Times New Roman" w:hAnsi="Times New Roman" w:hint="eastAsia"/>
          <w:sz w:val="18"/>
          <w:szCs w:val="18"/>
        </w:rPr>
        <w:t xml:space="preserve"> </w:t>
      </w:r>
      <w:r w:rsidRPr="002F31D9">
        <w:rPr>
          <w:rFonts w:ascii="Times New Roman" w:hAnsi="Times New Roman"/>
          <w:sz w:val="18"/>
          <w:szCs w:val="18"/>
        </w:rPr>
        <w:t xml:space="preserve">and the risk of different gynecological cancers, including OC </w:t>
      </w:r>
      <w:r>
        <w:rPr>
          <w:rFonts w:ascii="Times New Roman" w:hAnsi="Times New Roman" w:hint="eastAsia"/>
          <w:sz w:val="18"/>
          <w:szCs w:val="18"/>
        </w:rPr>
        <w:t>,</w:t>
      </w:r>
      <w:r w:rsidRPr="002F31D9">
        <w:rPr>
          <w:rFonts w:ascii="Times New Roman" w:hAnsi="Times New Roman"/>
          <w:sz w:val="18"/>
          <w:szCs w:val="18"/>
        </w:rPr>
        <w:t>CC</w:t>
      </w:r>
      <w:r>
        <w:rPr>
          <w:rFonts w:ascii="Times New Roman" w:hAnsi="Times New Roman" w:hint="eastAsia"/>
          <w:sz w:val="18"/>
          <w:szCs w:val="18"/>
        </w:rPr>
        <w:t>,EC</w:t>
      </w:r>
      <w:r w:rsidRPr="002F31D9">
        <w:rPr>
          <w:rFonts w:ascii="Times New Roman" w:hAnsi="Times New Roman"/>
          <w:sz w:val="18"/>
          <w:szCs w:val="18"/>
        </w:rPr>
        <w:t xml:space="preserve">. (A) HGSOC, (B) LGSOC, (C) MOC, (D) CCOC, (E) EOC, (F) Cervical cancer, (G) EEC, and (H) NEEC. Each point represents an instrumental variable, with vertical and horizontal lines indicating the 95% confidence intervals around the point estimate. The colored slopes represent the magnitude of the causal effect. Lines of different colors correspond to different analytical methods, with upward slopes indicating a positive correlation with our results, and downward slopes indicating a negative correlation. </w:t>
      </w:r>
    </w:p>
    <w:p w14:paraId="489C5017" w14:textId="77777777" w:rsidR="00BB3BCD" w:rsidRPr="00C97F21" w:rsidRDefault="00BB3BCD">
      <w:pPr>
        <w:rPr>
          <w:rFonts w:hint="eastAsia"/>
        </w:rPr>
      </w:pPr>
    </w:p>
    <w:sectPr w:rsidR="00BB3BCD" w:rsidRPr="00C97F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BE9D3" w14:textId="77777777" w:rsidR="008404F1" w:rsidRDefault="008404F1" w:rsidP="00F3112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1EED1A8" w14:textId="77777777" w:rsidR="008404F1" w:rsidRDefault="008404F1" w:rsidP="00F3112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473F5" w14:textId="77777777" w:rsidR="008404F1" w:rsidRDefault="008404F1" w:rsidP="00F3112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B58F9B3" w14:textId="77777777" w:rsidR="008404F1" w:rsidRDefault="008404F1" w:rsidP="00F3112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296"/>
    <w:rsid w:val="00000532"/>
    <w:rsid w:val="00395939"/>
    <w:rsid w:val="00585483"/>
    <w:rsid w:val="005C48A2"/>
    <w:rsid w:val="005F3DAE"/>
    <w:rsid w:val="006119BA"/>
    <w:rsid w:val="006151B6"/>
    <w:rsid w:val="00635F97"/>
    <w:rsid w:val="007511BB"/>
    <w:rsid w:val="008404F1"/>
    <w:rsid w:val="00890B34"/>
    <w:rsid w:val="00891D59"/>
    <w:rsid w:val="00967BA2"/>
    <w:rsid w:val="00A11E24"/>
    <w:rsid w:val="00B00529"/>
    <w:rsid w:val="00B87296"/>
    <w:rsid w:val="00BA73E0"/>
    <w:rsid w:val="00BB3BCD"/>
    <w:rsid w:val="00C201D7"/>
    <w:rsid w:val="00C50AFE"/>
    <w:rsid w:val="00C73AC0"/>
    <w:rsid w:val="00C8221F"/>
    <w:rsid w:val="00C97F21"/>
    <w:rsid w:val="00D91BCD"/>
    <w:rsid w:val="00D954FE"/>
    <w:rsid w:val="00DA4EAD"/>
    <w:rsid w:val="00DD6407"/>
    <w:rsid w:val="00F3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768E61"/>
  <w15:chartTrackingRefBased/>
  <w15:docId w15:val="{B2670552-78B7-4868-BD16-55806FF1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12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112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112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11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605</Characters>
  <Application>Microsoft Office Word</Application>
  <DocSecurity>0</DocSecurity>
  <Lines>8</Lines>
  <Paragraphs>2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16</cp:revision>
  <dcterms:created xsi:type="dcterms:W3CDTF">2024-12-02T12:17:00Z</dcterms:created>
  <dcterms:modified xsi:type="dcterms:W3CDTF">2025-08-03T03:54:00Z</dcterms:modified>
</cp:coreProperties>
</file>