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0A2E" w14:textId="313BAB0D" w:rsidR="00CA32BB" w:rsidRPr="00CA32BB" w:rsidRDefault="003E156D" w:rsidP="00CA32BB">
      <w:pPr>
        <w:rPr>
          <w:rFonts w:hint="eastAsia"/>
        </w:rPr>
      </w:pPr>
      <w:r>
        <w:rPr>
          <w:noProof/>
        </w:rPr>
        <w:drawing>
          <wp:inline distT="0" distB="0" distL="0" distR="0" wp14:anchorId="1441AFC7" wp14:editId="2913D6D2">
            <wp:extent cx="5274310" cy="7152005"/>
            <wp:effectExtent l="0" t="0" r="2540" b="0"/>
            <wp:docPr id="3070492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5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79365" w14:textId="496F88B1" w:rsidR="00C81286" w:rsidRPr="002F31D9" w:rsidRDefault="00B6643F" w:rsidP="00C81286">
      <w:pPr>
        <w:spacing w:after="4" w:line="259" w:lineRule="auto"/>
        <w:ind w:left="20" w:right="91"/>
        <w:jc w:val="center"/>
        <w:rPr>
          <w:rFonts w:hint="eastAsia"/>
          <w:sz w:val="18"/>
          <w:szCs w:val="18"/>
        </w:rPr>
      </w:pPr>
      <w:r w:rsidRPr="00B6643F">
        <w:rPr>
          <w:rFonts w:ascii="Times New Roman" w:hAnsi="Times New Roman"/>
          <w:sz w:val="18"/>
          <w:szCs w:val="18"/>
        </w:rPr>
        <w:t>Figure S</w:t>
      </w:r>
      <w:r>
        <w:rPr>
          <w:rFonts w:ascii="Times New Roman" w:hAnsi="Times New Roman" w:hint="eastAsia"/>
          <w:sz w:val="18"/>
          <w:szCs w:val="18"/>
        </w:rPr>
        <w:t>2</w:t>
      </w:r>
      <w:r w:rsidR="00C81286" w:rsidRPr="002F31D9">
        <w:rPr>
          <w:rFonts w:ascii="Times New Roman" w:hAnsi="Times New Roman"/>
          <w:sz w:val="18"/>
          <w:szCs w:val="18"/>
        </w:rPr>
        <w:t xml:space="preserve">: Scatter plot illustrating the association between schizophrenia and gynecological cancers </w:t>
      </w:r>
      <w:r w:rsidR="00C81286" w:rsidRPr="002F31D9">
        <w:rPr>
          <w:rFonts w:ascii="Microsoft YaHei UI" w:eastAsia="Microsoft YaHei UI" w:hAnsi="Microsoft YaHei UI" w:cs="Microsoft YaHei UI"/>
          <w:sz w:val="18"/>
          <w:szCs w:val="18"/>
        </w:rPr>
        <w:t xml:space="preserve"> </w:t>
      </w:r>
    </w:p>
    <w:p w14:paraId="08CE2CB0" w14:textId="31D301D6" w:rsidR="00C81286" w:rsidRPr="002F7257" w:rsidRDefault="00B6643F" w:rsidP="00C81286">
      <w:pPr>
        <w:ind w:left="-15" w:right="64" w:firstLine="300"/>
        <w:rPr>
          <w:rFonts w:ascii="Times New Roman" w:hAnsi="Times New Roman"/>
          <w:sz w:val="18"/>
          <w:szCs w:val="18"/>
        </w:rPr>
      </w:pPr>
      <w:r w:rsidRPr="00B6643F">
        <w:rPr>
          <w:rFonts w:ascii="Times New Roman" w:hAnsi="Times New Roman"/>
          <w:sz w:val="18"/>
          <w:szCs w:val="18"/>
        </w:rPr>
        <w:t>Figure S</w:t>
      </w:r>
      <w:r>
        <w:rPr>
          <w:rFonts w:ascii="Times New Roman" w:hAnsi="Times New Roman" w:hint="eastAsia"/>
          <w:sz w:val="18"/>
          <w:szCs w:val="18"/>
        </w:rPr>
        <w:t>2</w:t>
      </w:r>
      <w:r w:rsidR="00C81286" w:rsidRPr="002F7257">
        <w:rPr>
          <w:rFonts w:ascii="Times New Roman" w:hAnsi="Times New Roman"/>
          <w:sz w:val="18"/>
          <w:szCs w:val="18"/>
        </w:rPr>
        <w:t xml:space="preserve"> displays a scatter plot showing the relationship between schizophrenia and various gynecological cancers, including</w:t>
      </w:r>
      <w:r w:rsidR="00C81286" w:rsidRPr="008B6808">
        <w:rPr>
          <w:rFonts w:ascii="Times New Roman" w:hAnsi="Times New Roman"/>
          <w:sz w:val="18"/>
          <w:szCs w:val="18"/>
        </w:rPr>
        <w:t xml:space="preserve"> </w:t>
      </w:r>
      <w:r w:rsidR="00C81286" w:rsidRPr="002F31D9">
        <w:rPr>
          <w:rFonts w:ascii="Times New Roman" w:hAnsi="Times New Roman"/>
          <w:sz w:val="18"/>
          <w:szCs w:val="18"/>
        </w:rPr>
        <w:t xml:space="preserve">OC </w:t>
      </w:r>
      <w:r w:rsidR="00C81286">
        <w:rPr>
          <w:rFonts w:ascii="Times New Roman" w:hAnsi="Times New Roman" w:hint="eastAsia"/>
          <w:sz w:val="18"/>
          <w:szCs w:val="18"/>
        </w:rPr>
        <w:t>,</w:t>
      </w:r>
      <w:r w:rsidR="00C81286" w:rsidRPr="002F31D9">
        <w:rPr>
          <w:rFonts w:ascii="Times New Roman" w:hAnsi="Times New Roman"/>
          <w:sz w:val="18"/>
          <w:szCs w:val="18"/>
        </w:rPr>
        <w:t>CC</w:t>
      </w:r>
      <w:r w:rsidR="00C81286">
        <w:rPr>
          <w:rFonts w:ascii="Times New Roman" w:hAnsi="Times New Roman" w:hint="eastAsia"/>
          <w:sz w:val="18"/>
          <w:szCs w:val="18"/>
        </w:rPr>
        <w:t>,EC</w:t>
      </w:r>
      <w:r w:rsidR="00C81286" w:rsidRPr="002F7257">
        <w:rPr>
          <w:rFonts w:ascii="Times New Roman" w:hAnsi="Times New Roman"/>
          <w:sz w:val="18"/>
          <w:szCs w:val="18"/>
        </w:rPr>
        <w:t>.</w:t>
      </w:r>
      <w:r w:rsidR="00C81286" w:rsidRPr="002F31D9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  <w:r w:rsidR="00C81286" w:rsidRPr="002F7257">
        <w:rPr>
          <w:rFonts w:ascii="Times New Roman" w:hAnsi="Times New Roman"/>
          <w:sz w:val="18"/>
          <w:szCs w:val="18"/>
        </w:rPr>
        <w:t xml:space="preserve"> Each point represents an instrumental variable, with vertical and horizontal lines denoting the 95% confidence intervals. The colored slopes indicate the magnitude of the causal relationship. Lines of different colors correspond to different analytical methods, with upward slopes indicating a positive correlation </w:t>
      </w:r>
      <w:r w:rsidR="00C81286" w:rsidRPr="002F7257">
        <w:rPr>
          <w:rFonts w:ascii="Times New Roman" w:hAnsi="Times New Roman"/>
          <w:sz w:val="18"/>
          <w:szCs w:val="18"/>
        </w:rPr>
        <w:lastRenderedPageBreak/>
        <w:t xml:space="preserve">with our results, and downward slopes indicating a negative correlation. </w:t>
      </w:r>
    </w:p>
    <w:p w14:paraId="777DE646" w14:textId="77777777" w:rsidR="00BB3BCD" w:rsidRPr="00C81286" w:rsidRDefault="00BB3BCD" w:rsidP="00C81286">
      <w:pPr>
        <w:jc w:val="center"/>
        <w:rPr>
          <w:rFonts w:hint="eastAsia"/>
        </w:rPr>
      </w:pPr>
    </w:p>
    <w:sectPr w:rsidR="00BB3BCD" w:rsidRPr="00C812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16172" w14:textId="77777777" w:rsidR="00BC6566" w:rsidRDefault="00BC6566" w:rsidP="00CA32B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B6C557" w14:textId="77777777" w:rsidR="00BC6566" w:rsidRDefault="00BC6566" w:rsidP="00CA32B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104B1" w14:textId="77777777" w:rsidR="00BC6566" w:rsidRDefault="00BC6566" w:rsidP="00CA32B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3522D7" w14:textId="77777777" w:rsidR="00BC6566" w:rsidRDefault="00BC6566" w:rsidP="00CA32B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EC5"/>
    <w:rsid w:val="00000532"/>
    <w:rsid w:val="0006176B"/>
    <w:rsid w:val="00151413"/>
    <w:rsid w:val="00237300"/>
    <w:rsid w:val="003E156D"/>
    <w:rsid w:val="004E2F88"/>
    <w:rsid w:val="00572E31"/>
    <w:rsid w:val="006E28EB"/>
    <w:rsid w:val="00731B60"/>
    <w:rsid w:val="009F7738"/>
    <w:rsid w:val="00B6643F"/>
    <w:rsid w:val="00BB3BCD"/>
    <w:rsid w:val="00BC6566"/>
    <w:rsid w:val="00BE18F4"/>
    <w:rsid w:val="00BF33F6"/>
    <w:rsid w:val="00C20479"/>
    <w:rsid w:val="00C81286"/>
    <w:rsid w:val="00CA32BB"/>
    <w:rsid w:val="00D91BCD"/>
    <w:rsid w:val="00F74EC5"/>
    <w:rsid w:val="00F8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C48674"/>
  <w15:chartTrackingRefBased/>
  <w15:docId w15:val="{171735BB-18F7-41AB-90B8-75A87472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2B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32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32B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32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</Words>
  <Characters>625</Characters>
  <Application>Microsoft Office Word</Application>
  <DocSecurity>0</DocSecurity>
  <Lines>8</Lines>
  <Paragraphs>2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9</cp:revision>
  <dcterms:created xsi:type="dcterms:W3CDTF">2024-12-02T12:18:00Z</dcterms:created>
  <dcterms:modified xsi:type="dcterms:W3CDTF">2025-08-03T03:56:00Z</dcterms:modified>
</cp:coreProperties>
</file>