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DB3DB" w14:textId="0C9BBA88" w:rsidR="001D4ED4" w:rsidRPr="006C0C2C" w:rsidRDefault="001D4ED4" w:rsidP="005073B4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1A31BF">
        <w:rPr>
          <w:rFonts w:asciiTheme="majorBidi" w:hAnsiTheme="majorBidi" w:cstheme="majorBidi"/>
          <w:sz w:val="24"/>
          <w:szCs w:val="24"/>
        </w:rPr>
        <w:t xml:space="preserve">Supplementary Table </w:t>
      </w:r>
      <w:r w:rsidR="0075126B">
        <w:rPr>
          <w:rFonts w:asciiTheme="majorBidi" w:hAnsiTheme="majorBidi" w:cstheme="majorBidi"/>
          <w:sz w:val="24"/>
          <w:szCs w:val="24"/>
        </w:rPr>
        <w:t>2</w:t>
      </w:r>
      <w:r w:rsidRPr="006C0C2C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I</w:t>
      </w:r>
      <w:r w:rsidRPr="00862CA1">
        <w:rPr>
          <w:rFonts w:asciiTheme="majorBidi" w:hAnsiTheme="majorBidi" w:cstheme="majorBidi"/>
          <w:sz w:val="24"/>
          <w:szCs w:val="24"/>
        </w:rPr>
        <w:t>mmunohistochemical</w:t>
      </w:r>
      <w:r w:rsidRPr="006C0C2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Staining </w:t>
      </w:r>
      <w:r w:rsidRPr="006C0C2C">
        <w:rPr>
          <w:rFonts w:asciiTheme="majorBidi" w:hAnsiTheme="majorBidi" w:cstheme="majorBidi"/>
          <w:sz w:val="24"/>
          <w:szCs w:val="24"/>
        </w:rPr>
        <w:t>Stratified by Recurrence Status</w:t>
      </w:r>
    </w:p>
    <w:tbl>
      <w:tblPr>
        <w:tblW w:w="9790" w:type="dxa"/>
        <w:tblLook w:val="04A0" w:firstRow="1" w:lastRow="0" w:firstColumn="1" w:lastColumn="0" w:noHBand="0" w:noVBand="1"/>
      </w:tblPr>
      <w:tblGrid>
        <w:gridCol w:w="3118"/>
        <w:gridCol w:w="1670"/>
        <w:gridCol w:w="1670"/>
        <w:gridCol w:w="1670"/>
        <w:gridCol w:w="1662"/>
      </w:tblGrid>
      <w:tr w:rsidR="001D4ED4" w:rsidRPr="006C0C2C" w14:paraId="6EDE5FD3" w14:textId="77777777" w:rsidTr="00ED4ECF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C9AC7B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EAAEF2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Overall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463F99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862CA1">
              <w:rPr>
                <w:rFonts w:asciiTheme="majorBidi" w:hAnsiTheme="majorBidi" w:cstheme="majorBidi"/>
              </w:rPr>
              <w:t>No Recurrence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02A792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862CA1">
              <w:rPr>
                <w:rFonts w:asciiTheme="majorBidi" w:hAnsiTheme="majorBidi" w:cstheme="majorBidi"/>
              </w:rPr>
              <w:t>Recurrence</w:t>
            </w:r>
          </w:p>
        </w:tc>
        <w:tc>
          <w:tcPr>
            <w:tcW w:w="1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E387D1" w14:textId="77777777" w:rsidR="001D4ED4" w:rsidRPr="008D3D1D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p-value</w:t>
            </w:r>
          </w:p>
        </w:tc>
      </w:tr>
      <w:tr w:rsidR="001D4ED4" w:rsidRPr="006C0C2C" w14:paraId="774EF02C" w14:textId="77777777" w:rsidTr="00ED4ECF">
        <w:tc>
          <w:tcPr>
            <w:tcW w:w="3118" w:type="dxa"/>
          </w:tcPr>
          <w:p w14:paraId="640F081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EGFR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 xml:space="preserve"> </w:t>
            </w:r>
            <w:r w:rsidRPr="006C0C2C">
              <w:rPr>
                <w:rFonts w:asciiTheme="majorBidi" w:hAnsiTheme="majorBidi" w:cstheme="majorBidi"/>
              </w:rPr>
              <w:t>percentage, mean (SD)</w:t>
            </w:r>
          </w:p>
        </w:tc>
        <w:tc>
          <w:tcPr>
            <w:tcW w:w="1670" w:type="dxa"/>
          </w:tcPr>
          <w:p w14:paraId="2FB5CCC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22.34 ± 20.49</w:t>
            </w:r>
          </w:p>
        </w:tc>
        <w:tc>
          <w:tcPr>
            <w:tcW w:w="1670" w:type="dxa"/>
          </w:tcPr>
          <w:p w14:paraId="6C7E664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21.61 ± 21.29</w:t>
            </w:r>
          </w:p>
        </w:tc>
        <w:tc>
          <w:tcPr>
            <w:tcW w:w="1670" w:type="dxa"/>
          </w:tcPr>
          <w:p w14:paraId="4827A10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24.80 ± 17.28</w:t>
            </w:r>
          </w:p>
        </w:tc>
        <w:tc>
          <w:tcPr>
            <w:tcW w:w="1662" w:type="dxa"/>
            <w:vAlign w:val="center"/>
          </w:tcPr>
          <w:p w14:paraId="3358F8D6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0.002</w:t>
            </w:r>
          </w:p>
        </w:tc>
      </w:tr>
      <w:tr w:rsidR="001D4ED4" w:rsidRPr="006C0C2C" w14:paraId="1E81C109" w14:textId="77777777" w:rsidTr="00ED4ECF">
        <w:tc>
          <w:tcPr>
            <w:tcW w:w="3118" w:type="dxa"/>
          </w:tcPr>
          <w:p w14:paraId="2A60BE4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EGFR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 xml:space="preserve"> </w:t>
            </w:r>
            <w:r w:rsidRPr="006C0C2C">
              <w:rPr>
                <w:rFonts w:asciiTheme="majorBidi" w:hAnsiTheme="majorBidi" w:cstheme="majorBidi"/>
              </w:rPr>
              <w:t>intensity, n (%)</w:t>
            </w:r>
          </w:p>
        </w:tc>
        <w:tc>
          <w:tcPr>
            <w:tcW w:w="1670" w:type="dxa"/>
          </w:tcPr>
          <w:p w14:paraId="5C713C4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7F2170D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40F3B3A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60405174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0.023</w:t>
            </w:r>
          </w:p>
        </w:tc>
      </w:tr>
      <w:tr w:rsidR="001D4ED4" w:rsidRPr="006C0C2C" w14:paraId="29CD0ABF" w14:textId="77777777" w:rsidTr="00ED4ECF">
        <w:tc>
          <w:tcPr>
            <w:tcW w:w="3118" w:type="dxa"/>
          </w:tcPr>
          <w:p w14:paraId="72D72D5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N</w:t>
            </w:r>
            <w:r w:rsidRPr="00F062CD">
              <w:rPr>
                <w:rFonts w:asciiTheme="majorBidi" w:hAnsiTheme="majorBidi" w:cstheme="majorBidi"/>
              </w:rPr>
              <w:t>egative</w:t>
            </w:r>
          </w:p>
        </w:tc>
        <w:tc>
          <w:tcPr>
            <w:tcW w:w="1670" w:type="dxa"/>
          </w:tcPr>
          <w:p w14:paraId="43F34FD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295 (16.5%)</w:t>
            </w:r>
          </w:p>
        </w:tc>
        <w:tc>
          <w:tcPr>
            <w:tcW w:w="1670" w:type="dxa"/>
          </w:tcPr>
          <w:p w14:paraId="684B31B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248 (17.9%)</w:t>
            </w:r>
          </w:p>
        </w:tc>
        <w:tc>
          <w:tcPr>
            <w:tcW w:w="1670" w:type="dxa"/>
          </w:tcPr>
          <w:p w14:paraId="27C00DC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47 (11.6%)</w:t>
            </w:r>
          </w:p>
        </w:tc>
        <w:tc>
          <w:tcPr>
            <w:tcW w:w="1662" w:type="dxa"/>
            <w:vAlign w:val="center"/>
          </w:tcPr>
          <w:p w14:paraId="0DDE7221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7021F135" w14:textId="77777777" w:rsidTr="00ED4ECF">
        <w:tc>
          <w:tcPr>
            <w:tcW w:w="3118" w:type="dxa"/>
          </w:tcPr>
          <w:p w14:paraId="3A22020D" w14:textId="77777777" w:rsidR="001D4ED4" w:rsidRPr="00111D13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1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+</w:t>
            </w:r>
          </w:p>
        </w:tc>
        <w:tc>
          <w:tcPr>
            <w:tcW w:w="1670" w:type="dxa"/>
          </w:tcPr>
          <w:p w14:paraId="45B57D3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1043 (58.3%)</w:t>
            </w:r>
          </w:p>
        </w:tc>
        <w:tc>
          <w:tcPr>
            <w:tcW w:w="1670" w:type="dxa"/>
          </w:tcPr>
          <w:p w14:paraId="5E90C42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791 (57.2%)</w:t>
            </w:r>
          </w:p>
        </w:tc>
        <w:tc>
          <w:tcPr>
            <w:tcW w:w="1670" w:type="dxa"/>
          </w:tcPr>
          <w:p w14:paraId="72C1CF9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252 (62.1%)</w:t>
            </w:r>
          </w:p>
        </w:tc>
        <w:tc>
          <w:tcPr>
            <w:tcW w:w="1662" w:type="dxa"/>
            <w:vAlign w:val="center"/>
          </w:tcPr>
          <w:p w14:paraId="10463312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5922F8CE" w14:textId="77777777" w:rsidTr="00ED4ECF">
        <w:tc>
          <w:tcPr>
            <w:tcW w:w="3118" w:type="dxa"/>
          </w:tcPr>
          <w:p w14:paraId="612F7CE2" w14:textId="77777777" w:rsidR="001D4ED4" w:rsidRPr="00111D13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2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+</w:t>
            </w:r>
          </w:p>
        </w:tc>
        <w:tc>
          <w:tcPr>
            <w:tcW w:w="1670" w:type="dxa"/>
          </w:tcPr>
          <w:p w14:paraId="75D6C30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386 (21.6%)</w:t>
            </w:r>
          </w:p>
        </w:tc>
        <w:tc>
          <w:tcPr>
            <w:tcW w:w="1670" w:type="dxa"/>
          </w:tcPr>
          <w:p w14:paraId="4B0547C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296 (21.4%)</w:t>
            </w:r>
          </w:p>
        </w:tc>
        <w:tc>
          <w:tcPr>
            <w:tcW w:w="1670" w:type="dxa"/>
          </w:tcPr>
          <w:p w14:paraId="249F5B8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90 (22.2%)</w:t>
            </w:r>
          </w:p>
        </w:tc>
        <w:tc>
          <w:tcPr>
            <w:tcW w:w="1662" w:type="dxa"/>
            <w:vAlign w:val="center"/>
          </w:tcPr>
          <w:p w14:paraId="1088549E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06210B36" w14:textId="77777777" w:rsidTr="00ED4ECF">
        <w:tc>
          <w:tcPr>
            <w:tcW w:w="3118" w:type="dxa"/>
          </w:tcPr>
          <w:p w14:paraId="2DAFD4A6" w14:textId="77777777" w:rsidR="001D4ED4" w:rsidRPr="00111D13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3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+</w:t>
            </w:r>
          </w:p>
        </w:tc>
        <w:tc>
          <w:tcPr>
            <w:tcW w:w="1670" w:type="dxa"/>
          </w:tcPr>
          <w:p w14:paraId="4D7DA7A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65 (3.6%)</w:t>
            </w:r>
          </w:p>
        </w:tc>
        <w:tc>
          <w:tcPr>
            <w:tcW w:w="1670" w:type="dxa"/>
          </w:tcPr>
          <w:p w14:paraId="689609E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48 (3.5%)</w:t>
            </w:r>
          </w:p>
        </w:tc>
        <w:tc>
          <w:tcPr>
            <w:tcW w:w="1670" w:type="dxa"/>
          </w:tcPr>
          <w:p w14:paraId="5F0711B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17 (4.2%)</w:t>
            </w:r>
          </w:p>
        </w:tc>
        <w:tc>
          <w:tcPr>
            <w:tcW w:w="1662" w:type="dxa"/>
            <w:vAlign w:val="center"/>
          </w:tcPr>
          <w:p w14:paraId="2D3FDD7F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697F192B" w14:textId="77777777" w:rsidTr="00ED4ECF">
        <w:tc>
          <w:tcPr>
            <w:tcW w:w="3118" w:type="dxa"/>
          </w:tcPr>
          <w:p w14:paraId="3CB7C15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CDX2, n (%)</w:t>
            </w:r>
          </w:p>
        </w:tc>
        <w:tc>
          <w:tcPr>
            <w:tcW w:w="1670" w:type="dxa"/>
          </w:tcPr>
          <w:p w14:paraId="70807B8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0C0F8C8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4B8E465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2C2D861F" w14:textId="77777777" w:rsidR="001D4ED4" w:rsidRPr="00B00F75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</w:t>
            </w:r>
            <w:r>
              <w:rPr>
                <w:rFonts w:asciiTheme="majorBidi" w:eastAsia="新細明體" w:hAnsiTheme="majorBidi" w:cstheme="majorBidi" w:hint="eastAsia"/>
                <w:color w:val="000000"/>
                <w:lang w:eastAsia="zh-TW"/>
              </w:rPr>
              <w:t>634</w:t>
            </w:r>
          </w:p>
        </w:tc>
      </w:tr>
      <w:tr w:rsidR="001D4ED4" w:rsidRPr="006C0C2C" w14:paraId="10D5E6B4" w14:textId="77777777" w:rsidTr="00ED4ECF">
        <w:tc>
          <w:tcPr>
            <w:tcW w:w="3118" w:type="dxa"/>
          </w:tcPr>
          <w:p w14:paraId="4BF5728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N</w:t>
            </w:r>
            <w:r w:rsidRPr="00F062CD">
              <w:rPr>
                <w:rFonts w:asciiTheme="majorBidi" w:hAnsiTheme="majorBidi" w:cstheme="majorBidi"/>
              </w:rPr>
              <w:t>egative</w:t>
            </w:r>
          </w:p>
        </w:tc>
        <w:tc>
          <w:tcPr>
            <w:tcW w:w="1670" w:type="dxa"/>
            <w:vAlign w:val="center"/>
          </w:tcPr>
          <w:p w14:paraId="2237216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516 (28.8%)</w:t>
            </w:r>
          </w:p>
        </w:tc>
        <w:tc>
          <w:tcPr>
            <w:tcW w:w="1670" w:type="dxa"/>
            <w:vAlign w:val="center"/>
          </w:tcPr>
          <w:p w14:paraId="3808172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400 (28.9%)</w:t>
            </w:r>
          </w:p>
        </w:tc>
        <w:tc>
          <w:tcPr>
            <w:tcW w:w="1670" w:type="dxa"/>
            <w:vAlign w:val="center"/>
          </w:tcPr>
          <w:p w14:paraId="296DCEC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116 (28.6%)</w:t>
            </w:r>
          </w:p>
        </w:tc>
        <w:tc>
          <w:tcPr>
            <w:tcW w:w="1662" w:type="dxa"/>
            <w:vAlign w:val="center"/>
          </w:tcPr>
          <w:p w14:paraId="74A248F5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2BB996FF" w14:textId="77777777" w:rsidTr="00ED4ECF">
        <w:tc>
          <w:tcPr>
            <w:tcW w:w="3118" w:type="dxa"/>
          </w:tcPr>
          <w:p w14:paraId="79003911" w14:textId="77777777" w:rsidR="001D4ED4" w:rsidRPr="00B00F75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Focal positive</w:t>
            </w:r>
          </w:p>
        </w:tc>
        <w:tc>
          <w:tcPr>
            <w:tcW w:w="1670" w:type="dxa"/>
            <w:vAlign w:val="center"/>
          </w:tcPr>
          <w:p w14:paraId="189A2B6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25 (1.4%)</w:t>
            </w:r>
          </w:p>
        </w:tc>
        <w:tc>
          <w:tcPr>
            <w:tcW w:w="1670" w:type="dxa"/>
            <w:vAlign w:val="center"/>
          </w:tcPr>
          <w:p w14:paraId="6D80BDF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16 (1.1%)</w:t>
            </w:r>
          </w:p>
        </w:tc>
        <w:tc>
          <w:tcPr>
            <w:tcW w:w="1670" w:type="dxa"/>
            <w:vAlign w:val="center"/>
          </w:tcPr>
          <w:p w14:paraId="7F040CC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9 (2.2%)</w:t>
            </w:r>
          </w:p>
        </w:tc>
        <w:tc>
          <w:tcPr>
            <w:tcW w:w="1662" w:type="dxa"/>
            <w:vAlign w:val="center"/>
          </w:tcPr>
          <w:p w14:paraId="596C5304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03B602C7" w14:textId="77777777" w:rsidTr="00ED4ECF">
        <w:tc>
          <w:tcPr>
            <w:tcW w:w="3118" w:type="dxa"/>
          </w:tcPr>
          <w:p w14:paraId="09E2869D" w14:textId="77777777" w:rsidR="001D4ED4" w:rsidRPr="00B00F75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Positive</w:t>
            </w:r>
          </w:p>
        </w:tc>
        <w:tc>
          <w:tcPr>
            <w:tcW w:w="1670" w:type="dxa"/>
            <w:vAlign w:val="center"/>
          </w:tcPr>
          <w:p w14:paraId="5252DD9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1248 (69.8%)</w:t>
            </w:r>
          </w:p>
        </w:tc>
        <w:tc>
          <w:tcPr>
            <w:tcW w:w="1670" w:type="dxa"/>
            <w:vAlign w:val="center"/>
          </w:tcPr>
          <w:p w14:paraId="500B0E2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967 (69.9%)</w:t>
            </w:r>
          </w:p>
        </w:tc>
        <w:tc>
          <w:tcPr>
            <w:tcW w:w="1670" w:type="dxa"/>
            <w:vAlign w:val="center"/>
          </w:tcPr>
          <w:p w14:paraId="532A6EB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281 (69.2%)</w:t>
            </w:r>
          </w:p>
        </w:tc>
        <w:tc>
          <w:tcPr>
            <w:tcW w:w="1662" w:type="dxa"/>
            <w:vAlign w:val="center"/>
          </w:tcPr>
          <w:p w14:paraId="1DE5608F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2E248EF3" w14:textId="77777777" w:rsidTr="00ED4ECF">
        <w:tc>
          <w:tcPr>
            <w:tcW w:w="3118" w:type="dxa"/>
          </w:tcPr>
          <w:p w14:paraId="789541F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CK20, n (%)</w:t>
            </w:r>
          </w:p>
        </w:tc>
        <w:tc>
          <w:tcPr>
            <w:tcW w:w="1670" w:type="dxa"/>
          </w:tcPr>
          <w:p w14:paraId="110F967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1E0D0E7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75F0583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20747120" w14:textId="77777777" w:rsidR="001D4ED4" w:rsidRPr="00B00F75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</w:t>
            </w:r>
            <w:r>
              <w:rPr>
                <w:rFonts w:asciiTheme="majorBidi" w:eastAsia="新細明體" w:hAnsiTheme="majorBidi" w:cstheme="majorBidi" w:hint="eastAsia"/>
                <w:color w:val="000000"/>
                <w:lang w:eastAsia="zh-TW"/>
              </w:rPr>
              <w:t>964</w:t>
            </w:r>
          </w:p>
        </w:tc>
      </w:tr>
      <w:tr w:rsidR="001D4ED4" w:rsidRPr="006C0C2C" w14:paraId="02601063" w14:textId="77777777" w:rsidTr="00ED4ECF">
        <w:tc>
          <w:tcPr>
            <w:tcW w:w="3118" w:type="dxa"/>
          </w:tcPr>
          <w:p w14:paraId="4B8CCE3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N</w:t>
            </w:r>
            <w:r w:rsidRPr="00F062CD">
              <w:rPr>
                <w:rFonts w:asciiTheme="majorBidi" w:hAnsiTheme="majorBidi" w:cstheme="majorBidi"/>
              </w:rPr>
              <w:t>egative</w:t>
            </w:r>
          </w:p>
        </w:tc>
        <w:tc>
          <w:tcPr>
            <w:tcW w:w="1670" w:type="dxa"/>
            <w:vAlign w:val="center"/>
          </w:tcPr>
          <w:p w14:paraId="73CF772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849 (47.5%)</w:t>
            </w:r>
          </w:p>
        </w:tc>
        <w:tc>
          <w:tcPr>
            <w:tcW w:w="1670" w:type="dxa"/>
            <w:vAlign w:val="center"/>
          </w:tcPr>
          <w:p w14:paraId="791A2FC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663 (47.9%)</w:t>
            </w:r>
          </w:p>
        </w:tc>
        <w:tc>
          <w:tcPr>
            <w:tcW w:w="1670" w:type="dxa"/>
            <w:vAlign w:val="center"/>
          </w:tcPr>
          <w:p w14:paraId="7CA91E1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186 (45.8%)</w:t>
            </w:r>
          </w:p>
        </w:tc>
        <w:tc>
          <w:tcPr>
            <w:tcW w:w="1662" w:type="dxa"/>
            <w:vAlign w:val="center"/>
          </w:tcPr>
          <w:p w14:paraId="7EF46F55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346C1C12" w14:textId="77777777" w:rsidTr="00ED4ECF">
        <w:tc>
          <w:tcPr>
            <w:tcW w:w="3118" w:type="dxa"/>
          </w:tcPr>
          <w:p w14:paraId="3A6146D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Focal positive</w:t>
            </w:r>
          </w:p>
        </w:tc>
        <w:tc>
          <w:tcPr>
            <w:tcW w:w="1670" w:type="dxa"/>
            <w:vAlign w:val="center"/>
          </w:tcPr>
          <w:p w14:paraId="40E835C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256 (14.3%)</w:t>
            </w:r>
          </w:p>
        </w:tc>
        <w:tc>
          <w:tcPr>
            <w:tcW w:w="1670" w:type="dxa"/>
            <w:vAlign w:val="center"/>
          </w:tcPr>
          <w:p w14:paraId="2764B5B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197 (14.3%)</w:t>
            </w:r>
          </w:p>
        </w:tc>
        <w:tc>
          <w:tcPr>
            <w:tcW w:w="1670" w:type="dxa"/>
            <w:vAlign w:val="center"/>
          </w:tcPr>
          <w:p w14:paraId="5D9C08D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59 (14.5%)</w:t>
            </w:r>
          </w:p>
        </w:tc>
        <w:tc>
          <w:tcPr>
            <w:tcW w:w="1662" w:type="dxa"/>
            <w:vAlign w:val="center"/>
          </w:tcPr>
          <w:p w14:paraId="460B23E0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541C82F3" w14:textId="77777777" w:rsidTr="00ED4ECF">
        <w:tc>
          <w:tcPr>
            <w:tcW w:w="3118" w:type="dxa"/>
          </w:tcPr>
          <w:p w14:paraId="327DB44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Positive</w:t>
            </w:r>
          </w:p>
        </w:tc>
        <w:tc>
          <w:tcPr>
            <w:tcW w:w="1670" w:type="dxa"/>
            <w:vAlign w:val="center"/>
          </w:tcPr>
          <w:p w14:paraId="1B791A0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684 (38.2%)</w:t>
            </w:r>
          </w:p>
        </w:tc>
        <w:tc>
          <w:tcPr>
            <w:tcW w:w="1670" w:type="dxa"/>
            <w:vAlign w:val="center"/>
          </w:tcPr>
          <w:p w14:paraId="0FE82E0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523 (37.8%)</w:t>
            </w:r>
          </w:p>
        </w:tc>
        <w:tc>
          <w:tcPr>
            <w:tcW w:w="1670" w:type="dxa"/>
            <w:vAlign w:val="center"/>
          </w:tcPr>
          <w:p w14:paraId="593B625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161 (39.7%)</w:t>
            </w:r>
          </w:p>
        </w:tc>
        <w:tc>
          <w:tcPr>
            <w:tcW w:w="1662" w:type="dxa"/>
            <w:vAlign w:val="center"/>
          </w:tcPr>
          <w:p w14:paraId="56389798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2AA763EC" w14:textId="77777777" w:rsidTr="00ED4ECF">
        <w:tc>
          <w:tcPr>
            <w:tcW w:w="3118" w:type="dxa"/>
          </w:tcPr>
          <w:p w14:paraId="64D8913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CK7, n (%)</w:t>
            </w:r>
          </w:p>
        </w:tc>
        <w:tc>
          <w:tcPr>
            <w:tcW w:w="1670" w:type="dxa"/>
          </w:tcPr>
          <w:p w14:paraId="6348159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5F71328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14AD05E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4CC7DE49" w14:textId="77777777" w:rsidR="001D4ED4" w:rsidRPr="00B00F75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</w:t>
            </w:r>
            <w:r>
              <w:rPr>
                <w:rFonts w:asciiTheme="majorBidi" w:eastAsia="新細明體" w:hAnsiTheme="majorBidi" w:cstheme="majorBidi" w:hint="eastAsia"/>
                <w:color w:val="000000"/>
                <w:lang w:eastAsia="zh-TW"/>
              </w:rPr>
              <w:t>33</w:t>
            </w:r>
          </w:p>
        </w:tc>
      </w:tr>
      <w:tr w:rsidR="001D4ED4" w:rsidRPr="006C0C2C" w14:paraId="451B77CB" w14:textId="77777777" w:rsidTr="00ED4ECF">
        <w:tc>
          <w:tcPr>
            <w:tcW w:w="3118" w:type="dxa"/>
          </w:tcPr>
          <w:p w14:paraId="72B1208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N</w:t>
            </w:r>
            <w:r w:rsidRPr="00F062CD">
              <w:rPr>
                <w:rFonts w:asciiTheme="majorBidi" w:hAnsiTheme="majorBidi" w:cstheme="majorBidi"/>
              </w:rPr>
              <w:t>egative</w:t>
            </w:r>
          </w:p>
        </w:tc>
        <w:tc>
          <w:tcPr>
            <w:tcW w:w="1670" w:type="dxa"/>
            <w:vAlign w:val="center"/>
          </w:tcPr>
          <w:p w14:paraId="103B074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1673 (93.5%)</w:t>
            </w:r>
          </w:p>
        </w:tc>
        <w:tc>
          <w:tcPr>
            <w:tcW w:w="1670" w:type="dxa"/>
            <w:vAlign w:val="center"/>
          </w:tcPr>
          <w:p w14:paraId="43924BD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1304 (94.3%)</w:t>
            </w:r>
          </w:p>
        </w:tc>
        <w:tc>
          <w:tcPr>
            <w:tcW w:w="1670" w:type="dxa"/>
            <w:vAlign w:val="center"/>
          </w:tcPr>
          <w:p w14:paraId="5E73466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369 (90.9%)</w:t>
            </w:r>
          </w:p>
        </w:tc>
        <w:tc>
          <w:tcPr>
            <w:tcW w:w="1662" w:type="dxa"/>
            <w:vAlign w:val="center"/>
          </w:tcPr>
          <w:p w14:paraId="0761919A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68DAEDBE" w14:textId="77777777" w:rsidTr="00ED4ECF">
        <w:tc>
          <w:tcPr>
            <w:tcW w:w="3118" w:type="dxa"/>
          </w:tcPr>
          <w:p w14:paraId="49CF7F1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Focal positive</w:t>
            </w:r>
          </w:p>
        </w:tc>
        <w:tc>
          <w:tcPr>
            <w:tcW w:w="1670" w:type="dxa"/>
            <w:vAlign w:val="center"/>
          </w:tcPr>
          <w:p w14:paraId="384B4EC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71 (4.0%)</w:t>
            </w:r>
          </w:p>
        </w:tc>
        <w:tc>
          <w:tcPr>
            <w:tcW w:w="1670" w:type="dxa"/>
            <w:vAlign w:val="center"/>
          </w:tcPr>
          <w:p w14:paraId="3C18FAD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53 (3.8%)</w:t>
            </w:r>
          </w:p>
        </w:tc>
        <w:tc>
          <w:tcPr>
            <w:tcW w:w="1670" w:type="dxa"/>
            <w:vAlign w:val="center"/>
          </w:tcPr>
          <w:p w14:paraId="255BAA7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18 (4.4%)</w:t>
            </w:r>
          </w:p>
        </w:tc>
        <w:tc>
          <w:tcPr>
            <w:tcW w:w="1662" w:type="dxa"/>
            <w:vAlign w:val="center"/>
          </w:tcPr>
          <w:p w14:paraId="48A7CFC7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03F6D0C4" w14:textId="77777777" w:rsidTr="00ED4ECF">
        <w:tc>
          <w:tcPr>
            <w:tcW w:w="3118" w:type="dxa"/>
          </w:tcPr>
          <w:p w14:paraId="31DF73C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Positive</w:t>
            </w:r>
          </w:p>
        </w:tc>
        <w:tc>
          <w:tcPr>
            <w:tcW w:w="1670" w:type="dxa"/>
            <w:vAlign w:val="center"/>
          </w:tcPr>
          <w:p w14:paraId="646A813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45 (2.5%)</w:t>
            </w:r>
          </w:p>
        </w:tc>
        <w:tc>
          <w:tcPr>
            <w:tcW w:w="1670" w:type="dxa"/>
            <w:vAlign w:val="center"/>
          </w:tcPr>
          <w:p w14:paraId="64ED3EC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26 (1.9%)</w:t>
            </w:r>
          </w:p>
        </w:tc>
        <w:tc>
          <w:tcPr>
            <w:tcW w:w="1670" w:type="dxa"/>
            <w:vAlign w:val="center"/>
          </w:tcPr>
          <w:p w14:paraId="7C8F346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B00F75">
              <w:rPr>
                <w:rFonts w:asciiTheme="majorBidi" w:hAnsiTheme="majorBidi" w:cstheme="majorBidi" w:hint="eastAsia"/>
              </w:rPr>
              <w:t>19 (4.7%)</w:t>
            </w:r>
          </w:p>
        </w:tc>
        <w:tc>
          <w:tcPr>
            <w:tcW w:w="1662" w:type="dxa"/>
            <w:vAlign w:val="center"/>
          </w:tcPr>
          <w:p w14:paraId="1CDA763D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4F85ED14" w14:textId="77777777" w:rsidTr="00ED4ECF">
        <w:tc>
          <w:tcPr>
            <w:tcW w:w="3118" w:type="dxa"/>
          </w:tcPr>
          <w:p w14:paraId="2EB3911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P53, n (%)</w:t>
            </w:r>
          </w:p>
        </w:tc>
        <w:tc>
          <w:tcPr>
            <w:tcW w:w="1670" w:type="dxa"/>
          </w:tcPr>
          <w:p w14:paraId="39D13D4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2B28893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4D23B95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6E8A6D09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0.540</w:t>
            </w:r>
          </w:p>
        </w:tc>
      </w:tr>
      <w:tr w:rsidR="001D4ED4" w:rsidRPr="006C0C2C" w14:paraId="429DA7BD" w14:textId="77777777" w:rsidTr="00ED4ECF">
        <w:tc>
          <w:tcPr>
            <w:tcW w:w="3118" w:type="dxa"/>
          </w:tcPr>
          <w:p w14:paraId="5FE4E70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 w:rsidRPr="00B00F75">
              <w:rPr>
                <w:rFonts w:asciiTheme="majorBidi" w:hAnsiTheme="majorBidi" w:cstheme="majorBidi"/>
              </w:rPr>
              <w:t>Negative</w:t>
            </w:r>
          </w:p>
        </w:tc>
        <w:tc>
          <w:tcPr>
            <w:tcW w:w="1670" w:type="dxa"/>
          </w:tcPr>
          <w:p w14:paraId="6B7F5A9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798 (44.6%)</w:t>
            </w:r>
          </w:p>
        </w:tc>
        <w:tc>
          <w:tcPr>
            <w:tcW w:w="1670" w:type="dxa"/>
          </w:tcPr>
          <w:p w14:paraId="0FC45B4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624 (45.1%)</w:t>
            </w:r>
          </w:p>
        </w:tc>
        <w:tc>
          <w:tcPr>
            <w:tcW w:w="1670" w:type="dxa"/>
          </w:tcPr>
          <w:p w14:paraId="7AEDB03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174 (42.9%)</w:t>
            </w:r>
          </w:p>
        </w:tc>
        <w:tc>
          <w:tcPr>
            <w:tcW w:w="1662" w:type="dxa"/>
            <w:vAlign w:val="center"/>
          </w:tcPr>
          <w:p w14:paraId="0B8D3101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0B730519" w14:textId="77777777" w:rsidTr="00ED4ECF">
        <w:tc>
          <w:tcPr>
            <w:tcW w:w="3118" w:type="dxa"/>
          </w:tcPr>
          <w:p w14:paraId="3538D63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Focal positive</w:t>
            </w:r>
          </w:p>
        </w:tc>
        <w:tc>
          <w:tcPr>
            <w:tcW w:w="1670" w:type="dxa"/>
          </w:tcPr>
          <w:p w14:paraId="607F3D5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293 (16.4%)</w:t>
            </w:r>
          </w:p>
        </w:tc>
        <w:tc>
          <w:tcPr>
            <w:tcW w:w="1670" w:type="dxa"/>
          </w:tcPr>
          <w:p w14:paraId="0C62383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229 (16.6%)</w:t>
            </w:r>
          </w:p>
        </w:tc>
        <w:tc>
          <w:tcPr>
            <w:tcW w:w="1670" w:type="dxa"/>
          </w:tcPr>
          <w:p w14:paraId="2F141DA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64 (15.8%)</w:t>
            </w:r>
          </w:p>
        </w:tc>
        <w:tc>
          <w:tcPr>
            <w:tcW w:w="1662" w:type="dxa"/>
            <w:vAlign w:val="center"/>
          </w:tcPr>
          <w:p w14:paraId="31C270ED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0781D276" w14:textId="77777777" w:rsidTr="00ED4ECF">
        <w:tc>
          <w:tcPr>
            <w:tcW w:w="3118" w:type="dxa"/>
          </w:tcPr>
          <w:p w14:paraId="5697511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Positive</w:t>
            </w:r>
          </w:p>
        </w:tc>
        <w:tc>
          <w:tcPr>
            <w:tcW w:w="1670" w:type="dxa"/>
          </w:tcPr>
          <w:p w14:paraId="060FDF3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698 (39.0%)</w:t>
            </w:r>
          </w:p>
        </w:tc>
        <w:tc>
          <w:tcPr>
            <w:tcW w:w="1670" w:type="dxa"/>
          </w:tcPr>
          <w:p w14:paraId="29F3095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530 (38.3%)</w:t>
            </w:r>
          </w:p>
        </w:tc>
        <w:tc>
          <w:tcPr>
            <w:tcW w:w="1670" w:type="dxa"/>
          </w:tcPr>
          <w:p w14:paraId="6BBAFA1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168 (41.4%)</w:t>
            </w:r>
          </w:p>
        </w:tc>
        <w:tc>
          <w:tcPr>
            <w:tcW w:w="1662" w:type="dxa"/>
            <w:vAlign w:val="center"/>
          </w:tcPr>
          <w:p w14:paraId="7F19453B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2D9E455A" w14:textId="77777777" w:rsidTr="00ED4ECF">
        <w:tc>
          <w:tcPr>
            <w:tcW w:w="3118" w:type="dxa"/>
          </w:tcPr>
          <w:p w14:paraId="1A73AD3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MLH1, n (%)</w:t>
            </w:r>
          </w:p>
        </w:tc>
        <w:tc>
          <w:tcPr>
            <w:tcW w:w="1670" w:type="dxa"/>
          </w:tcPr>
          <w:p w14:paraId="62C9FC1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79D8CCA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0D301BC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09A582F9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0.654</w:t>
            </w:r>
          </w:p>
        </w:tc>
      </w:tr>
      <w:tr w:rsidR="001D4ED4" w:rsidRPr="006C0C2C" w14:paraId="6EF27B0B" w14:textId="77777777" w:rsidTr="00ED4ECF">
        <w:tc>
          <w:tcPr>
            <w:tcW w:w="3118" w:type="dxa"/>
          </w:tcPr>
          <w:p w14:paraId="2BD75EB2" w14:textId="77777777" w:rsidR="001D4ED4" w:rsidRPr="00D27717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C</w:t>
            </w:r>
            <w:r w:rsidRPr="00D27717">
              <w:rPr>
                <w:rFonts w:asciiTheme="majorBidi" w:hAnsiTheme="majorBidi" w:cstheme="majorBidi"/>
              </w:rPr>
              <w:t xml:space="preserve">omplete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loss</w:t>
            </w:r>
          </w:p>
        </w:tc>
        <w:tc>
          <w:tcPr>
            <w:tcW w:w="1670" w:type="dxa"/>
          </w:tcPr>
          <w:p w14:paraId="005893B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1240 (69.3%)</w:t>
            </w:r>
          </w:p>
        </w:tc>
        <w:tc>
          <w:tcPr>
            <w:tcW w:w="1670" w:type="dxa"/>
          </w:tcPr>
          <w:p w14:paraId="61272D5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958 (69.3%)</w:t>
            </w:r>
          </w:p>
        </w:tc>
        <w:tc>
          <w:tcPr>
            <w:tcW w:w="1670" w:type="dxa"/>
          </w:tcPr>
          <w:p w14:paraId="3703515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282 (69.5%)</w:t>
            </w:r>
          </w:p>
        </w:tc>
        <w:tc>
          <w:tcPr>
            <w:tcW w:w="1662" w:type="dxa"/>
            <w:vAlign w:val="center"/>
          </w:tcPr>
          <w:p w14:paraId="1554BD65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75102E6D" w14:textId="77777777" w:rsidTr="00ED4ECF">
        <w:tc>
          <w:tcPr>
            <w:tcW w:w="3118" w:type="dxa"/>
          </w:tcPr>
          <w:p w14:paraId="67674D67" w14:textId="77777777" w:rsidR="001D4ED4" w:rsidRPr="00D27717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Partial loss</w:t>
            </w:r>
          </w:p>
        </w:tc>
        <w:tc>
          <w:tcPr>
            <w:tcW w:w="1670" w:type="dxa"/>
          </w:tcPr>
          <w:p w14:paraId="011164B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23 (1.3%)</w:t>
            </w:r>
          </w:p>
        </w:tc>
        <w:tc>
          <w:tcPr>
            <w:tcW w:w="1670" w:type="dxa"/>
          </w:tcPr>
          <w:p w14:paraId="1351F42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16 (1.2%)</w:t>
            </w:r>
          </w:p>
        </w:tc>
        <w:tc>
          <w:tcPr>
            <w:tcW w:w="1670" w:type="dxa"/>
          </w:tcPr>
          <w:p w14:paraId="4A10926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7 (1.7%)</w:t>
            </w:r>
          </w:p>
        </w:tc>
        <w:tc>
          <w:tcPr>
            <w:tcW w:w="1662" w:type="dxa"/>
            <w:vAlign w:val="center"/>
          </w:tcPr>
          <w:p w14:paraId="78CD3FA9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1C68ED30" w14:textId="77777777" w:rsidTr="00ED4ECF">
        <w:tc>
          <w:tcPr>
            <w:tcW w:w="3118" w:type="dxa"/>
          </w:tcPr>
          <w:p w14:paraId="08D20B81" w14:textId="77777777" w:rsidR="001D4ED4" w:rsidRPr="00D27717" w:rsidRDefault="001D4ED4" w:rsidP="00ED4ECF">
            <w:pPr>
              <w:spacing w:line="360" w:lineRule="auto"/>
              <w:rPr>
                <w:rFonts w:asciiTheme="majorBidi" w:eastAsia="新細明體" w:hAnsiTheme="majorBidi" w:cstheme="majorBidi"/>
                <w:lang w:eastAsia="zh-TW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Retained</w:t>
            </w:r>
          </w:p>
        </w:tc>
        <w:tc>
          <w:tcPr>
            <w:tcW w:w="1670" w:type="dxa"/>
          </w:tcPr>
          <w:p w14:paraId="7D1009B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526 (29.4%)</w:t>
            </w:r>
          </w:p>
        </w:tc>
        <w:tc>
          <w:tcPr>
            <w:tcW w:w="1670" w:type="dxa"/>
          </w:tcPr>
          <w:p w14:paraId="6B52622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409 (29.6%)</w:t>
            </w:r>
          </w:p>
        </w:tc>
        <w:tc>
          <w:tcPr>
            <w:tcW w:w="1670" w:type="dxa"/>
          </w:tcPr>
          <w:p w14:paraId="528BC7D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117 (28.8%)</w:t>
            </w:r>
          </w:p>
        </w:tc>
        <w:tc>
          <w:tcPr>
            <w:tcW w:w="1662" w:type="dxa"/>
            <w:vAlign w:val="center"/>
          </w:tcPr>
          <w:p w14:paraId="577E1E9A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71205048" w14:textId="77777777" w:rsidTr="00ED4ECF">
        <w:tc>
          <w:tcPr>
            <w:tcW w:w="3118" w:type="dxa"/>
          </w:tcPr>
          <w:p w14:paraId="00600BD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PMS2, n (%)</w:t>
            </w:r>
          </w:p>
        </w:tc>
        <w:tc>
          <w:tcPr>
            <w:tcW w:w="1670" w:type="dxa"/>
          </w:tcPr>
          <w:p w14:paraId="7FB3739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22679B4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7BBC555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0323026A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0.884</w:t>
            </w:r>
          </w:p>
        </w:tc>
      </w:tr>
      <w:tr w:rsidR="001D4ED4" w:rsidRPr="006C0C2C" w14:paraId="40060654" w14:textId="77777777" w:rsidTr="00ED4ECF">
        <w:tc>
          <w:tcPr>
            <w:tcW w:w="3118" w:type="dxa"/>
          </w:tcPr>
          <w:p w14:paraId="7FB4C7B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C</w:t>
            </w:r>
            <w:r w:rsidRPr="00D27717">
              <w:rPr>
                <w:rFonts w:asciiTheme="majorBidi" w:hAnsiTheme="majorBidi" w:cstheme="majorBidi"/>
              </w:rPr>
              <w:t xml:space="preserve">omplete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loss</w:t>
            </w:r>
          </w:p>
        </w:tc>
        <w:tc>
          <w:tcPr>
            <w:tcW w:w="1670" w:type="dxa"/>
          </w:tcPr>
          <w:p w14:paraId="555E245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1227 (68.6%)</w:t>
            </w:r>
          </w:p>
        </w:tc>
        <w:tc>
          <w:tcPr>
            <w:tcW w:w="1670" w:type="dxa"/>
          </w:tcPr>
          <w:p w14:paraId="17A6449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945 (68.3%)</w:t>
            </w:r>
          </w:p>
        </w:tc>
        <w:tc>
          <w:tcPr>
            <w:tcW w:w="1670" w:type="dxa"/>
          </w:tcPr>
          <w:p w14:paraId="60A1A31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282 (69.5%)</w:t>
            </w:r>
          </w:p>
        </w:tc>
        <w:tc>
          <w:tcPr>
            <w:tcW w:w="1662" w:type="dxa"/>
            <w:vAlign w:val="center"/>
          </w:tcPr>
          <w:p w14:paraId="33FB0545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094BC0C3" w14:textId="77777777" w:rsidTr="00ED4ECF">
        <w:tc>
          <w:tcPr>
            <w:tcW w:w="3118" w:type="dxa"/>
          </w:tcPr>
          <w:p w14:paraId="422D8B5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Partial loss</w:t>
            </w:r>
          </w:p>
        </w:tc>
        <w:tc>
          <w:tcPr>
            <w:tcW w:w="1670" w:type="dxa"/>
          </w:tcPr>
          <w:p w14:paraId="6846BB9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12 (0.7%)</w:t>
            </w:r>
          </w:p>
        </w:tc>
        <w:tc>
          <w:tcPr>
            <w:tcW w:w="1670" w:type="dxa"/>
          </w:tcPr>
          <w:p w14:paraId="7C97011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9 (0.7%)</w:t>
            </w:r>
          </w:p>
        </w:tc>
        <w:tc>
          <w:tcPr>
            <w:tcW w:w="1670" w:type="dxa"/>
          </w:tcPr>
          <w:p w14:paraId="4811D7E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 (0.7%)</w:t>
            </w:r>
          </w:p>
        </w:tc>
        <w:tc>
          <w:tcPr>
            <w:tcW w:w="1662" w:type="dxa"/>
            <w:vAlign w:val="center"/>
          </w:tcPr>
          <w:p w14:paraId="6F93846A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794978A6" w14:textId="77777777" w:rsidTr="00ED4ECF">
        <w:tc>
          <w:tcPr>
            <w:tcW w:w="3118" w:type="dxa"/>
          </w:tcPr>
          <w:p w14:paraId="3A2E9BD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Retained</w:t>
            </w:r>
          </w:p>
        </w:tc>
        <w:tc>
          <w:tcPr>
            <w:tcW w:w="1670" w:type="dxa"/>
          </w:tcPr>
          <w:p w14:paraId="291D0D8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550 (30.7%)</w:t>
            </w:r>
          </w:p>
        </w:tc>
        <w:tc>
          <w:tcPr>
            <w:tcW w:w="1670" w:type="dxa"/>
          </w:tcPr>
          <w:p w14:paraId="5A9DA58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429 (31.0%)</w:t>
            </w:r>
          </w:p>
        </w:tc>
        <w:tc>
          <w:tcPr>
            <w:tcW w:w="1670" w:type="dxa"/>
          </w:tcPr>
          <w:p w14:paraId="6CE3F49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121 (29.8%)</w:t>
            </w:r>
          </w:p>
        </w:tc>
        <w:tc>
          <w:tcPr>
            <w:tcW w:w="1662" w:type="dxa"/>
            <w:vAlign w:val="center"/>
          </w:tcPr>
          <w:p w14:paraId="002A7EA7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2FDE1343" w14:textId="77777777" w:rsidTr="00ED4ECF">
        <w:tc>
          <w:tcPr>
            <w:tcW w:w="3118" w:type="dxa"/>
          </w:tcPr>
          <w:p w14:paraId="12A66A0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MSH2, n (%)</w:t>
            </w:r>
          </w:p>
        </w:tc>
        <w:tc>
          <w:tcPr>
            <w:tcW w:w="1670" w:type="dxa"/>
          </w:tcPr>
          <w:p w14:paraId="153F2C3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3391373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65001A0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4FF2C78C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0.070</w:t>
            </w:r>
          </w:p>
        </w:tc>
      </w:tr>
      <w:tr w:rsidR="001D4ED4" w:rsidRPr="006C0C2C" w14:paraId="221C474B" w14:textId="77777777" w:rsidTr="00ED4ECF">
        <w:tc>
          <w:tcPr>
            <w:tcW w:w="3118" w:type="dxa"/>
          </w:tcPr>
          <w:p w14:paraId="7595BD2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C</w:t>
            </w:r>
            <w:r w:rsidRPr="00D27717">
              <w:rPr>
                <w:rFonts w:asciiTheme="majorBidi" w:hAnsiTheme="majorBidi" w:cstheme="majorBidi"/>
              </w:rPr>
              <w:t xml:space="preserve">omplete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loss</w:t>
            </w:r>
          </w:p>
        </w:tc>
        <w:tc>
          <w:tcPr>
            <w:tcW w:w="1670" w:type="dxa"/>
          </w:tcPr>
          <w:p w14:paraId="0C86ED9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1203 (67.2%)</w:t>
            </w:r>
          </w:p>
        </w:tc>
        <w:tc>
          <w:tcPr>
            <w:tcW w:w="1670" w:type="dxa"/>
          </w:tcPr>
          <w:p w14:paraId="2F54B08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920 (66.5%)</w:t>
            </w:r>
          </w:p>
        </w:tc>
        <w:tc>
          <w:tcPr>
            <w:tcW w:w="1670" w:type="dxa"/>
          </w:tcPr>
          <w:p w14:paraId="5F046D7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283 (69.7%)</w:t>
            </w:r>
          </w:p>
        </w:tc>
        <w:tc>
          <w:tcPr>
            <w:tcW w:w="1662" w:type="dxa"/>
            <w:vAlign w:val="center"/>
          </w:tcPr>
          <w:p w14:paraId="47E7C924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27816139" w14:textId="77777777" w:rsidTr="00ED4ECF">
        <w:tc>
          <w:tcPr>
            <w:tcW w:w="3118" w:type="dxa"/>
          </w:tcPr>
          <w:p w14:paraId="31E7BA3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lastRenderedPageBreak/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Partial loss</w:t>
            </w:r>
          </w:p>
        </w:tc>
        <w:tc>
          <w:tcPr>
            <w:tcW w:w="1670" w:type="dxa"/>
          </w:tcPr>
          <w:p w14:paraId="21DFFC7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8 (0.4%)</w:t>
            </w:r>
          </w:p>
        </w:tc>
        <w:tc>
          <w:tcPr>
            <w:tcW w:w="1670" w:type="dxa"/>
          </w:tcPr>
          <w:p w14:paraId="28E5405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 (0.3%)</w:t>
            </w:r>
          </w:p>
        </w:tc>
        <w:tc>
          <w:tcPr>
            <w:tcW w:w="1670" w:type="dxa"/>
          </w:tcPr>
          <w:p w14:paraId="7DE12A2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 (1.0%)</w:t>
            </w:r>
          </w:p>
        </w:tc>
        <w:tc>
          <w:tcPr>
            <w:tcW w:w="1662" w:type="dxa"/>
            <w:vAlign w:val="center"/>
          </w:tcPr>
          <w:p w14:paraId="421B2C5A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639385E5" w14:textId="77777777" w:rsidTr="00ED4ECF">
        <w:tc>
          <w:tcPr>
            <w:tcW w:w="3118" w:type="dxa"/>
          </w:tcPr>
          <w:p w14:paraId="297B8A1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Retained</w:t>
            </w:r>
          </w:p>
        </w:tc>
        <w:tc>
          <w:tcPr>
            <w:tcW w:w="1670" w:type="dxa"/>
          </w:tcPr>
          <w:p w14:paraId="036D920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578 (32.3%)</w:t>
            </w:r>
          </w:p>
        </w:tc>
        <w:tc>
          <w:tcPr>
            <w:tcW w:w="1670" w:type="dxa"/>
          </w:tcPr>
          <w:p w14:paraId="1D87480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459 (33.2%)</w:t>
            </w:r>
          </w:p>
        </w:tc>
        <w:tc>
          <w:tcPr>
            <w:tcW w:w="1670" w:type="dxa"/>
          </w:tcPr>
          <w:p w14:paraId="69E2B3D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119 (29.3%)</w:t>
            </w:r>
          </w:p>
        </w:tc>
        <w:tc>
          <w:tcPr>
            <w:tcW w:w="1662" w:type="dxa"/>
            <w:vAlign w:val="center"/>
          </w:tcPr>
          <w:p w14:paraId="391B3380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01AF2449" w14:textId="77777777" w:rsidTr="00ED4ECF">
        <w:tc>
          <w:tcPr>
            <w:tcW w:w="3118" w:type="dxa"/>
          </w:tcPr>
          <w:p w14:paraId="2D849E9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MSH6, n (%)</w:t>
            </w:r>
          </w:p>
        </w:tc>
        <w:tc>
          <w:tcPr>
            <w:tcW w:w="1670" w:type="dxa"/>
          </w:tcPr>
          <w:p w14:paraId="53C434F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293086C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70" w:type="dxa"/>
          </w:tcPr>
          <w:p w14:paraId="45AE553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2" w:type="dxa"/>
            <w:vAlign w:val="center"/>
          </w:tcPr>
          <w:p w14:paraId="4C089E56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0.881</w:t>
            </w:r>
          </w:p>
        </w:tc>
      </w:tr>
      <w:tr w:rsidR="001D4ED4" w:rsidRPr="006C0C2C" w14:paraId="2C6E1FE9" w14:textId="77777777" w:rsidTr="00ED4ECF">
        <w:tc>
          <w:tcPr>
            <w:tcW w:w="3118" w:type="dxa"/>
          </w:tcPr>
          <w:p w14:paraId="370FAC3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C</w:t>
            </w:r>
            <w:r w:rsidRPr="00D27717">
              <w:rPr>
                <w:rFonts w:asciiTheme="majorBidi" w:hAnsiTheme="majorBidi" w:cstheme="majorBidi"/>
              </w:rPr>
              <w:t xml:space="preserve">omplete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loss</w:t>
            </w:r>
          </w:p>
        </w:tc>
        <w:tc>
          <w:tcPr>
            <w:tcW w:w="1670" w:type="dxa"/>
          </w:tcPr>
          <w:p w14:paraId="6F4F379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1195 (66.8%)</w:t>
            </w:r>
          </w:p>
        </w:tc>
        <w:tc>
          <w:tcPr>
            <w:tcW w:w="1670" w:type="dxa"/>
          </w:tcPr>
          <w:p w14:paraId="4D156D4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922 (66.7%)</w:t>
            </w:r>
          </w:p>
        </w:tc>
        <w:tc>
          <w:tcPr>
            <w:tcW w:w="1670" w:type="dxa"/>
          </w:tcPr>
          <w:p w14:paraId="4A0D541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273 (67.2%)</w:t>
            </w:r>
          </w:p>
        </w:tc>
        <w:tc>
          <w:tcPr>
            <w:tcW w:w="1662" w:type="dxa"/>
            <w:vAlign w:val="center"/>
          </w:tcPr>
          <w:p w14:paraId="7C60E640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1AADA80E" w14:textId="77777777" w:rsidTr="00ED4ECF">
        <w:tc>
          <w:tcPr>
            <w:tcW w:w="3118" w:type="dxa"/>
          </w:tcPr>
          <w:p w14:paraId="17CAEE7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Partial loss</w:t>
            </w:r>
          </w:p>
        </w:tc>
        <w:tc>
          <w:tcPr>
            <w:tcW w:w="1670" w:type="dxa"/>
          </w:tcPr>
          <w:p w14:paraId="5F2ADCE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 (0.2%)</w:t>
            </w:r>
          </w:p>
        </w:tc>
        <w:tc>
          <w:tcPr>
            <w:tcW w:w="1670" w:type="dxa"/>
          </w:tcPr>
          <w:p w14:paraId="0A69D1C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 (0.1%)</w:t>
            </w:r>
          </w:p>
        </w:tc>
        <w:tc>
          <w:tcPr>
            <w:tcW w:w="1670" w:type="dxa"/>
          </w:tcPr>
          <w:p w14:paraId="18A09D4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 (0.2%)</w:t>
            </w:r>
          </w:p>
        </w:tc>
        <w:tc>
          <w:tcPr>
            <w:tcW w:w="1662" w:type="dxa"/>
            <w:vAlign w:val="center"/>
          </w:tcPr>
          <w:p w14:paraId="64BF51B0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1D4ED4" w:rsidRPr="006C0C2C" w14:paraId="440DC44E" w14:textId="77777777" w:rsidTr="00ED4ECF">
        <w:tc>
          <w:tcPr>
            <w:tcW w:w="3118" w:type="dxa"/>
            <w:tcBorders>
              <w:bottom w:val="single" w:sz="8" w:space="0" w:color="auto"/>
            </w:tcBorders>
          </w:tcPr>
          <w:p w14:paraId="1314CFC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 xml:space="preserve">    </w:t>
            </w:r>
            <w:r>
              <w:rPr>
                <w:rFonts w:asciiTheme="majorBidi" w:eastAsia="新細明體" w:hAnsiTheme="majorBidi" w:cstheme="majorBidi" w:hint="eastAsia"/>
                <w:lang w:eastAsia="zh-TW"/>
              </w:rPr>
              <w:t>Retained</w:t>
            </w:r>
          </w:p>
        </w:tc>
        <w:tc>
          <w:tcPr>
            <w:tcW w:w="1670" w:type="dxa"/>
            <w:tcBorders>
              <w:bottom w:val="single" w:sz="8" w:space="0" w:color="auto"/>
            </w:tcBorders>
          </w:tcPr>
          <w:p w14:paraId="2073724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591 (33.0%)</w:t>
            </w:r>
          </w:p>
        </w:tc>
        <w:tc>
          <w:tcPr>
            <w:tcW w:w="1670" w:type="dxa"/>
            <w:tcBorders>
              <w:bottom w:val="single" w:sz="8" w:space="0" w:color="auto"/>
            </w:tcBorders>
          </w:tcPr>
          <w:p w14:paraId="07F348F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459 (33.2%)</w:t>
            </w:r>
          </w:p>
        </w:tc>
        <w:tc>
          <w:tcPr>
            <w:tcW w:w="1670" w:type="dxa"/>
            <w:tcBorders>
              <w:bottom w:val="single" w:sz="8" w:space="0" w:color="auto"/>
            </w:tcBorders>
          </w:tcPr>
          <w:p w14:paraId="1B41D57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132 (32.5%)</w:t>
            </w:r>
          </w:p>
        </w:tc>
        <w:tc>
          <w:tcPr>
            <w:tcW w:w="1662" w:type="dxa"/>
            <w:tcBorders>
              <w:bottom w:val="single" w:sz="8" w:space="0" w:color="auto"/>
            </w:tcBorders>
            <w:vAlign w:val="center"/>
          </w:tcPr>
          <w:p w14:paraId="47A5F0A5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14:paraId="20168792" w14:textId="39B8C2FE" w:rsidR="001D4ED4" w:rsidRDefault="001D4ED4">
      <w:pPr>
        <w:rPr>
          <w:rFonts w:asciiTheme="majorBidi" w:eastAsia="新細明體" w:hAnsiTheme="majorBidi" w:cstheme="majorBidi"/>
          <w:lang w:eastAsia="zh-TW"/>
        </w:rPr>
      </w:pPr>
    </w:p>
    <w:sectPr w:rsidR="001D4E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EFFF" w14:textId="77777777" w:rsidR="002C0D66" w:rsidRDefault="002C0D66" w:rsidP="00207024">
      <w:pPr>
        <w:spacing w:line="240" w:lineRule="auto"/>
      </w:pPr>
      <w:r>
        <w:separator/>
      </w:r>
    </w:p>
  </w:endnote>
  <w:endnote w:type="continuationSeparator" w:id="0">
    <w:p w14:paraId="651D7923" w14:textId="77777777" w:rsidR="002C0D66" w:rsidRDefault="002C0D66" w:rsidP="00207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DB5E5" w14:textId="77777777" w:rsidR="002C0D66" w:rsidRDefault="002C0D66" w:rsidP="00207024">
      <w:pPr>
        <w:spacing w:line="240" w:lineRule="auto"/>
      </w:pPr>
      <w:r>
        <w:separator/>
      </w:r>
    </w:p>
  </w:footnote>
  <w:footnote w:type="continuationSeparator" w:id="0">
    <w:p w14:paraId="2F604425" w14:textId="77777777" w:rsidR="002C0D66" w:rsidRDefault="002C0D66" w:rsidP="002070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8323830">
    <w:abstractNumId w:val="8"/>
  </w:num>
  <w:num w:numId="2" w16cid:durableId="1934362969">
    <w:abstractNumId w:val="6"/>
  </w:num>
  <w:num w:numId="3" w16cid:durableId="2097437005">
    <w:abstractNumId w:val="5"/>
  </w:num>
  <w:num w:numId="4" w16cid:durableId="1588467321">
    <w:abstractNumId w:val="4"/>
  </w:num>
  <w:num w:numId="5" w16cid:durableId="1169171964">
    <w:abstractNumId w:val="7"/>
  </w:num>
  <w:num w:numId="6" w16cid:durableId="117341394">
    <w:abstractNumId w:val="3"/>
  </w:num>
  <w:num w:numId="7" w16cid:durableId="553086081">
    <w:abstractNumId w:val="2"/>
  </w:num>
  <w:num w:numId="8" w16cid:durableId="441651115">
    <w:abstractNumId w:val="1"/>
  </w:num>
  <w:num w:numId="9" w16cid:durableId="140143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497"/>
    <w:rsid w:val="000F00EE"/>
    <w:rsid w:val="00111D13"/>
    <w:rsid w:val="0015074B"/>
    <w:rsid w:val="00176487"/>
    <w:rsid w:val="001D4ED4"/>
    <w:rsid w:val="00207024"/>
    <w:rsid w:val="00220952"/>
    <w:rsid w:val="0029639D"/>
    <w:rsid w:val="002C0D66"/>
    <w:rsid w:val="002C3B8A"/>
    <w:rsid w:val="00326F90"/>
    <w:rsid w:val="00373769"/>
    <w:rsid w:val="0046386D"/>
    <w:rsid w:val="004B0790"/>
    <w:rsid w:val="005073B4"/>
    <w:rsid w:val="00634B9B"/>
    <w:rsid w:val="006C0C2C"/>
    <w:rsid w:val="007123AF"/>
    <w:rsid w:val="00726B41"/>
    <w:rsid w:val="0075126B"/>
    <w:rsid w:val="00792F9D"/>
    <w:rsid w:val="00814813"/>
    <w:rsid w:val="008A205B"/>
    <w:rsid w:val="008A5B5A"/>
    <w:rsid w:val="008D3D1D"/>
    <w:rsid w:val="00911D2C"/>
    <w:rsid w:val="00950D76"/>
    <w:rsid w:val="009A3141"/>
    <w:rsid w:val="00A15C4F"/>
    <w:rsid w:val="00AA1D8D"/>
    <w:rsid w:val="00AE14C6"/>
    <w:rsid w:val="00B00F75"/>
    <w:rsid w:val="00B47730"/>
    <w:rsid w:val="00B72ACE"/>
    <w:rsid w:val="00BE31C8"/>
    <w:rsid w:val="00CB0664"/>
    <w:rsid w:val="00CF2D9C"/>
    <w:rsid w:val="00D15063"/>
    <w:rsid w:val="00D27717"/>
    <w:rsid w:val="00D63D3D"/>
    <w:rsid w:val="00E4490D"/>
    <w:rsid w:val="00E6584F"/>
    <w:rsid w:val="00EC3F8B"/>
    <w:rsid w:val="00F062CD"/>
    <w:rsid w:val="00F10CAF"/>
    <w:rsid w:val="00F64AB2"/>
    <w:rsid w:val="00F7198D"/>
    <w:rsid w:val="00FC693F"/>
    <w:rsid w:val="00FE2E72"/>
    <w:rsid w:val="00F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EB3B0D"/>
  <w14:defaultImageDpi w14:val="300"/>
  <w15:docId w15:val="{08F13D61-32A6-45E0-A3F0-F44BBFB3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F6F0E4-7008-4E5C-8D3D-C5C569BC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林泰瀚</dc:creator>
  <cp:keywords/>
  <dc:description>generated by python-docx</dc:description>
  <cp:lastModifiedBy>Hank Lin</cp:lastModifiedBy>
  <cp:revision>24</cp:revision>
  <dcterms:created xsi:type="dcterms:W3CDTF">2013-12-23T23:15:00Z</dcterms:created>
  <dcterms:modified xsi:type="dcterms:W3CDTF">2025-06-18T03:01:00Z</dcterms:modified>
  <cp:category/>
</cp:coreProperties>
</file>