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9F11" w14:textId="2230A16E" w:rsidR="001D4ED4" w:rsidRPr="006C0C2C" w:rsidRDefault="001D4ED4" w:rsidP="001D4ED4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1A31BF">
        <w:rPr>
          <w:rFonts w:asciiTheme="majorBidi" w:hAnsiTheme="majorBidi" w:cstheme="majorBidi"/>
          <w:sz w:val="24"/>
          <w:szCs w:val="24"/>
        </w:rPr>
        <w:t xml:space="preserve">Supplementary Table </w:t>
      </w:r>
      <w:r w:rsidR="00CB4B1A">
        <w:rPr>
          <w:rFonts w:asciiTheme="majorBidi" w:hAnsiTheme="majorBidi" w:cstheme="majorBidi"/>
          <w:sz w:val="24"/>
          <w:szCs w:val="24"/>
        </w:rPr>
        <w:t>3</w:t>
      </w:r>
      <w:r w:rsidRPr="006C0C2C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Laboratory Profile </w:t>
      </w:r>
      <w:r w:rsidRPr="006C0C2C">
        <w:rPr>
          <w:rFonts w:asciiTheme="majorBidi" w:hAnsiTheme="majorBidi" w:cstheme="majorBidi"/>
          <w:sz w:val="24"/>
          <w:szCs w:val="24"/>
        </w:rPr>
        <w:t>Stratified by Recurrence Status</w:t>
      </w:r>
    </w:p>
    <w:tbl>
      <w:tblPr>
        <w:tblW w:w="9262" w:type="dxa"/>
        <w:tblLook w:val="04A0" w:firstRow="1" w:lastRow="0" w:firstColumn="1" w:lastColumn="0" w:noHBand="0" w:noVBand="1"/>
      </w:tblPr>
      <w:tblGrid>
        <w:gridCol w:w="3118"/>
        <w:gridCol w:w="1670"/>
        <w:gridCol w:w="1670"/>
        <w:gridCol w:w="1670"/>
        <w:gridCol w:w="1134"/>
      </w:tblGrid>
      <w:tr w:rsidR="001D4ED4" w:rsidRPr="006C0C2C" w14:paraId="53052EFD" w14:textId="77777777" w:rsidTr="00ED4ECF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F21D67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5EC42B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Overall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9897F7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862CA1">
              <w:rPr>
                <w:rFonts w:asciiTheme="majorBidi" w:hAnsiTheme="majorBidi" w:cstheme="majorBidi"/>
              </w:rPr>
              <w:t>No Recurrence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0A9966" w14:textId="77777777" w:rsidR="001D4ED4" w:rsidRPr="006C0C2C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862CA1">
              <w:rPr>
                <w:rFonts w:asciiTheme="majorBidi" w:hAnsiTheme="majorBidi" w:cstheme="majorBidi"/>
              </w:rPr>
              <w:t>Recurrence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ABC083" w14:textId="77777777" w:rsidR="001D4ED4" w:rsidRPr="008D3D1D" w:rsidRDefault="001D4ED4" w:rsidP="00ED4ECF">
            <w:pPr>
              <w:spacing w:line="276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p-value</w:t>
            </w:r>
          </w:p>
        </w:tc>
      </w:tr>
      <w:tr w:rsidR="001D4ED4" w:rsidRPr="006C0C2C" w14:paraId="40509C59" w14:textId="77777777" w:rsidTr="00ED4ECF">
        <w:tc>
          <w:tcPr>
            <w:tcW w:w="3118" w:type="dxa"/>
          </w:tcPr>
          <w:p w14:paraId="08E8921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WBC</w:t>
            </w:r>
          </w:p>
        </w:tc>
        <w:tc>
          <w:tcPr>
            <w:tcW w:w="1670" w:type="dxa"/>
          </w:tcPr>
          <w:p w14:paraId="5D39C26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7.61 ± 3.32</w:t>
            </w:r>
          </w:p>
        </w:tc>
        <w:tc>
          <w:tcPr>
            <w:tcW w:w="1670" w:type="dxa"/>
          </w:tcPr>
          <w:p w14:paraId="0BE3531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7.45 ± 3.21</w:t>
            </w:r>
          </w:p>
        </w:tc>
        <w:tc>
          <w:tcPr>
            <w:tcW w:w="1670" w:type="dxa"/>
          </w:tcPr>
          <w:p w14:paraId="2AF76E4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8.19 ± 3.63</w:t>
            </w:r>
          </w:p>
        </w:tc>
        <w:tc>
          <w:tcPr>
            <w:tcW w:w="1134" w:type="dxa"/>
            <w:vAlign w:val="center"/>
          </w:tcPr>
          <w:p w14:paraId="714D5F5E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5E4A0B86" w14:textId="77777777" w:rsidTr="00ED4ECF">
        <w:tc>
          <w:tcPr>
            <w:tcW w:w="3118" w:type="dxa"/>
          </w:tcPr>
          <w:p w14:paraId="6F8ADE4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RBC</w:t>
            </w:r>
          </w:p>
        </w:tc>
        <w:tc>
          <w:tcPr>
            <w:tcW w:w="1670" w:type="dxa"/>
          </w:tcPr>
          <w:p w14:paraId="3D7DD20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4.25 ± 0.70</w:t>
            </w:r>
          </w:p>
        </w:tc>
        <w:tc>
          <w:tcPr>
            <w:tcW w:w="1670" w:type="dxa"/>
          </w:tcPr>
          <w:p w14:paraId="1EEF7C8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4.26 ± 0.70</w:t>
            </w:r>
          </w:p>
        </w:tc>
        <w:tc>
          <w:tcPr>
            <w:tcW w:w="1670" w:type="dxa"/>
          </w:tcPr>
          <w:p w14:paraId="64886DE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4.19 ± 0.71</w:t>
            </w:r>
          </w:p>
        </w:tc>
        <w:tc>
          <w:tcPr>
            <w:tcW w:w="1134" w:type="dxa"/>
            <w:vAlign w:val="center"/>
          </w:tcPr>
          <w:p w14:paraId="60EC24BB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0.090</w:t>
            </w:r>
          </w:p>
        </w:tc>
      </w:tr>
      <w:tr w:rsidR="001D4ED4" w:rsidRPr="006C0C2C" w14:paraId="4DACA79E" w14:textId="77777777" w:rsidTr="00ED4ECF">
        <w:tc>
          <w:tcPr>
            <w:tcW w:w="3118" w:type="dxa"/>
          </w:tcPr>
          <w:p w14:paraId="59A8FB9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Hb</w:t>
            </w:r>
          </w:p>
        </w:tc>
        <w:tc>
          <w:tcPr>
            <w:tcW w:w="1670" w:type="dxa"/>
          </w:tcPr>
          <w:p w14:paraId="42C940A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11.70 ± 2.51</w:t>
            </w:r>
          </w:p>
        </w:tc>
        <w:tc>
          <w:tcPr>
            <w:tcW w:w="1670" w:type="dxa"/>
          </w:tcPr>
          <w:p w14:paraId="3DC2FEB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11.84 ± 2.51</w:t>
            </w:r>
          </w:p>
        </w:tc>
        <w:tc>
          <w:tcPr>
            <w:tcW w:w="1670" w:type="dxa"/>
          </w:tcPr>
          <w:p w14:paraId="7CB3AD5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11.24 ± 2.49</w:t>
            </w:r>
          </w:p>
        </w:tc>
        <w:tc>
          <w:tcPr>
            <w:tcW w:w="1134" w:type="dxa"/>
            <w:vAlign w:val="center"/>
          </w:tcPr>
          <w:p w14:paraId="140CE4A7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3388C857" w14:textId="77777777" w:rsidTr="00ED4ECF">
        <w:tc>
          <w:tcPr>
            <w:tcW w:w="3118" w:type="dxa"/>
          </w:tcPr>
          <w:p w14:paraId="73A7472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HCT</w:t>
            </w:r>
          </w:p>
        </w:tc>
        <w:tc>
          <w:tcPr>
            <w:tcW w:w="1670" w:type="dxa"/>
          </w:tcPr>
          <w:p w14:paraId="73611BB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36.04 ± 6.62</w:t>
            </w:r>
          </w:p>
        </w:tc>
        <w:tc>
          <w:tcPr>
            <w:tcW w:w="1670" w:type="dxa"/>
          </w:tcPr>
          <w:p w14:paraId="6F726F5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36.38 ± 6.59</w:t>
            </w:r>
          </w:p>
        </w:tc>
        <w:tc>
          <w:tcPr>
            <w:tcW w:w="1670" w:type="dxa"/>
          </w:tcPr>
          <w:p w14:paraId="1426275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34.90 ± 6.59</w:t>
            </w:r>
          </w:p>
        </w:tc>
        <w:tc>
          <w:tcPr>
            <w:tcW w:w="1134" w:type="dxa"/>
            <w:vAlign w:val="center"/>
          </w:tcPr>
          <w:p w14:paraId="16BEDF4A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13B0D5B8" w14:textId="77777777" w:rsidTr="00ED4ECF">
        <w:tc>
          <w:tcPr>
            <w:tcW w:w="3118" w:type="dxa"/>
          </w:tcPr>
          <w:p w14:paraId="217A7CC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PLT</w:t>
            </w:r>
          </w:p>
        </w:tc>
        <w:tc>
          <w:tcPr>
            <w:tcW w:w="1670" w:type="dxa"/>
          </w:tcPr>
          <w:p w14:paraId="7310FF6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269.70 ± 97.26</w:t>
            </w:r>
          </w:p>
        </w:tc>
        <w:tc>
          <w:tcPr>
            <w:tcW w:w="1670" w:type="dxa"/>
          </w:tcPr>
          <w:p w14:paraId="6E2420C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261.84 ± 88.37</w:t>
            </w:r>
          </w:p>
        </w:tc>
        <w:tc>
          <w:tcPr>
            <w:tcW w:w="1670" w:type="dxa"/>
          </w:tcPr>
          <w:p w14:paraId="7B0B9D2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296.46 ± 119.10</w:t>
            </w:r>
          </w:p>
        </w:tc>
        <w:tc>
          <w:tcPr>
            <w:tcW w:w="1134" w:type="dxa"/>
            <w:vAlign w:val="center"/>
          </w:tcPr>
          <w:p w14:paraId="07990065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2A665DF4" w14:textId="77777777" w:rsidTr="00ED4ECF">
        <w:tc>
          <w:tcPr>
            <w:tcW w:w="3118" w:type="dxa"/>
          </w:tcPr>
          <w:p w14:paraId="0203C21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MCV</w:t>
            </w:r>
          </w:p>
        </w:tc>
        <w:tc>
          <w:tcPr>
            <w:tcW w:w="1670" w:type="dxa"/>
          </w:tcPr>
          <w:p w14:paraId="6538F84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85.12 ± 9.29</w:t>
            </w:r>
          </w:p>
        </w:tc>
        <w:tc>
          <w:tcPr>
            <w:tcW w:w="1670" w:type="dxa"/>
          </w:tcPr>
          <w:p w14:paraId="559A213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85.59 ± 9.08</w:t>
            </w:r>
          </w:p>
        </w:tc>
        <w:tc>
          <w:tcPr>
            <w:tcW w:w="1670" w:type="dxa"/>
          </w:tcPr>
          <w:p w14:paraId="14F97F9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83.50 ± 9.81</w:t>
            </w:r>
          </w:p>
        </w:tc>
        <w:tc>
          <w:tcPr>
            <w:tcW w:w="1134" w:type="dxa"/>
            <w:vAlign w:val="center"/>
          </w:tcPr>
          <w:p w14:paraId="42A0B5AC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105F3267" w14:textId="77777777" w:rsidTr="00ED4ECF">
        <w:tc>
          <w:tcPr>
            <w:tcW w:w="3118" w:type="dxa"/>
          </w:tcPr>
          <w:p w14:paraId="342F24A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MCH</w:t>
            </w:r>
          </w:p>
        </w:tc>
        <w:tc>
          <w:tcPr>
            <w:tcW w:w="1670" w:type="dxa"/>
          </w:tcPr>
          <w:p w14:paraId="0F9DA0F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27.60 ± 4.06</w:t>
            </w:r>
          </w:p>
        </w:tc>
        <w:tc>
          <w:tcPr>
            <w:tcW w:w="1670" w:type="dxa"/>
          </w:tcPr>
          <w:p w14:paraId="2D34E11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27.82 ± 3.98</w:t>
            </w:r>
          </w:p>
        </w:tc>
        <w:tc>
          <w:tcPr>
            <w:tcW w:w="1670" w:type="dxa"/>
          </w:tcPr>
          <w:p w14:paraId="60AC4CD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26.86 ± 4.24</w:t>
            </w:r>
          </w:p>
        </w:tc>
        <w:tc>
          <w:tcPr>
            <w:tcW w:w="1134" w:type="dxa"/>
            <w:vAlign w:val="center"/>
          </w:tcPr>
          <w:p w14:paraId="4D0D400E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120F5050" w14:textId="77777777" w:rsidTr="00ED4ECF">
        <w:tc>
          <w:tcPr>
            <w:tcW w:w="3118" w:type="dxa"/>
          </w:tcPr>
          <w:p w14:paraId="2F1D60A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MCHC</w:t>
            </w:r>
          </w:p>
        </w:tc>
        <w:tc>
          <w:tcPr>
            <w:tcW w:w="1670" w:type="dxa"/>
          </w:tcPr>
          <w:p w14:paraId="15129CB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32.29 ± 1.83</w:t>
            </w:r>
          </w:p>
        </w:tc>
        <w:tc>
          <w:tcPr>
            <w:tcW w:w="1670" w:type="dxa"/>
          </w:tcPr>
          <w:p w14:paraId="061330D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32.37 ± 1.81</w:t>
            </w:r>
          </w:p>
        </w:tc>
        <w:tc>
          <w:tcPr>
            <w:tcW w:w="1670" w:type="dxa"/>
          </w:tcPr>
          <w:p w14:paraId="2944599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32.01 ± 1.88</w:t>
            </w:r>
          </w:p>
        </w:tc>
        <w:tc>
          <w:tcPr>
            <w:tcW w:w="1134" w:type="dxa"/>
            <w:vAlign w:val="center"/>
          </w:tcPr>
          <w:p w14:paraId="3E2E5212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0.001</w:t>
            </w:r>
          </w:p>
        </w:tc>
      </w:tr>
      <w:tr w:rsidR="001D4ED4" w:rsidRPr="006C0C2C" w14:paraId="20557B36" w14:textId="77777777" w:rsidTr="00ED4ECF">
        <w:tc>
          <w:tcPr>
            <w:tcW w:w="3118" w:type="dxa"/>
          </w:tcPr>
          <w:p w14:paraId="7088C36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Neutrophil</w:t>
            </w:r>
          </w:p>
        </w:tc>
        <w:tc>
          <w:tcPr>
            <w:tcW w:w="1670" w:type="dxa"/>
          </w:tcPr>
          <w:p w14:paraId="49BC7AE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66.70 ± 11.89</w:t>
            </w:r>
          </w:p>
        </w:tc>
        <w:tc>
          <w:tcPr>
            <w:tcW w:w="1670" w:type="dxa"/>
          </w:tcPr>
          <w:p w14:paraId="5EC3531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65.80 ± 11.92</w:t>
            </w:r>
          </w:p>
        </w:tc>
        <w:tc>
          <w:tcPr>
            <w:tcW w:w="1670" w:type="dxa"/>
          </w:tcPr>
          <w:p w14:paraId="0656B60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69.77 ± 11.27</w:t>
            </w:r>
          </w:p>
        </w:tc>
        <w:tc>
          <w:tcPr>
            <w:tcW w:w="1134" w:type="dxa"/>
            <w:vAlign w:val="center"/>
          </w:tcPr>
          <w:p w14:paraId="4790FD62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0257D75B" w14:textId="77777777" w:rsidTr="00ED4ECF">
        <w:tc>
          <w:tcPr>
            <w:tcW w:w="3118" w:type="dxa"/>
          </w:tcPr>
          <w:p w14:paraId="0A647B9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Lymphocyte</w:t>
            </w:r>
          </w:p>
        </w:tc>
        <w:tc>
          <w:tcPr>
            <w:tcW w:w="1670" w:type="dxa"/>
          </w:tcPr>
          <w:p w14:paraId="4BE639C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23.93 ± 10.51</w:t>
            </w:r>
          </w:p>
        </w:tc>
        <w:tc>
          <w:tcPr>
            <w:tcW w:w="1670" w:type="dxa"/>
          </w:tcPr>
          <w:p w14:paraId="5A44678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24.80 ± 10.61</w:t>
            </w:r>
          </w:p>
        </w:tc>
        <w:tc>
          <w:tcPr>
            <w:tcW w:w="1670" w:type="dxa"/>
          </w:tcPr>
          <w:p w14:paraId="0D44A22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20.95 ± 9.59</w:t>
            </w:r>
          </w:p>
        </w:tc>
        <w:tc>
          <w:tcPr>
            <w:tcW w:w="1134" w:type="dxa"/>
            <w:vAlign w:val="center"/>
          </w:tcPr>
          <w:p w14:paraId="1D0C77AD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4987E361" w14:textId="77777777" w:rsidTr="00ED4ECF">
        <w:tc>
          <w:tcPr>
            <w:tcW w:w="3118" w:type="dxa"/>
          </w:tcPr>
          <w:p w14:paraId="7EED77A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Monocyte</w:t>
            </w:r>
          </w:p>
        </w:tc>
        <w:tc>
          <w:tcPr>
            <w:tcW w:w="1670" w:type="dxa"/>
          </w:tcPr>
          <w:p w14:paraId="77151BD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6.37 ± 2.20</w:t>
            </w:r>
          </w:p>
        </w:tc>
        <w:tc>
          <w:tcPr>
            <w:tcW w:w="1670" w:type="dxa"/>
          </w:tcPr>
          <w:p w14:paraId="7FD9D88D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6.36 ± 2.14</w:t>
            </w:r>
          </w:p>
        </w:tc>
        <w:tc>
          <w:tcPr>
            <w:tcW w:w="1670" w:type="dxa"/>
          </w:tcPr>
          <w:p w14:paraId="6355842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6.38 ± 2.37</w:t>
            </w:r>
          </w:p>
        </w:tc>
        <w:tc>
          <w:tcPr>
            <w:tcW w:w="1134" w:type="dxa"/>
            <w:vAlign w:val="center"/>
          </w:tcPr>
          <w:p w14:paraId="62BB6112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0.858</w:t>
            </w:r>
          </w:p>
        </w:tc>
      </w:tr>
      <w:tr w:rsidR="001D4ED4" w:rsidRPr="006C0C2C" w14:paraId="5C806234" w14:textId="77777777" w:rsidTr="00ED4ECF">
        <w:tc>
          <w:tcPr>
            <w:tcW w:w="3118" w:type="dxa"/>
          </w:tcPr>
          <w:p w14:paraId="7D2AD30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Eosinophil</w:t>
            </w:r>
          </w:p>
        </w:tc>
        <w:tc>
          <w:tcPr>
            <w:tcW w:w="1670" w:type="dxa"/>
          </w:tcPr>
          <w:p w14:paraId="6EEECF1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2.25 ± 2.20</w:t>
            </w:r>
          </w:p>
        </w:tc>
        <w:tc>
          <w:tcPr>
            <w:tcW w:w="1670" w:type="dxa"/>
          </w:tcPr>
          <w:p w14:paraId="5A8BA8D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2.29 ± 2.17</w:t>
            </w:r>
          </w:p>
        </w:tc>
        <w:tc>
          <w:tcPr>
            <w:tcW w:w="1670" w:type="dxa"/>
          </w:tcPr>
          <w:p w14:paraId="3AD9AB0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2.12 ± 2.30</w:t>
            </w:r>
          </w:p>
        </w:tc>
        <w:tc>
          <w:tcPr>
            <w:tcW w:w="1134" w:type="dxa"/>
            <w:vAlign w:val="center"/>
          </w:tcPr>
          <w:p w14:paraId="4B823036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0.197</w:t>
            </w:r>
          </w:p>
        </w:tc>
      </w:tr>
      <w:tr w:rsidR="001D4ED4" w:rsidRPr="006C0C2C" w14:paraId="30241E38" w14:textId="77777777" w:rsidTr="00ED4ECF">
        <w:tc>
          <w:tcPr>
            <w:tcW w:w="3118" w:type="dxa"/>
          </w:tcPr>
          <w:p w14:paraId="444455E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Basophil</w:t>
            </w:r>
          </w:p>
        </w:tc>
        <w:tc>
          <w:tcPr>
            <w:tcW w:w="1670" w:type="dxa"/>
          </w:tcPr>
          <w:p w14:paraId="0C9F95A6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0.49 ± 0.32</w:t>
            </w:r>
          </w:p>
        </w:tc>
        <w:tc>
          <w:tcPr>
            <w:tcW w:w="1670" w:type="dxa"/>
          </w:tcPr>
          <w:p w14:paraId="613CACE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0.50 ± 0.32</w:t>
            </w:r>
          </w:p>
        </w:tc>
        <w:tc>
          <w:tcPr>
            <w:tcW w:w="1670" w:type="dxa"/>
          </w:tcPr>
          <w:p w14:paraId="6FC25BE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0.46 ± 0.34</w:t>
            </w:r>
          </w:p>
        </w:tc>
        <w:tc>
          <w:tcPr>
            <w:tcW w:w="1134" w:type="dxa"/>
            <w:vAlign w:val="center"/>
          </w:tcPr>
          <w:p w14:paraId="0E4CB764" w14:textId="77777777" w:rsidR="001D4ED4" w:rsidRPr="008D3D1D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0.057</w:t>
            </w:r>
          </w:p>
        </w:tc>
      </w:tr>
      <w:tr w:rsidR="001D4ED4" w:rsidRPr="006C0C2C" w14:paraId="531D3682" w14:textId="77777777" w:rsidTr="00ED4ECF">
        <w:tc>
          <w:tcPr>
            <w:tcW w:w="3118" w:type="dxa"/>
          </w:tcPr>
          <w:p w14:paraId="74A8083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726B41">
              <w:rPr>
                <w:rFonts w:asciiTheme="majorBidi" w:hAnsiTheme="majorBidi" w:cstheme="majorBidi"/>
              </w:rPr>
              <w:t>Neutrophil-to-</w:t>
            </w:r>
            <w:r w:rsidRPr="00726B41">
              <w:rPr>
                <w:rFonts w:asciiTheme="majorBidi" w:hAnsiTheme="majorBidi" w:cstheme="majorBidi" w:hint="eastAsia"/>
              </w:rPr>
              <w:t>l</w:t>
            </w:r>
            <w:r w:rsidRPr="00726B41">
              <w:rPr>
                <w:rFonts w:asciiTheme="majorBidi" w:hAnsiTheme="majorBidi" w:cstheme="majorBidi"/>
              </w:rPr>
              <w:t xml:space="preserve">ymphocyte </w:t>
            </w:r>
            <w:r w:rsidRPr="00726B41">
              <w:rPr>
                <w:rFonts w:asciiTheme="majorBidi" w:hAnsiTheme="majorBidi" w:cstheme="majorBidi" w:hint="eastAsia"/>
              </w:rPr>
              <w:t>r</w:t>
            </w:r>
            <w:r w:rsidRPr="00726B41">
              <w:rPr>
                <w:rFonts w:asciiTheme="majorBidi" w:hAnsiTheme="majorBidi" w:cstheme="majorBidi"/>
              </w:rPr>
              <w:t>atio</w:t>
            </w:r>
          </w:p>
        </w:tc>
        <w:tc>
          <w:tcPr>
            <w:tcW w:w="1670" w:type="dxa"/>
          </w:tcPr>
          <w:p w14:paraId="6D50C0F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4.29 ± 5.62</w:t>
            </w:r>
          </w:p>
        </w:tc>
        <w:tc>
          <w:tcPr>
            <w:tcW w:w="1670" w:type="dxa"/>
          </w:tcPr>
          <w:p w14:paraId="4E085FA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4.10 ± 5.65</w:t>
            </w:r>
          </w:p>
        </w:tc>
        <w:tc>
          <w:tcPr>
            <w:tcW w:w="1670" w:type="dxa"/>
          </w:tcPr>
          <w:p w14:paraId="3249ACD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4.92 ± 5.48</w:t>
            </w:r>
          </w:p>
        </w:tc>
        <w:tc>
          <w:tcPr>
            <w:tcW w:w="1134" w:type="dxa"/>
            <w:vAlign w:val="center"/>
          </w:tcPr>
          <w:p w14:paraId="4F783F32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0.009</w:t>
            </w:r>
          </w:p>
        </w:tc>
      </w:tr>
      <w:tr w:rsidR="001D4ED4" w:rsidRPr="006C0C2C" w14:paraId="24469214" w14:textId="77777777" w:rsidTr="00ED4ECF">
        <w:tc>
          <w:tcPr>
            <w:tcW w:w="3118" w:type="dxa"/>
          </w:tcPr>
          <w:p w14:paraId="22C0EECC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Albumin</w:t>
            </w:r>
          </w:p>
        </w:tc>
        <w:tc>
          <w:tcPr>
            <w:tcW w:w="1670" w:type="dxa"/>
          </w:tcPr>
          <w:p w14:paraId="5E95CC3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3.68 ± 0.53</w:t>
            </w:r>
          </w:p>
        </w:tc>
        <w:tc>
          <w:tcPr>
            <w:tcW w:w="1670" w:type="dxa"/>
          </w:tcPr>
          <w:p w14:paraId="33C85E7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3.72 ± 0.53</w:t>
            </w:r>
          </w:p>
        </w:tc>
        <w:tc>
          <w:tcPr>
            <w:tcW w:w="1670" w:type="dxa"/>
          </w:tcPr>
          <w:p w14:paraId="28DC676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3.57 ± 0.51</w:t>
            </w:r>
          </w:p>
        </w:tc>
        <w:tc>
          <w:tcPr>
            <w:tcW w:w="1134" w:type="dxa"/>
            <w:vAlign w:val="center"/>
          </w:tcPr>
          <w:p w14:paraId="2A76A28C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62B3CCB9" w14:textId="77777777" w:rsidTr="00ED4ECF">
        <w:tc>
          <w:tcPr>
            <w:tcW w:w="3118" w:type="dxa"/>
          </w:tcPr>
          <w:p w14:paraId="425ECC1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AST</w:t>
            </w:r>
          </w:p>
        </w:tc>
        <w:tc>
          <w:tcPr>
            <w:tcW w:w="1670" w:type="dxa"/>
          </w:tcPr>
          <w:p w14:paraId="49C8DC2F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21.67 ± 42.73</w:t>
            </w:r>
          </w:p>
        </w:tc>
        <w:tc>
          <w:tcPr>
            <w:tcW w:w="1670" w:type="dxa"/>
          </w:tcPr>
          <w:p w14:paraId="39B3CFA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21.53 ± 47.26</w:t>
            </w:r>
          </w:p>
        </w:tc>
        <w:tc>
          <w:tcPr>
            <w:tcW w:w="1670" w:type="dxa"/>
          </w:tcPr>
          <w:p w14:paraId="423194E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22.14 ± 20.91</w:t>
            </w:r>
          </w:p>
        </w:tc>
        <w:tc>
          <w:tcPr>
            <w:tcW w:w="1134" w:type="dxa"/>
            <w:vAlign w:val="center"/>
          </w:tcPr>
          <w:p w14:paraId="03294E77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0.710</w:t>
            </w:r>
          </w:p>
        </w:tc>
      </w:tr>
      <w:tr w:rsidR="001D4ED4" w:rsidRPr="006C0C2C" w14:paraId="62146306" w14:textId="77777777" w:rsidTr="00ED4ECF">
        <w:tc>
          <w:tcPr>
            <w:tcW w:w="3118" w:type="dxa"/>
          </w:tcPr>
          <w:p w14:paraId="26C1B67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ALT</w:t>
            </w:r>
          </w:p>
        </w:tc>
        <w:tc>
          <w:tcPr>
            <w:tcW w:w="1670" w:type="dxa"/>
          </w:tcPr>
          <w:p w14:paraId="7081DB3A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17.26 ± 34.34</w:t>
            </w:r>
          </w:p>
        </w:tc>
        <w:tc>
          <w:tcPr>
            <w:tcW w:w="1670" w:type="dxa"/>
          </w:tcPr>
          <w:p w14:paraId="40C444C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17.34 ± 37.92</w:t>
            </w:r>
          </w:p>
        </w:tc>
        <w:tc>
          <w:tcPr>
            <w:tcW w:w="1670" w:type="dxa"/>
          </w:tcPr>
          <w:p w14:paraId="448F076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17.00 ± 17.29</w:t>
            </w:r>
          </w:p>
        </w:tc>
        <w:tc>
          <w:tcPr>
            <w:tcW w:w="1134" w:type="dxa"/>
            <w:vAlign w:val="center"/>
          </w:tcPr>
          <w:p w14:paraId="3E1C6325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0.795</w:t>
            </w:r>
          </w:p>
        </w:tc>
      </w:tr>
      <w:tr w:rsidR="001D4ED4" w:rsidRPr="006C0C2C" w14:paraId="617E192D" w14:textId="77777777" w:rsidTr="00ED4ECF">
        <w:tc>
          <w:tcPr>
            <w:tcW w:w="3118" w:type="dxa"/>
          </w:tcPr>
          <w:p w14:paraId="4327BC3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BUN</w:t>
            </w:r>
          </w:p>
        </w:tc>
        <w:tc>
          <w:tcPr>
            <w:tcW w:w="1670" w:type="dxa"/>
          </w:tcPr>
          <w:p w14:paraId="666B6390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16.88 ± 11.46</w:t>
            </w:r>
          </w:p>
        </w:tc>
        <w:tc>
          <w:tcPr>
            <w:tcW w:w="1670" w:type="dxa"/>
          </w:tcPr>
          <w:p w14:paraId="40D77B4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16.98 ± 11.42</w:t>
            </w:r>
          </w:p>
        </w:tc>
        <w:tc>
          <w:tcPr>
            <w:tcW w:w="1670" w:type="dxa"/>
          </w:tcPr>
          <w:p w14:paraId="25A054B1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16.55 ± 11.63</w:t>
            </w:r>
          </w:p>
        </w:tc>
        <w:tc>
          <w:tcPr>
            <w:tcW w:w="1134" w:type="dxa"/>
            <w:vAlign w:val="center"/>
          </w:tcPr>
          <w:p w14:paraId="12DDC93E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0.507</w:t>
            </w:r>
          </w:p>
        </w:tc>
      </w:tr>
      <w:tr w:rsidR="001D4ED4" w:rsidRPr="006C0C2C" w14:paraId="729260E8" w14:textId="77777777" w:rsidTr="00ED4ECF">
        <w:tc>
          <w:tcPr>
            <w:tcW w:w="3118" w:type="dxa"/>
          </w:tcPr>
          <w:p w14:paraId="3D98C26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Creatinine</w:t>
            </w:r>
          </w:p>
        </w:tc>
        <w:tc>
          <w:tcPr>
            <w:tcW w:w="1670" w:type="dxa"/>
          </w:tcPr>
          <w:p w14:paraId="2866578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1.06 ± 1.12</w:t>
            </w:r>
          </w:p>
        </w:tc>
        <w:tc>
          <w:tcPr>
            <w:tcW w:w="1670" w:type="dxa"/>
          </w:tcPr>
          <w:p w14:paraId="7938069E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1.08 ± 1.16</w:t>
            </w:r>
          </w:p>
        </w:tc>
        <w:tc>
          <w:tcPr>
            <w:tcW w:w="1670" w:type="dxa"/>
          </w:tcPr>
          <w:p w14:paraId="7562C6EB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0.99 ± 0.95</w:t>
            </w:r>
          </w:p>
        </w:tc>
        <w:tc>
          <w:tcPr>
            <w:tcW w:w="1134" w:type="dxa"/>
            <w:vAlign w:val="center"/>
          </w:tcPr>
          <w:p w14:paraId="69761862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0.089</w:t>
            </w:r>
          </w:p>
        </w:tc>
      </w:tr>
      <w:tr w:rsidR="001D4ED4" w:rsidRPr="006C0C2C" w14:paraId="3B9B3BD6" w14:textId="77777777" w:rsidTr="00ED4ECF">
        <w:tc>
          <w:tcPr>
            <w:tcW w:w="3118" w:type="dxa"/>
          </w:tcPr>
          <w:p w14:paraId="749CA76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CEA</w:t>
            </w:r>
          </w:p>
        </w:tc>
        <w:tc>
          <w:tcPr>
            <w:tcW w:w="1670" w:type="dxa"/>
          </w:tcPr>
          <w:p w14:paraId="38CF15D3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12.95 ± 26.35</w:t>
            </w:r>
          </w:p>
        </w:tc>
        <w:tc>
          <w:tcPr>
            <w:tcW w:w="1670" w:type="dxa"/>
          </w:tcPr>
          <w:p w14:paraId="7B851FC8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8.52 ± 19.78</w:t>
            </w:r>
          </w:p>
        </w:tc>
        <w:tc>
          <w:tcPr>
            <w:tcW w:w="1670" w:type="dxa"/>
          </w:tcPr>
          <w:p w14:paraId="3D213D95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28.04 ± 37.88</w:t>
            </w:r>
          </w:p>
        </w:tc>
        <w:tc>
          <w:tcPr>
            <w:tcW w:w="1134" w:type="dxa"/>
            <w:vAlign w:val="center"/>
          </w:tcPr>
          <w:p w14:paraId="3F4455C5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1D4ED4" w:rsidRPr="006C0C2C" w14:paraId="246CC8B9" w14:textId="77777777" w:rsidTr="00ED4ECF">
        <w:tc>
          <w:tcPr>
            <w:tcW w:w="3118" w:type="dxa"/>
            <w:tcBorders>
              <w:bottom w:val="single" w:sz="8" w:space="0" w:color="auto"/>
            </w:tcBorders>
          </w:tcPr>
          <w:p w14:paraId="4D534F57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CA19-9</w:t>
            </w:r>
          </w:p>
        </w:tc>
        <w:tc>
          <w:tcPr>
            <w:tcW w:w="1670" w:type="dxa"/>
            <w:tcBorders>
              <w:bottom w:val="single" w:sz="8" w:space="0" w:color="auto"/>
            </w:tcBorders>
          </w:tcPr>
          <w:p w14:paraId="1017AB34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29.92 ± 38.09</w:t>
            </w:r>
          </w:p>
        </w:tc>
        <w:tc>
          <w:tcPr>
            <w:tcW w:w="1670" w:type="dxa"/>
            <w:tcBorders>
              <w:bottom w:val="single" w:sz="8" w:space="0" w:color="auto"/>
            </w:tcBorders>
          </w:tcPr>
          <w:p w14:paraId="770FA142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24.48 ± 30.58</w:t>
            </w:r>
          </w:p>
        </w:tc>
        <w:tc>
          <w:tcPr>
            <w:tcW w:w="1670" w:type="dxa"/>
            <w:tcBorders>
              <w:bottom w:val="single" w:sz="8" w:space="0" w:color="auto"/>
            </w:tcBorders>
          </w:tcPr>
          <w:p w14:paraId="2DAA6A19" w14:textId="77777777" w:rsidR="001D4ED4" w:rsidRPr="006C0C2C" w:rsidRDefault="001D4ED4" w:rsidP="00ED4ECF">
            <w:pPr>
              <w:spacing w:line="360" w:lineRule="auto"/>
              <w:rPr>
                <w:rFonts w:asciiTheme="majorBidi" w:hAnsiTheme="majorBidi" w:cstheme="majorBidi"/>
              </w:rPr>
            </w:pPr>
            <w:r w:rsidRPr="006C0C2C">
              <w:rPr>
                <w:rFonts w:asciiTheme="majorBidi" w:hAnsiTheme="majorBidi" w:cstheme="majorBidi"/>
              </w:rPr>
              <w:t>48.46 ± 52.60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7DB50424" w14:textId="77777777" w:rsidR="001D4ED4" w:rsidRPr="00950D76" w:rsidRDefault="001D4ED4" w:rsidP="00ED4ECF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8D3D1D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</w:tbl>
    <w:p w14:paraId="7C5D2D8E" w14:textId="77777777" w:rsidR="001D4ED4" w:rsidRPr="00950D76" w:rsidRDefault="001D4ED4" w:rsidP="001D4ED4">
      <w:pPr>
        <w:rPr>
          <w:rFonts w:asciiTheme="majorBidi" w:eastAsia="新細明體" w:hAnsiTheme="majorBidi" w:cstheme="majorBidi"/>
          <w:lang w:eastAsia="zh-TW"/>
        </w:rPr>
      </w:pPr>
    </w:p>
    <w:p w14:paraId="3226A071" w14:textId="77777777" w:rsidR="00373769" w:rsidRPr="001D4ED4" w:rsidRDefault="00373769" w:rsidP="001D4ED4"/>
    <w:sectPr w:rsidR="00373769" w:rsidRPr="001D4E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6F6C0" w14:textId="77777777" w:rsidR="00D25782" w:rsidRDefault="00D25782" w:rsidP="00207024">
      <w:pPr>
        <w:spacing w:line="240" w:lineRule="auto"/>
      </w:pPr>
      <w:r>
        <w:separator/>
      </w:r>
    </w:p>
  </w:endnote>
  <w:endnote w:type="continuationSeparator" w:id="0">
    <w:p w14:paraId="62BD97B4" w14:textId="77777777" w:rsidR="00D25782" w:rsidRDefault="00D25782" w:rsidP="00207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F45C0" w14:textId="77777777" w:rsidR="00D25782" w:rsidRDefault="00D25782" w:rsidP="00207024">
      <w:pPr>
        <w:spacing w:line="240" w:lineRule="auto"/>
      </w:pPr>
      <w:r>
        <w:separator/>
      </w:r>
    </w:p>
  </w:footnote>
  <w:footnote w:type="continuationSeparator" w:id="0">
    <w:p w14:paraId="3ADD4266" w14:textId="77777777" w:rsidR="00D25782" w:rsidRDefault="00D25782" w:rsidP="002070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8323830">
    <w:abstractNumId w:val="8"/>
  </w:num>
  <w:num w:numId="2" w16cid:durableId="1934362969">
    <w:abstractNumId w:val="6"/>
  </w:num>
  <w:num w:numId="3" w16cid:durableId="2097437005">
    <w:abstractNumId w:val="5"/>
  </w:num>
  <w:num w:numId="4" w16cid:durableId="1588467321">
    <w:abstractNumId w:val="4"/>
  </w:num>
  <w:num w:numId="5" w16cid:durableId="1169171964">
    <w:abstractNumId w:val="7"/>
  </w:num>
  <w:num w:numId="6" w16cid:durableId="117341394">
    <w:abstractNumId w:val="3"/>
  </w:num>
  <w:num w:numId="7" w16cid:durableId="553086081">
    <w:abstractNumId w:val="2"/>
  </w:num>
  <w:num w:numId="8" w16cid:durableId="441651115">
    <w:abstractNumId w:val="1"/>
  </w:num>
  <w:num w:numId="9" w16cid:durableId="140143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497"/>
    <w:rsid w:val="000F00EE"/>
    <w:rsid w:val="00111D13"/>
    <w:rsid w:val="0015074B"/>
    <w:rsid w:val="00176487"/>
    <w:rsid w:val="001D4ED4"/>
    <w:rsid w:val="00207024"/>
    <w:rsid w:val="00251593"/>
    <w:rsid w:val="0029639D"/>
    <w:rsid w:val="00326F90"/>
    <w:rsid w:val="00373769"/>
    <w:rsid w:val="0046386D"/>
    <w:rsid w:val="004B0790"/>
    <w:rsid w:val="0052567C"/>
    <w:rsid w:val="00634B9B"/>
    <w:rsid w:val="006C0C2C"/>
    <w:rsid w:val="007123AF"/>
    <w:rsid w:val="00726B41"/>
    <w:rsid w:val="00814813"/>
    <w:rsid w:val="0089383E"/>
    <w:rsid w:val="008A205B"/>
    <w:rsid w:val="008A5B5A"/>
    <w:rsid w:val="008D3D1D"/>
    <w:rsid w:val="00911D2C"/>
    <w:rsid w:val="00950D76"/>
    <w:rsid w:val="009A3141"/>
    <w:rsid w:val="00A15C4F"/>
    <w:rsid w:val="00AA1D8D"/>
    <w:rsid w:val="00AE14C6"/>
    <w:rsid w:val="00B00F75"/>
    <w:rsid w:val="00B47730"/>
    <w:rsid w:val="00B72ACE"/>
    <w:rsid w:val="00BE31C8"/>
    <w:rsid w:val="00CB0664"/>
    <w:rsid w:val="00CB4B1A"/>
    <w:rsid w:val="00CF2D9C"/>
    <w:rsid w:val="00D15063"/>
    <w:rsid w:val="00D25782"/>
    <w:rsid w:val="00D27717"/>
    <w:rsid w:val="00E4490D"/>
    <w:rsid w:val="00E6584F"/>
    <w:rsid w:val="00EC3F8B"/>
    <w:rsid w:val="00F062CD"/>
    <w:rsid w:val="00F10CAF"/>
    <w:rsid w:val="00F64AB2"/>
    <w:rsid w:val="00F7198D"/>
    <w:rsid w:val="00FC693F"/>
    <w:rsid w:val="00FE2E72"/>
    <w:rsid w:val="00F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EB3B0D"/>
  <w14:defaultImageDpi w14:val="300"/>
  <w15:docId w15:val="{08F13D61-32A6-45E0-A3F0-F44BBFB3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F6F0E4-7008-4E5C-8D3D-C5C569BC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林泰瀚</dc:creator>
  <cp:keywords/>
  <dc:description>generated by python-docx</dc:description>
  <cp:lastModifiedBy>Hank Lin</cp:lastModifiedBy>
  <cp:revision>23</cp:revision>
  <dcterms:created xsi:type="dcterms:W3CDTF">2013-12-23T23:15:00Z</dcterms:created>
  <dcterms:modified xsi:type="dcterms:W3CDTF">2025-06-18T03:01:00Z</dcterms:modified>
  <cp:category/>
</cp:coreProperties>
</file>