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E12" w:rsidRDefault="00EB5E12" w:rsidP="00EB5E12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Material: </w:t>
      </w:r>
      <w:r>
        <w:rPr>
          <w:rFonts w:ascii="Arial" w:hAnsi="Arial" w:cs="Arial"/>
          <w:color w:val="000000" w:themeColor="text1"/>
          <w:lang w:val="en-US"/>
        </w:rPr>
        <w:t>Extended patients’ characteristics</w:t>
      </w:r>
    </w:p>
    <w:tbl>
      <w:tblPr>
        <w:tblpPr w:leftFromText="141" w:rightFromText="141" w:vertAnchor="page" w:horzAnchor="margin" w:tblpY="2127"/>
        <w:tblW w:w="466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426"/>
        <w:gridCol w:w="1132"/>
        <w:gridCol w:w="568"/>
        <w:gridCol w:w="1132"/>
        <w:gridCol w:w="1132"/>
        <w:gridCol w:w="426"/>
        <w:gridCol w:w="706"/>
        <w:gridCol w:w="1138"/>
        <w:gridCol w:w="1135"/>
        <w:gridCol w:w="1132"/>
        <w:gridCol w:w="706"/>
        <w:gridCol w:w="709"/>
        <w:gridCol w:w="709"/>
        <w:gridCol w:w="850"/>
        <w:gridCol w:w="714"/>
      </w:tblGrid>
      <w:tr w:rsidR="00EB5E12" w:rsidTr="00F645C2">
        <w:trPr>
          <w:trHeight w:val="290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1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Patient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characteristics</w:t>
            </w:r>
            <w:proofErr w:type="spellEnd"/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Technical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information</w:t>
            </w:r>
            <w:proofErr w:type="spellEnd"/>
          </w:p>
        </w:tc>
        <w:tc>
          <w:tcPr>
            <w:tcW w:w="223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Volumetric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information</w:t>
            </w:r>
            <w:proofErr w:type="spellEnd"/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No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Sex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Tumor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localization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WHO grade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Histologic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subtype</w:t>
            </w:r>
            <w:proofErr w:type="spellEnd"/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Local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pretreatment</w:t>
            </w:r>
            <w:proofErr w:type="spellEnd"/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Age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Activity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[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MBq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]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Acquisition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time [min]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Volume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meningeoma</w:t>
            </w:r>
            <w:proofErr w:type="spellEnd"/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SUV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vertAlign w:val="subscript"/>
                <w:lang w:eastAsia="de-DE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vertAlign w:val="subscript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meningeoma</w:t>
            </w:r>
            <w:proofErr w:type="spellEnd"/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Volume SUV 4.0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45%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SUV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vertAlign w:val="subscript"/>
                <w:lang w:eastAsia="de-DE"/>
              </w:rPr>
              <w:t>max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150% SUV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vertAlign w:val="subscript"/>
                <w:lang w:eastAsia="de-DE"/>
              </w:rPr>
              <w:t>BM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250%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SUV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vertAlign w:val="subscript"/>
                <w:lang w:eastAsia="de-DE"/>
              </w:rPr>
              <w:t>parotis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70%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SUV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vertAlign w:val="subscript"/>
                <w:lang w:eastAsia="de-DE"/>
              </w:rPr>
              <w:t>sella</w:t>
            </w:r>
            <w:proofErr w:type="spellEnd"/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posterior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sinus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sagittalis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5.4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5.10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falcine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meningothelial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9.8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10.2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8.60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frontal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8.1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12.7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12.2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12.30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frontal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3.50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cerebellar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tentorium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microcystic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2.20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parafalcine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microcystic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2.50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olfactory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nerve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falcine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meningothelial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2.7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8*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cerebellar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tentorium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microcystic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3.2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temporal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1.95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frontobasal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156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parietal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atypic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1.5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parafalcine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transitional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6.4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1.3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parafalcine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transitional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0.2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frontal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atypic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5.7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4.3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cerebellar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tentorium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transitional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65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2.2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temporoparietal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atypic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7.2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7.6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4.9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frontal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43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2.3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1.9</w:t>
            </w:r>
          </w:p>
        </w:tc>
      </w:tr>
      <w:tr w:rsidR="00EB5E12" w:rsidTr="00F645C2">
        <w:trPr>
          <w:trHeight w:val="29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frontoparietal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None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211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3.24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1.4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E12" w:rsidRDefault="00EB5E12" w:rsidP="00F64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0.8</w:t>
            </w:r>
          </w:p>
        </w:tc>
      </w:tr>
    </w:tbl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Default="00EB5E12" w:rsidP="00EB5E12">
      <w:pPr>
        <w:rPr>
          <w:rFonts w:ascii="Arial" w:hAnsi="Arial" w:cs="Arial"/>
          <w:sz w:val="18"/>
          <w:szCs w:val="18"/>
          <w:lang w:val="en-US"/>
        </w:rPr>
      </w:pPr>
    </w:p>
    <w:p w:rsidR="00EB5E12" w:rsidRPr="002204BE" w:rsidRDefault="00EB5E12" w:rsidP="00EB5E12">
      <w:pPr>
        <w:rPr>
          <w:rFonts w:ascii="Arial" w:hAnsi="Arial" w:cs="Arial"/>
          <w:b/>
          <w:bCs/>
          <w:color w:val="FF000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*Patient No. 5 received a follow up PET/CT scan;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n.a</w:t>
      </w:r>
      <w:proofErr w:type="spellEnd"/>
      <w:r>
        <w:rPr>
          <w:rFonts w:ascii="Arial" w:hAnsi="Arial" w:cs="Arial"/>
          <w:sz w:val="18"/>
          <w:szCs w:val="18"/>
          <w:lang w:val="en-US"/>
        </w:rPr>
        <w:t>. not applicable (no histology or report available)</w:t>
      </w:r>
      <w:r w:rsidR="003E3082">
        <w:rPr>
          <w:rFonts w:ascii="Arial" w:hAnsi="Arial" w:cs="Arial"/>
          <w:sz w:val="18"/>
          <w:szCs w:val="18"/>
          <w:lang w:val="en-US"/>
        </w:rPr>
        <w:t xml:space="preserve">; </w:t>
      </w:r>
      <w:bookmarkStart w:id="0" w:name="_GoBack"/>
      <w:r w:rsidR="003E3082" w:rsidRPr="002204BE">
        <w:rPr>
          <w:rFonts w:ascii="Arial" w:hAnsi="Arial" w:cs="Arial"/>
          <w:color w:val="FF0000"/>
          <w:sz w:val="18"/>
          <w:szCs w:val="18"/>
          <w:lang w:val="en-US"/>
        </w:rPr>
        <w:t xml:space="preserve">F female; M male, </w:t>
      </w:r>
      <w:proofErr w:type="spellStart"/>
      <w:r w:rsidR="003E3082" w:rsidRPr="002204BE">
        <w:rPr>
          <w:rFonts w:ascii="Arial" w:hAnsi="Arial" w:cs="Arial"/>
          <w:color w:val="FF0000"/>
          <w:sz w:val="18"/>
          <w:szCs w:val="18"/>
          <w:lang w:val="en-US"/>
        </w:rPr>
        <w:t>n.a</w:t>
      </w:r>
      <w:proofErr w:type="spellEnd"/>
      <w:r w:rsidR="003E3082" w:rsidRPr="002204BE">
        <w:rPr>
          <w:rFonts w:ascii="Arial" w:hAnsi="Arial" w:cs="Arial"/>
          <w:color w:val="FF0000"/>
          <w:sz w:val="18"/>
          <w:szCs w:val="18"/>
          <w:lang w:val="en-US"/>
        </w:rPr>
        <w:t>. not applicable</w:t>
      </w:r>
    </w:p>
    <w:bookmarkEnd w:id="0"/>
    <w:p w:rsidR="00D54C54" w:rsidRPr="00EB5E12" w:rsidRDefault="00D54C54">
      <w:pPr>
        <w:rPr>
          <w:lang w:val="en-US"/>
        </w:rPr>
      </w:pPr>
    </w:p>
    <w:sectPr w:rsidR="00D54C54" w:rsidRPr="00EB5E12" w:rsidSect="00EB5E12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12"/>
    <w:rsid w:val="000141D7"/>
    <w:rsid w:val="000E32EC"/>
    <w:rsid w:val="0013449C"/>
    <w:rsid w:val="00176F93"/>
    <w:rsid w:val="002204BE"/>
    <w:rsid w:val="00231875"/>
    <w:rsid w:val="002677E8"/>
    <w:rsid w:val="00365F5A"/>
    <w:rsid w:val="003D5B44"/>
    <w:rsid w:val="003E3082"/>
    <w:rsid w:val="0040529B"/>
    <w:rsid w:val="00511AE5"/>
    <w:rsid w:val="00511B82"/>
    <w:rsid w:val="00593CDC"/>
    <w:rsid w:val="005D5688"/>
    <w:rsid w:val="00611669"/>
    <w:rsid w:val="006403A3"/>
    <w:rsid w:val="00697220"/>
    <w:rsid w:val="006E0E53"/>
    <w:rsid w:val="00735AC8"/>
    <w:rsid w:val="007C21F8"/>
    <w:rsid w:val="008E6D65"/>
    <w:rsid w:val="00A01DFD"/>
    <w:rsid w:val="00A34D45"/>
    <w:rsid w:val="00C21836"/>
    <w:rsid w:val="00D03FC4"/>
    <w:rsid w:val="00D32D2C"/>
    <w:rsid w:val="00D54C54"/>
    <w:rsid w:val="00DD5746"/>
    <w:rsid w:val="00E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77EF45"/>
  <w15:chartTrackingRefBased/>
  <w15:docId w15:val="{49FEA3F8-AC4D-6842-9043-6AB04F3D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B5E12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Kunte</dc:creator>
  <cp:keywords/>
  <dc:description/>
  <cp:lastModifiedBy>Sophie Siegmund</cp:lastModifiedBy>
  <cp:revision>2</cp:revision>
  <dcterms:created xsi:type="dcterms:W3CDTF">2025-07-30T17:34:00Z</dcterms:created>
  <dcterms:modified xsi:type="dcterms:W3CDTF">2025-07-30T17:34:00Z</dcterms:modified>
</cp:coreProperties>
</file>