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61F" w:rsidRDefault="0026761F" w:rsidP="0026761F">
      <w:pPr>
        <w:rPr>
          <w:rFonts w:ascii="Times New Roman" w:eastAsia="SimSun" w:hAnsi="Times New Roman" w:cs="Times New Roman"/>
          <w:szCs w:val="21"/>
        </w:rPr>
      </w:pPr>
      <w:bookmarkStart w:id="0" w:name="_GoBack"/>
      <w:bookmarkEnd w:id="0"/>
    </w:p>
    <w:p w:rsidR="0026761F" w:rsidRDefault="0026761F" w:rsidP="0026761F">
      <w:pPr>
        <w:rPr>
          <w:rFonts w:ascii="Times New Roman" w:eastAsia="SimSu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t>Table S1   Description of the clinical characters and EFS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58"/>
        <w:gridCol w:w="1695"/>
        <w:gridCol w:w="1845"/>
        <w:gridCol w:w="1230"/>
      </w:tblGrid>
      <w:tr w:rsidR="0026761F" w:rsidTr="0026761F"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EFS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No(552)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Yes(156)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</w:tr>
      <w:tr w:rsidR="0026761F" w:rsidTr="0026761F">
        <w:trPr>
          <w:trHeight w:val="282"/>
        </w:trPr>
        <w:tc>
          <w:tcPr>
            <w:tcW w:w="21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Age(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average±SD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57.05 ± 11.94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61.14 ± 13.43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1695" w:type="dxa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0.060</w:t>
            </w: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ind w:firstLineChars="149" w:firstLine="26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&lt;50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 (25.91%)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 (18.59%)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rHeight w:val="444"/>
        </w:trPr>
        <w:tc>
          <w:tcPr>
            <w:tcW w:w="2158" w:type="dxa"/>
            <w:hideMark/>
          </w:tcPr>
          <w:p w:rsidR="0026761F" w:rsidRDefault="0026761F">
            <w:pPr>
              <w:ind w:firstLineChars="149" w:firstLine="26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≥50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409 (74.09%)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 (81.41%)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menstruation</w:t>
            </w:r>
          </w:p>
        </w:tc>
        <w:tc>
          <w:tcPr>
            <w:tcW w:w="1695" w:type="dxa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ind w:firstLineChars="149" w:firstLine="268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 and Pre-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 (33.15%)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 (21.79%)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ind w:firstLineChars="149" w:firstLine="26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Post-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365 (66.12%)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 (78.21%)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ind w:firstLineChars="149" w:firstLine="268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(0.72%)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(0.00%)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surgical method</w:t>
            </w:r>
          </w:p>
        </w:tc>
        <w:tc>
          <w:tcPr>
            <w:tcW w:w="1695" w:type="dxa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0.648</w:t>
            </w: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conservation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 (7.97%)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(8.33%)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radical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505 (91.49%)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 (91.67%)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(0.54%)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(0.00%)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Tumor</w:t>
            </w:r>
            <w:proofErr w:type="spellEnd"/>
          </w:p>
        </w:tc>
        <w:tc>
          <w:tcPr>
            <w:tcW w:w="1695" w:type="dxa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≤2cm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 (54.71%)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 (42.31%)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rHeight w:val="387"/>
        </w:trPr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2-5cm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 (41.85%)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 (50.64%)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&gt;5cm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(3.26%)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(7.05%)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(0.18%)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(0.00%)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Nodal</w:t>
            </w:r>
          </w:p>
        </w:tc>
        <w:tc>
          <w:tcPr>
            <w:tcW w:w="1695" w:type="dxa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338 (61.23%)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 (42.95%)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rHeight w:val="90"/>
        </w:trPr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1-3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 (23.01%)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(21.15%)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4-9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 (10.51%)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 (15.38%)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≥9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 (5.25%)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(20.51%)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TNM stage</w:t>
            </w:r>
          </w:p>
        </w:tc>
        <w:tc>
          <w:tcPr>
            <w:tcW w:w="1695" w:type="dxa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 (38.04%)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(24.36%)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IIA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 (39.86%)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 (31.41%)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IIB-IIIA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 (15.76%)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 (22.44%)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IIIB-IIIC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 (5.43%)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 (21.79%)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(0.91%)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(0.00%)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Grade level</w:t>
            </w:r>
          </w:p>
        </w:tc>
        <w:tc>
          <w:tcPr>
            <w:tcW w:w="1695" w:type="dxa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0.157</w:t>
            </w: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(2.72%)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(0.00%)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263 (47.64%)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 (47.44%)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266 (48.19%)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 (51.92%)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lastRenderedPageBreak/>
              <w:t>unknown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(1.45%)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(0.64%)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Vascular invasion</w:t>
            </w:r>
          </w:p>
        </w:tc>
        <w:tc>
          <w:tcPr>
            <w:tcW w:w="1695" w:type="dxa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466 (84.42%)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 (68.59%)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 (14.49%)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 (30.77%)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(1.09%)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(0.64%)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Resection margin</w:t>
            </w:r>
          </w:p>
        </w:tc>
        <w:tc>
          <w:tcPr>
            <w:tcW w:w="1695" w:type="dxa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0.941</w:t>
            </w: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negative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544 (98.55%)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 (98.72%)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positive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(0.54%)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(0.64%)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(0.91%)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(0.64%)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ER (</w:t>
            </w:r>
            <w:proofErr w:type="spellStart"/>
            <w:r>
              <w:rPr>
                <w:rFonts w:ascii="Times New Roman" w:eastAsia="SimSun" w:hAnsi="Times New Roman" w:cs="Times New Roman"/>
                <w:sz w:val="18"/>
                <w:szCs w:val="18"/>
              </w:rPr>
              <w:t>estrogen</w:t>
            </w:r>
            <w:proofErr w:type="spellEnd"/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receptor)</w:t>
            </w:r>
          </w:p>
        </w:tc>
        <w:tc>
          <w:tcPr>
            <w:tcW w:w="1695" w:type="dxa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0.138</w:t>
            </w: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negative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 (30.80%)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 (38.46%)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positive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379 (68.66%)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 (61.54%)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(0.54%)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(0.00%)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sz w:val="18"/>
                <w:szCs w:val="18"/>
              </w:rPr>
              <w:t>Progenstogen</w:t>
            </w:r>
            <w:proofErr w:type="spellEnd"/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receptor)</w:t>
            </w:r>
          </w:p>
        </w:tc>
        <w:tc>
          <w:tcPr>
            <w:tcW w:w="1695" w:type="dxa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0.089</w:t>
            </w: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negative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 (40.22%)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 (50.00%)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positive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327 (59.24%)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 (49.36%)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(0.54%)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(0.64%)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HER2(FISH)</w:t>
            </w:r>
          </w:p>
        </w:tc>
        <w:tc>
          <w:tcPr>
            <w:tcW w:w="1695" w:type="dxa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0.497</w:t>
            </w: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negative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432 (78.26%)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 (76.92%)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positive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 (21.01%)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 (23.08%)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(0.72%)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(0.00%)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Molecular Classification</w:t>
            </w:r>
          </w:p>
        </w:tc>
        <w:tc>
          <w:tcPr>
            <w:tcW w:w="1695" w:type="dxa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0.236</w:t>
            </w: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Luminal 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387 (70.11%)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 (62.82%)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HER2 positive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 (12.14%)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(14.74%)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Triple negative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 (17.21%)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 (22.44%)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(0.54%)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(0.00%)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radiotherapy</w:t>
            </w:r>
          </w:p>
        </w:tc>
        <w:tc>
          <w:tcPr>
            <w:tcW w:w="1695" w:type="dxa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370 (67.03%)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 (44.23%)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 (25.00%)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 (22.44%)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 (7.97%)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 (33.33%)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chemotherapy</w:t>
            </w:r>
          </w:p>
        </w:tc>
        <w:tc>
          <w:tcPr>
            <w:tcW w:w="1695" w:type="dxa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 (16.30%)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(19.87%)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c>
          <w:tcPr>
            <w:tcW w:w="2158" w:type="dxa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695" w:type="dxa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438 (79.35%)</w:t>
            </w:r>
          </w:p>
        </w:tc>
        <w:tc>
          <w:tcPr>
            <w:tcW w:w="1845" w:type="dxa"/>
            <w:hideMark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 (69.23%)</w:t>
            </w:r>
          </w:p>
        </w:tc>
        <w:tc>
          <w:tcPr>
            <w:tcW w:w="1230" w:type="dxa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rHeight w:val="567"/>
        </w:trPr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 (4.35%)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(10.90%)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26761F" w:rsidRDefault="0026761F" w:rsidP="0026761F">
      <w:pPr>
        <w:rPr>
          <w:rFonts w:ascii="Times New Roman" w:eastAsia="SimSun" w:hAnsi="Times New Roman" w:cs="Times New Roman"/>
          <w:kern w:val="2"/>
          <w:sz w:val="18"/>
          <w:szCs w:val="18"/>
          <w:lang w:val="en-US" w:eastAsia="zh-CN"/>
        </w:rPr>
      </w:pPr>
    </w:p>
    <w:p w:rsidR="0026761F" w:rsidRDefault="0026761F" w:rsidP="0026761F">
      <w:pPr>
        <w:rPr>
          <w:rFonts w:ascii="Times New Roman" w:eastAsia="SimSun" w:hAnsi="Times New Roman" w:cs="Times New Roman"/>
          <w:sz w:val="18"/>
          <w:szCs w:val="18"/>
        </w:rPr>
      </w:pPr>
    </w:p>
    <w:p w:rsidR="0026761F" w:rsidRDefault="0026761F" w:rsidP="0026761F">
      <w:pPr>
        <w:rPr>
          <w:rFonts w:ascii="Times New Roman" w:eastAsia="SimSun" w:hAnsi="Times New Roman" w:cs="Times New Roman"/>
          <w:sz w:val="18"/>
          <w:szCs w:val="18"/>
        </w:rPr>
      </w:pPr>
    </w:p>
    <w:p w:rsidR="0026761F" w:rsidRDefault="0026761F" w:rsidP="0026761F">
      <w:pPr>
        <w:rPr>
          <w:rFonts w:ascii="Times New Roman" w:eastAsia="SimSun" w:hAnsi="Times New Roman" w:cs="Times New Roman"/>
          <w:sz w:val="18"/>
          <w:szCs w:val="18"/>
        </w:rPr>
      </w:pPr>
    </w:p>
    <w:p w:rsidR="0026761F" w:rsidRDefault="0026761F" w:rsidP="0026761F">
      <w:pPr>
        <w:rPr>
          <w:rFonts w:ascii="Times New Roman" w:eastAsia="SimSun" w:hAnsi="Times New Roman" w:cs="Times New Roman"/>
          <w:sz w:val="18"/>
          <w:szCs w:val="18"/>
        </w:rPr>
      </w:pPr>
    </w:p>
    <w:p w:rsidR="0026761F" w:rsidRDefault="0026761F" w:rsidP="0026761F">
      <w:pPr>
        <w:rPr>
          <w:rFonts w:ascii="Times New Roman" w:eastAsia="SimSun" w:hAnsi="Times New Roman" w:cs="Times New Roman"/>
          <w:sz w:val="18"/>
          <w:szCs w:val="18"/>
        </w:rPr>
      </w:pPr>
    </w:p>
    <w:p w:rsidR="0026761F" w:rsidRDefault="0026761F" w:rsidP="0026761F">
      <w:pPr>
        <w:rPr>
          <w:rFonts w:ascii="Times New Roman" w:eastAsia="SimSun" w:hAnsi="Times New Roman" w:cs="Times New Roman"/>
          <w:sz w:val="18"/>
          <w:szCs w:val="18"/>
        </w:rPr>
      </w:pPr>
    </w:p>
    <w:p w:rsidR="0026761F" w:rsidRDefault="0026761F" w:rsidP="0026761F">
      <w:pPr>
        <w:rPr>
          <w:rFonts w:ascii="Times New Roman" w:eastAsia="SimSun" w:hAnsi="Times New Roman" w:cs="Times New Roman"/>
          <w:sz w:val="18"/>
          <w:szCs w:val="18"/>
        </w:rPr>
      </w:pPr>
    </w:p>
    <w:p w:rsidR="0026761F" w:rsidRDefault="0026761F" w:rsidP="0026761F">
      <w:pPr>
        <w:rPr>
          <w:rFonts w:ascii="Times New Roman" w:eastAsia="SimSun" w:hAnsi="Times New Roman" w:cs="Times New Roman"/>
          <w:sz w:val="18"/>
          <w:szCs w:val="18"/>
        </w:rPr>
      </w:pPr>
    </w:p>
    <w:p w:rsidR="0026761F" w:rsidRDefault="0026761F" w:rsidP="0026761F">
      <w:pPr>
        <w:rPr>
          <w:rFonts w:ascii="Times New Roman" w:eastAsia="SimSun" w:hAnsi="Times New Roman" w:cs="Times New Roman"/>
          <w:sz w:val="18"/>
          <w:szCs w:val="18"/>
        </w:rPr>
      </w:pPr>
    </w:p>
    <w:p w:rsidR="0026761F" w:rsidRDefault="0026761F" w:rsidP="0026761F">
      <w:pPr>
        <w:rPr>
          <w:rFonts w:ascii="Times New Roman" w:eastAsia="SimSun" w:hAnsi="Times New Roman" w:cs="Times New Roman"/>
          <w:sz w:val="18"/>
          <w:szCs w:val="18"/>
        </w:rPr>
      </w:pPr>
    </w:p>
    <w:p w:rsidR="0026761F" w:rsidRDefault="0026761F" w:rsidP="0026761F">
      <w:pPr>
        <w:rPr>
          <w:rFonts w:ascii="Times New Roman" w:eastAsia="SimSun" w:hAnsi="Times New Roman" w:cs="Times New Roman"/>
          <w:bCs/>
          <w:color w:val="231F20"/>
          <w:sz w:val="21"/>
          <w:szCs w:val="21"/>
        </w:rPr>
      </w:pPr>
      <w:r>
        <w:rPr>
          <w:rFonts w:ascii="Times New Roman" w:eastAsia="SimSun" w:hAnsi="Times New Roman" w:cs="Times New Roman"/>
          <w:bCs/>
          <w:color w:val="231F20"/>
          <w:szCs w:val="21"/>
        </w:rPr>
        <w:t xml:space="preserve">Table S2 Distribution of </w:t>
      </w:r>
      <w:proofErr w:type="spellStart"/>
      <w:r>
        <w:rPr>
          <w:rFonts w:ascii="Times New Roman" w:eastAsia="SimSun" w:hAnsi="Times New Roman" w:cs="Times New Roman"/>
          <w:bCs/>
          <w:color w:val="231F20"/>
          <w:szCs w:val="21"/>
        </w:rPr>
        <w:t>tumor</w:t>
      </w:r>
      <w:proofErr w:type="spellEnd"/>
      <w:r>
        <w:rPr>
          <w:rFonts w:ascii="Times New Roman" w:eastAsia="SimSun" w:hAnsi="Times New Roman" w:cs="Times New Roman"/>
          <w:bCs/>
          <w:color w:val="231F20"/>
          <w:szCs w:val="21"/>
        </w:rPr>
        <w:t xml:space="preserve"> cell SDC1 staining and clinical characters.</w:t>
      </w:r>
    </w:p>
    <w:tbl>
      <w:tblPr>
        <w:tblW w:w="7290" w:type="dxa"/>
        <w:tblCellSpacing w:w="15" w:type="dxa"/>
        <w:tblInd w:w="-15" w:type="dxa"/>
        <w:tblBorders>
          <w:top w:val="outset" w:sz="6" w:space="0" w:color="auto"/>
          <w:bottom w:val="outset" w:sz="6" w:space="0" w:color="auto"/>
        </w:tblBorders>
        <w:tblLook w:val="04A0" w:firstRow="1" w:lastRow="0" w:firstColumn="1" w:lastColumn="0" w:noHBand="0" w:noVBand="1"/>
      </w:tblPr>
      <w:tblGrid>
        <w:gridCol w:w="2413"/>
        <w:gridCol w:w="1785"/>
        <w:gridCol w:w="1920"/>
        <w:gridCol w:w="1172"/>
      </w:tblGrid>
      <w:tr w:rsidR="0026761F" w:rsidTr="0026761F">
        <w:trPr>
          <w:tblCellSpacing w:w="15" w:type="dxa"/>
        </w:trPr>
        <w:tc>
          <w:tcPr>
            <w:tcW w:w="2368" w:type="dxa"/>
            <w:tcBorders>
              <w:top w:val="outset" w:sz="6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SDC1 expression in</w:t>
            </w:r>
          </w:p>
          <w:p w:rsidR="0026761F" w:rsidRDefault="002676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tumor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cell</w:t>
            </w:r>
          </w:p>
        </w:tc>
        <w:tc>
          <w:tcPr>
            <w:tcW w:w="1755" w:type="dxa"/>
            <w:tcBorders>
              <w:top w:val="outset" w:sz="6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low(473)</w:t>
            </w:r>
          </w:p>
        </w:tc>
        <w:tc>
          <w:tcPr>
            <w:tcW w:w="1890" w:type="dxa"/>
            <w:tcBorders>
              <w:top w:val="outset" w:sz="6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high(235)</w:t>
            </w:r>
          </w:p>
        </w:tc>
        <w:tc>
          <w:tcPr>
            <w:tcW w:w="1127" w:type="dxa"/>
            <w:tcBorders>
              <w:top w:val="outset" w:sz="6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P-value</w:t>
            </w: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Age(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average±SD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58.07 ± 12.62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57.70 ± 11.93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0.706</w:t>
            </w: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0.257</w:t>
            </w:r>
          </w:p>
        </w:tc>
      </w:tr>
      <w:tr w:rsidR="0026761F" w:rsidTr="0026761F">
        <w:trPr>
          <w:trHeight w:val="327"/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&lt;50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 (25.58%)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 (21.70%)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≥50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352 (74.42%)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 (78.30%)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menstruation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0.186</w:t>
            </w: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 and Pre-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 (31.29%)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 (29.36%)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Post-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324 (68.50%)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 (69.36%)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(0.21%)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(1.28%)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Tumor</w:t>
            </w:r>
            <w:proofErr w:type="spellEnd"/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0.084</w:t>
            </w: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≤2cm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 (55.18%)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 (45.53%)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2-5cm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 (40.59%)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 (50.21%)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&gt;5cm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(4.02%)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(4.26%)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(0.21%)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(0.00%)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Nodal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0.904</w:t>
            </w: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 (57.93%)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 (55.74%)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 (21.78%)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 (24.26%)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4-9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 (11.63%)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(11.49%)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 (8.67%)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(8.51%)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TNM stage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lastRenderedPageBreak/>
              <w:t>I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 (40.59%)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 (23.83%)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IIA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 (37.00%)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 (40.00%)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IIB-IIIA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 (14.38%)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 (22.98%)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IIIB-IIIC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 (7.61%)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(11.91%)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(0.42%)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(1.28%)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Tumor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grade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(2.75%)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(0.85%)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 (52.01%)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 (38.72%)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208 (43.97%)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 (59.15%)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(1.27%)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(1.28%)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Molecular Classification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Luminal 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 (78.65%)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 (48.09%)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HER2 positive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 (7.61%)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 (22.98%)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Triple negative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 (13.53%)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 (28.09%)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(0.21%)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(0.85%)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radiotherapy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0.049</w:t>
            </w: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297 (62.79%)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 (60.43%)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 (25.79%)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 (21.70%)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 (11.42%)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(17.87%)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chemotherapy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0.822</w:t>
            </w: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 (17.55%)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(16.17%)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364 (76.96%)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 (77.45%)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61F" w:rsidTr="0026761F">
        <w:trPr>
          <w:tblCellSpacing w:w="15" w:type="dxa"/>
        </w:trPr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 (5.50%)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761F" w:rsidRDefault="00267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(6.38%)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61F" w:rsidRDefault="0026761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26761F" w:rsidRDefault="0026761F" w:rsidP="0026761F">
      <w:pPr>
        <w:rPr>
          <w:rFonts w:eastAsiaTheme="minorEastAsia"/>
          <w:b/>
          <w:kern w:val="2"/>
          <w:sz w:val="21"/>
          <w:szCs w:val="24"/>
          <w:lang w:val="en-US" w:eastAsia="zh-CN"/>
        </w:rPr>
      </w:pPr>
    </w:p>
    <w:p w:rsidR="00570375" w:rsidRDefault="00570375"/>
    <w:sectPr w:rsidR="005703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ECA"/>
    <w:rsid w:val="00060C55"/>
    <w:rsid w:val="000839F9"/>
    <w:rsid w:val="00094ECA"/>
    <w:rsid w:val="000E45BA"/>
    <w:rsid w:val="000E7CCD"/>
    <w:rsid w:val="00104F0E"/>
    <w:rsid w:val="00116EC2"/>
    <w:rsid w:val="00123118"/>
    <w:rsid w:val="0012534D"/>
    <w:rsid w:val="0012766B"/>
    <w:rsid w:val="001546C4"/>
    <w:rsid w:val="001725AD"/>
    <w:rsid w:val="00187D6E"/>
    <w:rsid w:val="001A1AFD"/>
    <w:rsid w:val="001A7BC5"/>
    <w:rsid w:val="001E5392"/>
    <w:rsid w:val="001F176B"/>
    <w:rsid w:val="001F4068"/>
    <w:rsid w:val="0021074E"/>
    <w:rsid w:val="00212529"/>
    <w:rsid w:val="002265AA"/>
    <w:rsid w:val="00227F72"/>
    <w:rsid w:val="0023657E"/>
    <w:rsid w:val="002570B1"/>
    <w:rsid w:val="0026761F"/>
    <w:rsid w:val="00284593"/>
    <w:rsid w:val="00293BAA"/>
    <w:rsid w:val="002A71C9"/>
    <w:rsid w:val="002D7741"/>
    <w:rsid w:val="002E183C"/>
    <w:rsid w:val="002E6367"/>
    <w:rsid w:val="00300B27"/>
    <w:rsid w:val="00310E60"/>
    <w:rsid w:val="00316A33"/>
    <w:rsid w:val="00333E0F"/>
    <w:rsid w:val="003470B9"/>
    <w:rsid w:val="00395B77"/>
    <w:rsid w:val="003A0679"/>
    <w:rsid w:val="00416723"/>
    <w:rsid w:val="00445274"/>
    <w:rsid w:val="004645EB"/>
    <w:rsid w:val="00503844"/>
    <w:rsid w:val="00512FA7"/>
    <w:rsid w:val="005221FF"/>
    <w:rsid w:val="00531D6A"/>
    <w:rsid w:val="0053384B"/>
    <w:rsid w:val="00533EE7"/>
    <w:rsid w:val="0055376C"/>
    <w:rsid w:val="00570223"/>
    <w:rsid w:val="00570375"/>
    <w:rsid w:val="0059029C"/>
    <w:rsid w:val="005A6B2E"/>
    <w:rsid w:val="006003D9"/>
    <w:rsid w:val="00625F77"/>
    <w:rsid w:val="00645A21"/>
    <w:rsid w:val="006652BB"/>
    <w:rsid w:val="006E22B5"/>
    <w:rsid w:val="006E62BE"/>
    <w:rsid w:val="00701771"/>
    <w:rsid w:val="00722E53"/>
    <w:rsid w:val="00746440"/>
    <w:rsid w:val="00753118"/>
    <w:rsid w:val="007A3321"/>
    <w:rsid w:val="007C1161"/>
    <w:rsid w:val="007D7DD5"/>
    <w:rsid w:val="00801EE7"/>
    <w:rsid w:val="008239F5"/>
    <w:rsid w:val="008726B1"/>
    <w:rsid w:val="008A3B7C"/>
    <w:rsid w:val="008E7FC2"/>
    <w:rsid w:val="00902956"/>
    <w:rsid w:val="009178F2"/>
    <w:rsid w:val="00920BF4"/>
    <w:rsid w:val="00952EE2"/>
    <w:rsid w:val="009F0494"/>
    <w:rsid w:val="009F49B8"/>
    <w:rsid w:val="00A05877"/>
    <w:rsid w:val="00A20946"/>
    <w:rsid w:val="00A82111"/>
    <w:rsid w:val="00A834FA"/>
    <w:rsid w:val="00A86CFB"/>
    <w:rsid w:val="00A9669D"/>
    <w:rsid w:val="00AE1AAF"/>
    <w:rsid w:val="00AE1C4B"/>
    <w:rsid w:val="00B00343"/>
    <w:rsid w:val="00B26E76"/>
    <w:rsid w:val="00B371F0"/>
    <w:rsid w:val="00B533C9"/>
    <w:rsid w:val="00BB1AFB"/>
    <w:rsid w:val="00BC32C1"/>
    <w:rsid w:val="00BE52B5"/>
    <w:rsid w:val="00C27C3E"/>
    <w:rsid w:val="00C60D04"/>
    <w:rsid w:val="00C6496E"/>
    <w:rsid w:val="00CB7AC2"/>
    <w:rsid w:val="00CE697C"/>
    <w:rsid w:val="00CF77F3"/>
    <w:rsid w:val="00D2477C"/>
    <w:rsid w:val="00D41EE9"/>
    <w:rsid w:val="00D604F9"/>
    <w:rsid w:val="00DA51D8"/>
    <w:rsid w:val="00DC2626"/>
    <w:rsid w:val="00E10CE4"/>
    <w:rsid w:val="00E24D6C"/>
    <w:rsid w:val="00E42842"/>
    <w:rsid w:val="00E7264D"/>
    <w:rsid w:val="00ED1ED7"/>
    <w:rsid w:val="00F06871"/>
    <w:rsid w:val="00F970F3"/>
    <w:rsid w:val="00FA5D64"/>
    <w:rsid w:val="00FB252F"/>
    <w:rsid w:val="00FD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134542-D275-4C58-B349-934D3C9C1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3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Aarthi K</dc:creator>
  <cp:keywords/>
  <dc:description/>
  <cp:lastModifiedBy>Aarthi K</cp:lastModifiedBy>
  <cp:revision>2</cp:revision>
  <dcterms:created xsi:type="dcterms:W3CDTF">2025-11-19T15:26:00Z</dcterms:created>
  <dcterms:modified xsi:type="dcterms:W3CDTF">2025-11-19T15:26:00Z</dcterms:modified>
</cp:coreProperties>
</file>