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5F1A1" w14:textId="2E03DD7C" w:rsidR="00192628" w:rsidRPr="00192628" w:rsidRDefault="00192628" w:rsidP="00192628">
      <w:pPr>
        <w:rPr>
          <w:rFonts w:hint="eastAsia"/>
          <w:b/>
          <w:bCs/>
          <w:noProof/>
          <w:sz w:val="24"/>
          <w:szCs w:val="24"/>
        </w:rPr>
      </w:pPr>
      <w:r w:rsidRPr="00192628">
        <w:rPr>
          <w:rFonts w:hint="eastAsia"/>
          <w:b/>
          <w:bCs/>
          <w:noProof/>
          <w:sz w:val="24"/>
          <w:szCs w:val="24"/>
        </w:rPr>
        <w:t>Supplementary Figure</w:t>
      </w:r>
      <w:r>
        <w:rPr>
          <w:rFonts w:hint="eastAsia"/>
          <w:b/>
          <w:bCs/>
          <w:noProof/>
          <w:sz w:val="24"/>
          <w:szCs w:val="24"/>
        </w:rPr>
        <w:t xml:space="preserve"> and legend</w:t>
      </w:r>
    </w:p>
    <w:p w14:paraId="1BE283BF" w14:textId="0C18BF77" w:rsidR="00205CDA" w:rsidRPr="009914B1" w:rsidRDefault="00CA27FF" w:rsidP="00CA27FF">
      <w:pPr>
        <w:jc w:val="center"/>
        <w:rPr>
          <w:sz w:val="24"/>
          <w:szCs w:val="24"/>
        </w:rPr>
      </w:pPr>
      <w:r w:rsidRPr="009914B1">
        <w:rPr>
          <w:noProof/>
          <w:sz w:val="24"/>
          <w:szCs w:val="24"/>
        </w:rPr>
        <w:drawing>
          <wp:inline distT="0" distB="0" distL="0" distR="0" wp14:anchorId="0885CAB6" wp14:editId="38D730AD">
            <wp:extent cx="4913376" cy="8113776"/>
            <wp:effectExtent l="0" t="0" r="1905" b="1905"/>
            <wp:docPr id="3902818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81875" name="图片 390281875"/>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13376" cy="8113776"/>
                    </a:xfrm>
                    <a:prstGeom prst="rect">
                      <a:avLst/>
                    </a:prstGeom>
                  </pic:spPr>
                </pic:pic>
              </a:graphicData>
            </a:graphic>
          </wp:inline>
        </w:drawing>
      </w:r>
    </w:p>
    <w:p w14:paraId="257DC52A" w14:textId="6B35F8C3" w:rsidR="00BA142B" w:rsidRPr="009914B1" w:rsidRDefault="00CA27FF" w:rsidP="00C62CCD">
      <w:pPr>
        <w:rPr>
          <w:rFonts w:hint="eastAsia"/>
          <w:sz w:val="24"/>
          <w:szCs w:val="24"/>
        </w:rPr>
      </w:pPr>
      <w:r w:rsidRPr="009914B1">
        <w:rPr>
          <w:rFonts w:hint="eastAsia"/>
          <w:b/>
          <w:bCs/>
          <w:sz w:val="24"/>
          <w:szCs w:val="24"/>
        </w:rPr>
        <w:lastRenderedPageBreak/>
        <w:t xml:space="preserve">Supplementary </w:t>
      </w:r>
      <w:r w:rsidR="00BA142B" w:rsidRPr="009914B1">
        <w:rPr>
          <w:rFonts w:hint="eastAsia"/>
          <w:b/>
          <w:bCs/>
          <w:sz w:val="24"/>
          <w:szCs w:val="24"/>
        </w:rPr>
        <w:t>F</w:t>
      </w:r>
      <w:r w:rsidRPr="009914B1">
        <w:rPr>
          <w:rFonts w:hint="eastAsia"/>
          <w:b/>
          <w:bCs/>
          <w:sz w:val="24"/>
          <w:szCs w:val="24"/>
        </w:rPr>
        <w:t xml:space="preserve">igure 1. </w:t>
      </w:r>
      <w:r w:rsidRPr="009914B1">
        <w:rPr>
          <w:b/>
          <w:bCs/>
          <w:sz w:val="24"/>
          <w:szCs w:val="24"/>
        </w:rPr>
        <w:t>Heterogeneity of CAF subtypes across communication patterns and global intercellular interaction strength in the HCC tumor microenvironment.</w:t>
      </w:r>
      <w:r w:rsidR="009914B1" w:rsidRPr="009914B1">
        <w:rPr>
          <w:rFonts w:hint="eastAsia"/>
          <w:sz w:val="24"/>
          <w:szCs w:val="24"/>
        </w:rPr>
        <w:t xml:space="preserve"> </w:t>
      </w:r>
      <w:r w:rsidR="00BA142B" w:rsidRPr="00BA142B">
        <w:rPr>
          <w:sz w:val="24"/>
          <w:szCs w:val="24"/>
        </w:rPr>
        <w:t xml:space="preserve">(A) Heatmap showing the relative enrichment of three cancer-associated fibroblast (CAF) subtypes—iCAF, myCAF, and apCAF—across communication-related clusters (C0–C6). Color intensity represents the scaled relative level in each cluster, with red indicating higher and blue indicating lower </w:t>
      </w:r>
      <w:proofErr w:type="gramStart"/>
      <w:r w:rsidR="00BA142B" w:rsidRPr="00BA142B">
        <w:rPr>
          <w:sz w:val="24"/>
          <w:szCs w:val="24"/>
        </w:rPr>
        <w:t>values.(</w:t>
      </w:r>
      <w:proofErr w:type="gramEnd"/>
      <w:r w:rsidR="00BA142B" w:rsidRPr="00BA142B">
        <w:rPr>
          <w:sz w:val="24"/>
          <w:szCs w:val="24"/>
        </w:rPr>
        <w:t>B) Heatmap summarizing the intercellular interaction strength among major cell populations in the HCC microenvironment, including T/NK cells, myeloid cells, endothelial cells, hepatocytes, LOXL2-negative fibroblasts, LOXL2-positive fibroblasts, and B cells. Rows indicate source (sender) cell types and columns indicate target (receiver) cell types. Warmer colors denote stronger predicted interaction strength. The bar plots above and to the right of the heatmap represent the overall outgoing and incoming interaction strength of each cell population, respectively.</w:t>
      </w:r>
    </w:p>
    <w:sectPr w:rsidR="00BA142B" w:rsidRPr="009914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0AA1" w14:textId="77777777" w:rsidR="00093B25" w:rsidRDefault="00093B25" w:rsidP="00CA27FF">
      <w:pPr>
        <w:spacing w:line="240" w:lineRule="auto"/>
      </w:pPr>
      <w:r>
        <w:separator/>
      </w:r>
    </w:p>
  </w:endnote>
  <w:endnote w:type="continuationSeparator" w:id="0">
    <w:p w14:paraId="652F09BA" w14:textId="77777777" w:rsidR="00093B25" w:rsidRDefault="00093B25" w:rsidP="00CA27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A4ABE" w14:textId="77777777" w:rsidR="00093B25" w:rsidRDefault="00093B25" w:rsidP="00CA27FF">
      <w:pPr>
        <w:spacing w:line="240" w:lineRule="auto"/>
      </w:pPr>
      <w:r>
        <w:separator/>
      </w:r>
    </w:p>
  </w:footnote>
  <w:footnote w:type="continuationSeparator" w:id="0">
    <w:p w14:paraId="0A753D9B" w14:textId="77777777" w:rsidR="00093B25" w:rsidRDefault="00093B25" w:rsidP="00CA27F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95"/>
    <w:rsid w:val="00093B25"/>
    <w:rsid w:val="00192628"/>
    <w:rsid w:val="00205CDA"/>
    <w:rsid w:val="002A47C4"/>
    <w:rsid w:val="002C6DAA"/>
    <w:rsid w:val="00375A81"/>
    <w:rsid w:val="007F0849"/>
    <w:rsid w:val="009914B1"/>
    <w:rsid w:val="00BA142B"/>
    <w:rsid w:val="00BC467F"/>
    <w:rsid w:val="00C62CCD"/>
    <w:rsid w:val="00C65412"/>
    <w:rsid w:val="00CA27FF"/>
    <w:rsid w:val="00CB06E0"/>
    <w:rsid w:val="00CC388A"/>
    <w:rsid w:val="00E47895"/>
    <w:rsid w:val="00F93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98A7D"/>
  <w15:chartTrackingRefBased/>
  <w15:docId w15:val="{53D64A7A-20D3-4630-8332-7B2CD961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1"/>
        <w:szCs w:val="22"/>
        <w:lang w:val="en-US" w:eastAsia="zh-CN"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DAA"/>
  </w:style>
  <w:style w:type="paragraph" w:styleId="1">
    <w:name w:val="heading 1"/>
    <w:basedOn w:val="a"/>
    <w:next w:val="a"/>
    <w:link w:val="10"/>
    <w:uiPriority w:val="9"/>
    <w:qFormat/>
    <w:rsid w:val="00E4789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4789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4789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47895"/>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E47895"/>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E47895"/>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E47895"/>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E47895"/>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E47895"/>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388A"/>
    <w:pPr>
      <w:spacing w:line="240" w:lineRule="auto"/>
      <w:jc w:val="left"/>
    </w:pPr>
    <w:rPr>
      <w:rFonts w:asciiTheme="minorHAnsi" w:eastAsia="Times New Roman" w:hAnsiTheme="minorHAnsi"/>
      <w:kern w:val="0"/>
      <w:sz w:val="20"/>
      <w:szCs w:val="20"/>
    </w:rPr>
    <w:tblPr>
      <w:jc w:val="center"/>
      <w:tblBorders>
        <w:top w:val="dotted" w:sz="4" w:space="0" w:color="auto"/>
        <w:bottom w:val="single" w:sz="4" w:space="0" w:color="auto"/>
      </w:tblBorders>
    </w:tblPr>
    <w:trPr>
      <w:jc w:val="center"/>
    </w:trPr>
    <w:tblStylePr w:type="firstRow">
      <w:tblPr/>
      <w:tcPr>
        <w:tcBorders>
          <w:top w:val="single" w:sz="4" w:space="0" w:color="auto"/>
          <w:left w:val="nil"/>
          <w:bottom w:val="single" w:sz="4" w:space="0" w:color="auto"/>
          <w:right w:val="nil"/>
          <w:insideH w:val="nil"/>
          <w:insideV w:val="nil"/>
          <w:tl2br w:val="nil"/>
          <w:tr2bl w:val="nil"/>
        </w:tcBorders>
      </w:tcPr>
    </w:tblStylePr>
  </w:style>
  <w:style w:type="character" w:customStyle="1" w:styleId="10">
    <w:name w:val="标题 1 字符"/>
    <w:basedOn w:val="a0"/>
    <w:link w:val="1"/>
    <w:uiPriority w:val="9"/>
    <w:rsid w:val="00E4789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4789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4789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47895"/>
    <w:rPr>
      <w:rFonts w:asciiTheme="minorHAnsi" w:eastAsiaTheme="minorEastAsia" w:hAnsiTheme="minorHAnsi" w:cstheme="majorBidi"/>
      <w:color w:val="2F5496" w:themeColor="accent1" w:themeShade="BF"/>
      <w:sz w:val="28"/>
      <w:szCs w:val="28"/>
    </w:rPr>
  </w:style>
  <w:style w:type="character" w:customStyle="1" w:styleId="50">
    <w:name w:val="标题 5 字符"/>
    <w:basedOn w:val="a0"/>
    <w:link w:val="5"/>
    <w:uiPriority w:val="9"/>
    <w:semiHidden/>
    <w:rsid w:val="00E47895"/>
    <w:rPr>
      <w:rFonts w:asciiTheme="minorHAnsi" w:eastAsiaTheme="minorEastAsia" w:hAnsiTheme="minorHAnsi" w:cstheme="majorBidi"/>
      <w:color w:val="2F5496" w:themeColor="accent1" w:themeShade="BF"/>
      <w:sz w:val="24"/>
      <w:szCs w:val="24"/>
    </w:rPr>
  </w:style>
  <w:style w:type="character" w:customStyle="1" w:styleId="60">
    <w:name w:val="标题 6 字符"/>
    <w:basedOn w:val="a0"/>
    <w:link w:val="6"/>
    <w:uiPriority w:val="9"/>
    <w:semiHidden/>
    <w:rsid w:val="00E47895"/>
    <w:rPr>
      <w:rFonts w:asciiTheme="minorHAnsi" w:eastAsiaTheme="minorEastAsia" w:hAnsiTheme="minorHAnsi" w:cstheme="majorBidi"/>
      <w:b/>
      <w:bCs/>
      <w:color w:val="2F5496" w:themeColor="accent1" w:themeShade="BF"/>
    </w:rPr>
  </w:style>
  <w:style w:type="character" w:customStyle="1" w:styleId="70">
    <w:name w:val="标题 7 字符"/>
    <w:basedOn w:val="a0"/>
    <w:link w:val="7"/>
    <w:uiPriority w:val="9"/>
    <w:semiHidden/>
    <w:rsid w:val="00E47895"/>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E47895"/>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E47895"/>
    <w:rPr>
      <w:rFonts w:asciiTheme="minorHAnsi" w:eastAsiaTheme="majorEastAsia" w:hAnsiTheme="minorHAnsi" w:cstheme="majorBidi"/>
      <w:color w:val="595959" w:themeColor="text1" w:themeTint="A6"/>
    </w:rPr>
  </w:style>
  <w:style w:type="paragraph" w:styleId="a4">
    <w:name w:val="Title"/>
    <w:basedOn w:val="a"/>
    <w:next w:val="a"/>
    <w:link w:val="a5"/>
    <w:uiPriority w:val="10"/>
    <w:qFormat/>
    <w:rsid w:val="00E4789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E47895"/>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E4789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E47895"/>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E47895"/>
    <w:pPr>
      <w:spacing w:before="160" w:after="160"/>
      <w:jc w:val="center"/>
    </w:pPr>
    <w:rPr>
      <w:i/>
      <w:iCs/>
      <w:color w:val="404040" w:themeColor="text1" w:themeTint="BF"/>
    </w:rPr>
  </w:style>
  <w:style w:type="character" w:customStyle="1" w:styleId="a9">
    <w:name w:val="引用 字符"/>
    <w:basedOn w:val="a0"/>
    <w:link w:val="a8"/>
    <w:uiPriority w:val="29"/>
    <w:rsid w:val="00E47895"/>
    <w:rPr>
      <w:i/>
      <w:iCs/>
      <w:color w:val="404040" w:themeColor="text1" w:themeTint="BF"/>
    </w:rPr>
  </w:style>
  <w:style w:type="paragraph" w:styleId="aa">
    <w:name w:val="List Paragraph"/>
    <w:basedOn w:val="a"/>
    <w:uiPriority w:val="34"/>
    <w:qFormat/>
    <w:rsid w:val="00E47895"/>
    <w:pPr>
      <w:ind w:left="720"/>
      <w:contextualSpacing/>
    </w:pPr>
  </w:style>
  <w:style w:type="character" w:styleId="ab">
    <w:name w:val="Intense Emphasis"/>
    <w:basedOn w:val="a0"/>
    <w:uiPriority w:val="21"/>
    <w:qFormat/>
    <w:rsid w:val="00E47895"/>
    <w:rPr>
      <w:i/>
      <w:iCs/>
      <w:color w:val="2F5496" w:themeColor="accent1" w:themeShade="BF"/>
    </w:rPr>
  </w:style>
  <w:style w:type="paragraph" w:styleId="ac">
    <w:name w:val="Intense Quote"/>
    <w:basedOn w:val="a"/>
    <w:next w:val="a"/>
    <w:link w:val="ad"/>
    <w:uiPriority w:val="30"/>
    <w:qFormat/>
    <w:rsid w:val="00E478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0"/>
    <w:link w:val="ac"/>
    <w:uiPriority w:val="30"/>
    <w:rsid w:val="00E47895"/>
    <w:rPr>
      <w:i/>
      <w:iCs/>
      <w:color w:val="2F5496" w:themeColor="accent1" w:themeShade="BF"/>
    </w:rPr>
  </w:style>
  <w:style w:type="character" w:styleId="ae">
    <w:name w:val="Intense Reference"/>
    <w:basedOn w:val="a0"/>
    <w:uiPriority w:val="32"/>
    <w:qFormat/>
    <w:rsid w:val="00E47895"/>
    <w:rPr>
      <w:b/>
      <w:bCs/>
      <w:smallCaps/>
      <w:color w:val="2F5496" w:themeColor="accent1" w:themeShade="BF"/>
      <w:spacing w:val="5"/>
    </w:rPr>
  </w:style>
  <w:style w:type="paragraph" w:styleId="af">
    <w:name w:val="header"/>
    <w:basedOn w:val="a"/>
    <w:link w:val="af0"/>
    <w:uiPriority w:val="99"/>
    <w:unhideWhenUsed/>
    <w:rsid w:val="00CA27FF"/>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CA27FF"/>
    <w:rPr>
      <w:sz w:val="18"/>
      <w:szCs w:val="18"/>
    </w:rPr>
  </w:style>
  <w:style w:type="paragraph" w:styleId="af1">
    <w:name w:val="footer"/>
    <w:basedOn w:val="a"/>
    <w:link w:val="af2"/>
    <w:uiPriority w:val="99"/>
    <w:unhideWhenUsed/>
    <w:rsid w:val="00CA27FF"/>
    <w:pPr>
      <w:tabs>
        <w:tab w:val="center" w:pos="4153"/>
        <w:tab w:val="right" w:pos="8306"/>
      </w:tabs>
      <w:snapToGrid w:val="0"/>
      <w:spacing w:line="240" w:lineRule="auto"/>
      <w:jc w:val="left"/>
    </w:pPr>
    <w:rPr>
      <w:sz w:val="18"/>
      <w:szCs w:val="18"/>
    </w:rPr>
  </w:style>
  <w:style w:type="character" w:customStyle="1" w:styleId="af2">
    <w:name w:val="页脚 字符"/>
    <w:basedOn w:val="a0"/>
    <w:link w:val="af1"/>
    <w:uiPriority w:val="99"/>
    <w:rsid w:val="00CA27F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155</Words>
  <Characters>910</Characters>
  <Application>Microsoft Office Word</Application>
  <DocSecurity>0</DocSecurity>
  <Lines>18</Lines>
  <Paragraphs>7</Paragraphs>
  <ScaleCrop>false</ScaleCrop>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shichao zhang</dc:creator>
  <cp:keywords/>
  <dc:description/>
  <cp:lastModifiedBy>shichao zhang</cp:lastModifiedBy>
  <cp:revision>12</cp:revision>
  <dcterms:created xsi:type="dcterms:W3CDTF">2026-04-10T01:38:00Z</dcterms:created>
  <dcterms:modified xsi:type="dcterms:W3CDTF">2026-04-10T01:41:00Z</dcterms:modified>
</cp:coreProperties>
</file>