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2BEE" w14:textId="77777777" w:rsidR="009D7C6C" w:rsidRDefault="009D7C6C"/>
    <w:p w14:paraId="5B184B59" w14:textId="77777777" w:rsidR="00282D65" w:rsidRDefault="00472CEE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Times New Roman" w:eastAsia="Times New Roman" w:hAnsi="Times New Roman" w:cs="Times New Roman"/>
          <w:i w:val="0"/>
          <w:color w:val="000000"/>
          <w:lang w:eastAsia="zh-CN"/>
        </w:rPr>
      </w:pPr>
      <w:r w:rsidRPr="00472CEE">
        <w:rPr>
          <w:rFonts w:ascii="Times New Roman" w:eastAsia="Times New Roman" w:hAnsi="Times New Roman" w:cs="Times New Roman"/>
          <w:i w:val="0"/>
          <w:color w:val="000000"/>
        </w:rPr>
        <w:t>Supplementary Table 2</w:t>
      </w:r>
      <w:r>
        <w:rPr>
          <w:rFonts w:ascii="Times New Roman" w:eastAsia="Times New Roman" w:hAnsi="Times New Roman" w:cs="Times New Roman"/>
          <w:i w:val="0"/>
          <w:color w:val="000000"/>
        </w:rPr>
        <w:t xml:space="preserve">: </w:t>
      </w:r>
      <w:bookmarkStart w:id="0" w:name="OLE_LINK13"/>
      <w:r w:rsidR="00282D65" w:rsidRPr="00282D65">
        <w:rPr>
          <w:rFonts w:ascii="Times New Roman" w:eastAsia="Times New Roman" w:hAnsi="Times New Roman" w:cs="Times New Roman"/>
          <w:i w:val="0"/>
          <w:color w:val="000000"/>
        </w:rPr>
        <w:t xml:space="preserve">Baseline characteristics of patients grouped by </w:t>
      </w:r>
    </w:p>
    <w:p w14:paraId="02164745" w14:textId="44D5D9FB" w:rsidR="009D7C6C" w:rsidRPr="00282D65" w:rsidRDefault="00282D65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Times New Roman" w:eastAsia="Times New Roman" w:hAnsi="Times New Roman" w:cs="Times New Roman"/>
          <w:i w:val="0"/>
          <w:color w:val="000000"/>
        </w:rPr>
      </w:pPr>
      <w:r w:rsidRPr="00282D65">
        <w:rPr>
          <w:rFonts w:ascii="Times New Roman" w:eastAsia="Times New Roman" w:hAnsi="Times New Roman" w:cs="Times New Roman"/>
          <w:i w:val="0"/>
          <w:color w:val="000000"/>
        </w:rPr>
        <w:t>timing of immune checkpoint inhibitor therapy</w:t>
      </w:r>
      <w:bookmarkEnd w:id="0"/>
    </w:p>
    <w:tbl>
      <w:tblPr>
        <w:tblW w:w="11520" w:type="dxa"/>
        <w:jc w:val="center"/>
        <w:tblLayout w:type="fixed"/>
        <w:tblLook w:val="0420" w:firstRow="1" w:lastRow="0" w:firstColumn="0" w:lastColumn="0" w:noHBand="0" w:noVBand="1"/>
      </w:tblPr>
      <w:tblGrid>
        <w:gridCol w:w="3600"/>
        <w:gridCol w:w="2160"/>
        <w:gridCol w:w="2160"/>
        <w:gridCol w:w="2160"/>
        <w:gridCol w:w="1440"/>
      </w:tblGrid>
      <w:tr w:rsidR="009D7C6C" w14:paraId="1381A602" w14:textId="77777777" w:rsidTr="00811DCB">
        <w:trPr>
          <w:tblHeader/>
          <w:jc w:val="center"/>
        </w:trPr>
        <w:tc>
          <w:tcPr>
            <w:tcW w:w="36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8D4A5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288B8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(N = 20)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3F652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(N = 10)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DB52D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(N = 10)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C7643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47FC74DD" w14:textId="77777777" w:rsidTr="00811DCB">
        <w:trPr>
          <w:tblHeader/>
          <w:jc w:val="center"/>
        </w:trPr>
        <w:tc>
          <w:tcPr>
            <w:tcW w:w="36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A6102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16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721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16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E2A55" w14:textId="379DFD82" w:rsidR="009D7C6C" w:rsidRDefault="00811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1D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First-line ICI</w:t>
            </w:r>
          </w:p>
        </w:tc>
        <w:tc>
          <w:tcPr>
            <w:tcW w:w="216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AE562" w14:textId="6F750919" w:rsidR="009D7C6C" w:rsidRDefault="00811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1D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Later-line ICI</w:t>
            </w:r>
          </w:p>
        </w:tc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EA6A8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9D7C6C" w14:paraId="4FE4040D" w14:textId="77777777" w:rsidTr="00811DCB">
        <w:trPr>
          <w:jc w:val="center"/>
        </w:trPr>
        <w:tc>
          <w:tcPr>
            <w:tcW w:w="3600" w:type="dxa"/>
            <w:tcBorders>
              <w:top w:val="single" w:sz="12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C2976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Median age, years (range)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7247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(43-91)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FE289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 (43-78)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28C51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(55-91)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DE481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0.408</w:t>
            </w:r>
          </w:p>
        </w:tc>
      </w:tr>
      <w:tr w:rsidR="009D7C6C" w14:paraId="3D8F5ECF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C42BB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9023C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78CD7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F42A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DC3D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9D7C6C" w14:paraId="70471AD6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4F228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Male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AC2E5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(55.00)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3A747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(50.00)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531B2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(60.00)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070DF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02F9C76C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D7F4C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Female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974AE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(45.00)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E0A9C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(50.00)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BC84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(40.00)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F67D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1E38DD64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41B94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Smoking history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D016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5CC3D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8F763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73F6C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0.642</w:t>
            </w:r>
          </w:p>
        </w:tc>
      </w:tr>
      <w:tr w:rsidR="009D7C6C" w14:paraId="6D2D67D3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1FFED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Former or current smokers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3DC39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(30.00)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483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(30.00)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3CAE2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(30.00)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B3CEE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3F6B370D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031D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Never smokers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533F2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(70.00)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69E8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(70.00)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CD385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(70.00)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B88C8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77164769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BB1C3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ECOG PS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F369F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F2EC0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17668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85AF5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0.406</w:t>
            </w:r>
          </w:p>
        </w:tc>
      </w:tr>
      <w:tr w:rsidR="009D7C6C" w14:paraId="1819B022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E8241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0-1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7BBE0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(45.00)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F4610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(60.00)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F8471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(30.00)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8B879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716C65AD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6C858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≥2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09B97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(55.00)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DDA36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(40.00)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956DB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(70.00)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5F88A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797A6E29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589BE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PD-L1 status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238FB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0D1CB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D4610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5D49E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9D7C6C" w14:paraId="0129F547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2702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≥50%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26B31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70D1F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F1B54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40C7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3EF0396F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3563F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1-49%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0843C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DAC77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E33AF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B457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1968457F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82A46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Negative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A75D4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(45.00)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1AE9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(60.00)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02EC4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(30.00)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EF20A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52E1333B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EE723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Unknown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606EE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(45.00)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48A70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(30.00)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FCA73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(60.00)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65680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12812F6F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4A42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History of pulmonary resection for lung cancer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88811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8AF98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535A1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75268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0.160</w:t>
            </w:r>
          </w:p>
        </w:tc>
      </w:tr>
      <w:tr w:rsidR="009D7C6C" w14:paraId="21ED0D0A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56C07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Yes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EC95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(35.00)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9F821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(20.00)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0F3C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(50.00)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55223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6AC41FB0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A09EF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No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BCC5F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(65.00)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C3B58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(80.00)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D68D9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(50.00)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C2A6B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36FE9435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FEC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Best response to ICIs therapy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768AC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7476E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C2299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8270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9D7C6C" w14:paraId="0C32E881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8C78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PR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1C1EC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9248B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(20.00)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BCFF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5760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77B13229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E47A6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SD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7A47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(50.00)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2E0DD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(50.00)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6DD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(50.00)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82FDE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00A30637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38EB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PD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A6A1C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(35.00)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58CBC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(30.00)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4FCF5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(40.00)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93C17" w14:textId="77777777" w:rsidR="009D7C6C" w:rsidRDefault="009D7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C6C" w14:paraId="37570C00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226E1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Objective response rate, %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A305F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E9F69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68125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547FA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9D7C6C" w14:paraId="6A64D78D" w14:textId="77777777" w:rsidTr="00811DCB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42F19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Disease control rate, %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966C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65.00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A5385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70.00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30E8E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60.00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2188E" w14:textId="77777777" w:rsidR="009D7C6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9D7C6C" w14:paraId="67FB6530" w14:textId="77777777" w:rsidTr="00811DCB">
        <w:trPr>
          <w:jc w:val="center"/>
        </w:trPr>
        <w:tc>
          <w:tcPr>
            <w:tcW w:w="11520" w:type="dxa"/>
            <w:gridSpan w:val="5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E1F81" w14:textId="391A8B22" w:rsidR="009D7C6C" w:rsidRDefault="009D7C6C" w:rsidP="00EC29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Helvetica" w:eastAsia="Helvetica" w:hAnsi="Helvetica" w:cs="Helvetica"/>
                <w:color w:val="000000"/>
                <w:sz w:val="18"/>
                <w:szCs w:val="18"/>
                <w:lang w:eastAsia="zh-CN"/>
              </w:rPr>
            </w:pPr>
          </w:p>
        </w:tc>
      </w:tr>
      <w:tr w:rsidR="009D7C6C" w14:paraId="068FA377" w14:textId="77777777" w:rsidTr="00811DCB">
        <w:trPr>
          <w:jc w:val="center"/>
        </w:trPr>
        <w:tc>
          <w:tcPr>
            <w:tcW w:w="11520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84017" w14:textId="77777777" w:rsidR="009D7C6C" w:rsidRDefault="00811DCB" w:rsidP="00811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Helvetica" w:eastAsia="Helvetica" w:hAnsi="Helvetica" w:cs="Helvetic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Helvetica" w:eastAsia="Helvetica" w:hAnsi="Helvetica" w:cs="Helvetica"/>
                <w:color w:val="000000"/>
                <w:sz w:val="18"/>
                <w:szCs w:val="18"/>
              </w:rPr>
              <w:lastRenderedPageBreak/>
              <w:t>ICIs, immune checkpoint inhibitors; ECOG PS, Eastern Cooperative Oncology Group performance status; PR, partial response; SD, stable disease; PD, progression disease.</w:t>
            </w:r>
          </w:p>
          <w:p w14:paraId="3265CDA9" w14:textId="189F7A11" w:rsidR="00EC2945" w:rsidRPr="00EC2945" w:rsidRDefault="00EC2945" w:rsidP="00811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Helvetica" w:eastAsia="Helvetica" w:hAnsi="Helvetica" w:cs="Helvetic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Helvetica" w:eastAsia="Helvetica" w:hAnsi="Helvetica" w:cs="Helvetica"/>
                <w:color w:val="000000"/>
                <w:sz w:val="18"/>
                <w:szCs w:val="18"/>
              </w:rPr>
              <w:t>Data are presented as n (%) or median (range).</w:t>
            </w:r>
          </w:p>
        </w:tc>
      </w:tr>
    </w:tbl>
    <w:p w14:paraId="0A46C346" w14:textId="77777777" w:rsidR="007979FF" w:rsidRDefault="007979FF"/>
    <w:sectPr w:rsidR="007979FF">
      <w:type w:val="continuous"/>
      <w:pgSz w:w="12240" w:h="15840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86564269">
    <w:abstractNumId w:val="1"/>
  </w:num>
  <w:num w:numId="2" w16cid:durableId="321588432">
    <w:abstractNumId w:val="2"/>
  </w:num>
  <w:num w:numId="3" w16cid:durableId="1881428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C6C"/>
    <w:rsid w:val="00282D65"/>
    <w:rsid w:val="00381CEE"/>
    <w:rsid w:val="00472CEE"/>
    <w:rsid w:val="007979FF"/>
    <w:rsid w:val="00811DCB"/>
    <w:rsid w:val="009D7C6C"/>
    <w:rsid w:val="00B67590"/>
    <w:rsid w:val="00C735BA"/>
    <w:rsid w:val="00CF1336"/>
    <w:rsid w:val="00EC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1562D"/>
  <w15:docId w15:val="{848BF978-1123-E34A-B0D0-6DFDC722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character" w:styleId="a6">
    <w:name w:val="Strong"/>
    <w:basedOn w:val="a0"/>
    <w:uiPriority w:val="22"/>
    <w:qFormat/>
    <w:rsid w:val="00282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e51783</cp:lastModifiedBy>
  <cp:revision>17</cp:revision>
  <dcterms:created xsi:type="dcterms:W3CDTF">2017-02-28T11:18:00Z</dcterms:created>
  <dcterms:modified xsi:type="dcterms:W3CDTF">2025-12-24T12:03:00Z</dcterms:modified>
  <cp:category/>
</cp:coreProperties>
</file>